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5A" w:rsidRDefault="001E55D6">
      <w:pPr>
        <w:spacing w:line="1380" w:lineRule="exact"/>
        <w:ind w:firstLine="2106"/>
        <w:textAlignment w:val="center"/>
      </w:pPr>
      <w:r>
        <w:rPr>
          <w:noProof/>
          <w:sz w:val="24"/>
        </w:rPr>
        <w:drawing>
          <wp:anchor distT="0" distB="0" distL="114300" distR="114300" simplePos="0" relativeHeight="251659264" behindDoc="0" locked="0" layoutInCell="1" allowOverlap="1">
            <wp:simplePos x="0" y="0"/>
            <wp:positionH relativeFrom="column">
              <wp:posOffset>-7620</wp:posOffset>
            </wp:positionH>
            <wp:positionV relativeFrom="paragraph">
              <wp:posOffset>147955</wp:posOffset>
            </wp:positionV>
            <wp:extent cx="687070" cy="687070"/>
            <wp:effectExtent l="0" t="0" r="17780" b="17780"/>
            <wp:wrapNone/>
            <wp:docPr id="19" name="图片 45" descr="919bf0227394f176fa95d2d56429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5" descr="919bf0227394f176fa95d2d56429ccd"/>
                    <pic:cNvPicPr>
                      <a:picLocks noChangeAspect="1"/>
                    </pic:cNvPicPr>
                  </pic:nvPicPr>
                  <pic:blipFill>
                    <a:blip r:embed="rId9"/>
                    <a:stretch>
                      <a:fillRect/>
                    </a:stretch>
                  </pic:blipFill>
                  <pic:spPr>
                    <a:xfrm>
                      <a:off x="0" y="0"/>
                      <a:ext cx="687070" cy="687070"/>
                    </a:xfrm>
                    <a:prstGeom prst="rect">
                      <a:avLst/>
                    </a:prstGeom>
                    <a:noFill/>
                    <a:ln>
                      <a:noFill/>
                    </a:ln>
                  </pic:spPr>
                </pic:pic>
              </a:graphicData>
            </a:graphic>
          </wp:anchor>
        </w:drawing>
      </w:r>
    </w:p>
    <w:p w:rsidR="00B4335A" w:rsidRDefault="001E55D6">
      <w:pPr>
        <w:jc w:val="center"/>
        <w:rPr>
          <w:rFonts w:ascii="宋体" w:hAnsi="宋体" w:cs="宋体"/>
          <w:b/>
          <w:bCs/>
          <w:color w:val="231F20"/>
          <w:spacing w:val="9"/>
          <w:sz w:val="44"/>
          <w:szCs w:val="44"/>
        </w:rPr>
      </w:pPr>
      <w:r>
        <w:rPr>
          <w:rFonts w:ascii="宋体" w:hAnsi="宋体" w:cs="宋体" w:hint="eastAsia"/>
          <w:b/>
          <w:bCs/>
          <w:color w:val="231F20"/>
          <w:spacing w:val="9"/>
          <w:sz w:val="44"/>
          <w:szCs w:val="44"/>
        </w:rPr>
        <w:t>东西湖区政府投资</w:t>
      </w:r>
      <w:r>
        <w:rPr>
          <w:rFonts w:ascii="宋体" w:hAnsi="宋体" w:cs="宋体" w:hint="eastAsia"/>
          <w:b/>
          <w:bCs/>
          <w:color w:val="231F20"/>
          <w:spacing w:val="9"/>
          <w:sz w:val="44"/>
          <w:szCs w:val="44"/>
        </w:rPr>
        <w:t>(</w:t>
      </w:r>
      <w:r>
        <w:rPr>
          <w:rFonts w:ascii="宋体" w:hAnsi="宋体" w:cs="宋体" w:hint="eastAsia"/>
          <w:b/>
          <w:bCs/>
          <w:color w:val="231F20"/>
          <w:spacing w:val="9"/>
          <w:sz w:val="44"/>
          <w:szCs w:val="44"/>
        </w:rPr>
        <w:t>其它工作任务</w:t>
      </w:r>
      <w:r>
        <w:rPr>
          <w:rFonts w:ascii="宋体" w:hAnsi="宋体" w:cs="宋体" w:hint="eastAsia"/>
          <w:b/>
          <w:bCs/>
          <w:color w:val="231F20"/>
          <w:spacing w:val="9"/>
          <w:sz w:val="44"/>
          <w:szCs w:val="44"/>
        </w:rPr>
        <w:t>)</w:t>
      </w:r>
      <w:r>
        <w:rPr>
          <w:rFonts w:ascii="宋体" w:hAnsi="宋体" w:cs="宋体" w:hint="eastAsia"/>
          <w:b/>
          <w:bCs/>
          <w:color w:val="231F20"/>
          <w:spacing w:val="9"/>
          <w:sz w:val="44"/>
          <w:szCs w:val="44"/>
        </w:rPr>
        <w:t>征迁项目审计复核服务</w:t>
      </w:r>
    </w:p>
    <w:p w:rsidR="00B4335A" w:rsidRDefault="00B4335A" w:rsidP="00EB5E07">
      <w:pPr>
        <w:pStyle w:val="1"/>
        <w:ind w:firstLine="460"/>
        <w:rPr>
          <w:rFonts w:ascii="宋体" w:hAnsi="宋体" w:cs="宋体"/>
          <w:b/>
          <w:bCs/>
          <w:color w:val="231F20"/>
          <w:spacing w:val="9"/>
          <w:sz w:val="44"/>
          <w:szCs w:val="44"/>
        </w:rPr>
      </w:pPr>
    </w:p>
    <w:p w:rsidR="00B4335A" w:rsidRDefault="00B4335A" w:rsidP="00EB5E07">
      <w:pPr>
        <w:pStyle w:val="1"/>
        <w:ind w:firstLine="460"/>
        <w:rPr>
          <w:rFonts w:ascii="宋体" w:hAnsi="宋体" w:cs="宋体"/>
          <w:b/>
          <w:bCs/>
          <w:color w:val="231F20"/>
          <w:spacing w:val="9"/>
          <w:sz w:val="44"/>
          <w:szCs w:val="44"/>
        </w:rPr>
      </w:pPr>
    </w:p>
    <w:p w:rsidR="00B4335A" w:rsidRDefault="001E55D6">
      <w:pPr>
        <w:jc w:val="center"/>
        <w:rPr>
          <w:rFonts w:ascii="宋体" w:hAnsi="宋体" w:cs="宋体"/>
          <w:color w:val="223F99"/>
          <w:spacing w:val="63"/>
          <w:sz w:val="98"/>
          <w:szCs w:val="98"/>
          <w14:textOutline w14:w="2743" w14:cap="flat" w14:cmpd="sng" w14:algn="ctr">
            <w14:solidFill>
              <w14:srgbClr w14:val="223F99"/>
            </w14:solidFill>
            <w14:prstDash w14:val="solid"/>
            <w14:miter w14:lim="0"/>
          </w14:textOutline>
        </w:rPr>
      </w:pP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招</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 xml:space="preserve"> </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标</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 xml:space="preserve"> </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文</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 xml:space="preserve"> </w:t>
      </w:r>
      <w:r>
        <w:rPr>
          <w:rFonts w:ascii="宋体" w:hAnsi="宋体" w:cs="宋体" w:hint="eastAsia"/>
          <w:color w:val="223F99"/>
          <w:spacing w:val="63"/>
          <w:sz w:val="98"/>
          <w:szCs w:val="98"/>
          <w14:textOutline w14:w="2743" w14:cap="flat" w14:cmpd="sng" w14:algn="ctr">
            <w14:solidFill>
              <w14:srgbClr w14:val="223F99"/>
            </w14:solidFill>
            <w14:prstDash w14:val="solid"/>
            <w14:miter w14:lim="0"/>
          </w14:textOutline>
        </w:rPr>
        <w:t>件</w:t>
      </w:r>
    </w:p>
    <w:p w:rsidR="00B4335A" w:rsidRDefault="00B4335A">
      <w:pPr>
        <w:spacing w:line="254" w:lineRule="auto"/>
      </w:pPr>
    </w:p>
    <w:p w:rsidR="00B4335A" w:rsidRDefault="00B4335A">
      <w:pPr>
        <w:spacing w:line="254" w:lineRule="auto"/>
      </w:pPr>
    </w:p>
    <w:p w:rsidR="00B4335A" w:rsidRDefault="00B4335A">
      <w:pPr>
        <w:spacing w:line="255" w:lineRule="auto"/>
      </w:pPr>
    </w:p>
    <w:p w:rsidR="00B4335A" w:rsidRDefault="00B4335A">
      <w:pPr>
        <w:pStyle w:val="a9"/>
      </w:pPr>
    </w:p>
    <w:p w:rsidR="00B4335A" w:rsidRDefault="001E55D6">
      <w:pPr>
        <w:jc w:val="center"/>
        <w:rPr>
          <w:sz w:val="28"/>
          <w:szCs w:val="28"/>
        </w:rPr>
      </w:pPr>
      <w:bookmarkStart w:id="0" w:name="_Toc23454"/>
      <w:bookmarkStart w:id="1" w:name="_Toc7421"/>
      <w:bookmarkStart w:id="2" w:name="_Toc18651"/>
      <w:bookmarkStart w:id="3" w:name="_Toc31551"/>
      <w:bookmarkStart w:id="4" w:name="_Toc17902"/>
      <w:bookmarkStart w:id="5" w:name="_Toc2954"/>
      <w:bookmarkStart w:id="6" w:name="_Toc30794"/>
      <w:bookmarkStart w:id="7" w:name="_Toc25941"/>
      <w:bookmarkStart w:id="8" w:name="_Toc21241"/>
      <w:bookmarkStart w:id="9" w:name="_Toc13625"/>
      <w:bookmarkStart w:id="10" w:name="_Toc31355"/>
      <w:bookmarkStart w:id="11" w:name="_Toc17620"/>
      <w:bookmarkStart w:id="12" w:name="_Toc7970"/>
      <w:bookmarkStart w:id="13" w:name="_Toc28686"/>
      <w:bookmarkStart w:id="14" w:name="_Toc14117"/>
      <w:bookmarkStart w:id="15" w:name="_Toc19390"/>
      <w:bookmarkStart w:id="16" w:name="_Toc23834"/>
      <w:bookmarkStart w:id="17" w:name="_Toc29978"/>
      <w:r>
        <w:rPr>
          <w:rFonts w:hint="eastAsia"/>
          <w:sz w:val="28"/>
          <w:szCs w:val="28"/>
        </w:rPr>
        <w:t>项目编号：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cs="宋体" w:hint="eastAsia"/>
          <w:sz w:val="32"/>
          <w:szCs w:val="32"/>
        </w:rPr>
        <w:t>WHRT-DXH-FW-20250</w:t>
      </w:r>
      <w:r>
        <w:rPr>
          <w:rFonts w:ascii="宋体" w:hAnsi="宋体" w:cs="宋体" w:hint="eastAsia"/>
          <w:sz w:val="32"/>
          <w:szCs w:val="32"/>
        </w:rPr>
        <w:t>4</w:t>
      </w:r>
    </w:p>
    <w:p w:rsidR="00B4335A" w:rsidRDefault="00B4335A"/>
    <w:p w:rsidR="00B4335A" w:rsidRDefault="00B4335A"/>
    <w:p w:rsidR="00B4335A" w:rsidRDefault="00B4335A">
      <w:pPr>
        <w:spacing w:line="259" w:lineRule="auto"/>
      </w:pPr>
    </w:p>
    <w:p w:rsidR="00B4335A" w:rsidRDefault="00B4335A"/>
    <w:p w:rsidR="00B4335A" w:rsidRDefault="00B4335A">
      <w:pPr>
        <w:spacing w:line="259" w:lineRule="auto"/>
      </w:pPr>
    </w:p>
    <w:p w:rsidR="00B4335A" w:rsidRDefault="001E55D6">
      <w:pPr>
        <w:adjustRightInd w:val="0"/>
        <w:snapToGrid w:val="0"/>
        <w:spacing w:line="480" w:lineRule="auto"/>
        <w:rPr>
          <w:sz w:val="28"/>
          <w:szCs w:val="28"/>
        </w:rPr>
      </w:pP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武汉市东西湖区城乡统筹发展服务中心</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rsidR="00B4335A" w:rsidRDefault="001E55D6">
      <w:pPr>
        <w:pStyle w:val="a9"/>
        <w:adjustRightInd w:val="0"/>
        <w:snapToGrid w:val="0"/>
        <w:spacing w:line="480" w:lineRule="auto"/>
        <w:rPr>
          <w:sz w:val="28"/>
          <w:szCs w:val="28"/>
        </w:rPr>
      </w:pPr>
      <w:r>
        <w:rPr>
          <w:rFonts w:hint="eastAsia"/>
          <w:sz w:val="28"/>
          <w:szCs w:val="28"/>
        </w:rPr>
        <w:t>招标代理机构：</w:t>
      </w:r>
      <w:r>
        <w:rPr>
          <w:rFonts w:hint="eastAsia"/>
          <w:sz w:val="28"/>
          <w:szCs w:val="28"/>
          <w:u w:val="single"/>
        </w:rPr>
        <w:t xml:space="preserve">      </w:t>
      </w:r>
      <w:r>
        <w:rPr>
          <w:rFonts w:hint="eastAsia"/>
          <w:sz w:val="28"/>
          <w:szCs w:val="28"/>
          <w:u w:val="single"/>
        </w:rPr>
        <w:t xml:space="preserve">  </w:t>
      </w:r>
      <w:r>
        <w:rPr>
          <w:rFonts w:hint="eastAsia"/>
          <w:sz w:val="28"/>
          <w:szCs w:val="28"/>
          <w:u w:val="single"/>
        </w:rPr>
        <w:t>武汉荣泰造价咨询有限公司</w:t>
      </w:r>
      <w:r>
        <w:rPr>
          <w:rFonts w:hint="eastAsia"/>
          <w:sz w:val="28"/>
          <w:szCs w:val="28"/>
          <w:u w:val="single"/>
        </w:rPr>
        <w:t xml:space="preserve">               </w:t>
      </w:r>
      <w:r>
        <w:rPr>
          <w:rFonts w:hint="eastAsia"/>
          <w:sz w:val="28"/>
          <w:szCs w:val="28"/>
        </w:rPr>
        <w:t>采</w:t>
      </w:r>
      <w:r>
        <w:rPr>
          <w:rFonts w:hint="eastAsia"/>
          <w:sz w:val="28"/>
          <w:szCs w:val="28"/>
        </w:rPr>
        <w:t xml:space="preserve">  </w:t>
      </w:r>
      <w:r>
        <w:rPr>
          <w:rFonts w:hint="eastAsia"/>
          <w:sz w:val="28"/>
          <w:szCs w:val="28"/>
        </w:rPr>
        <w:t>购</w:t>
      </w:r>
      <w:r>
        <w:rPr>
          <w:rFonts w:hint="eastAsia"/>
          <w:sz w:val="28"/>
          <w:szCs w:val="28"/>
        </w:rPr>
        <w:t xml:space="preserve">  </w:t>
      </w:r>
      <w:r>
        <w:rPr>
          <w:rFonts w:hint="eastAsia"/>
          <w:sz w:val="28"/>
          <w:szCs w:val="28"/>
        </w:rPr>
        <w:t>方</w:t>
      </w:r>
      <w:r>
        <w:rPr>
          <w:rFonts w:hint="eastAsia"/>
          <w:sz w:val="28"/>
          <w:szCs w:val="28"/>
        </w:rPr>
        <w:t xml:space="preserve">  </w:t>
      </w:r>
      <w:r>
        <w:rPr>
          <w:rFonts w:hint="eastAsia"/>
          <w:sz w:val="28"/>
          <w:szCs w:val="28"/>
        </w:rPr>
        <w:t>式：</w:t>
      </w:r>
      <w:r>
        <w:rPr>
          <w:rFonts w:hint="eastAsia"/>
          <w:sz w:val="28"/>
          <w:szCs w:val="28"/>
          <w:u w:val="single"/>
        </w:rPr>
        <w:t xml:space="preserve">               </w:t>
      </w:r>
      <w:r>
        <w:rPr>
          <w:rFonts w:hint="eastAsia"/>
          <w:sz w:val="28"/>
          <w:szCs w:val="28"/>
          <w:u w:val="single"/>
        </w:rPr>
        <w:t>公开招标</w:t>
      </w:r>
      <w:r>
        <w:rPr>
          <w:rFonts w:hint="eastAsia"/>
          <w:sz w:val="28"/>
          <w:szCs w:val="28"/>
          <w:u w:val="single"/>
        </w:rPr>
        <w:t xml:space="preserve">                    </w:t>
      </w:r>
    </w:p>
    <w:p w:rsidR="00B4335A" w:rsidRDefault="001E55D6">
      <w:pPr>
        <w:pStyle w:val="ae"/>
        <w:adjustRightInd w:val="0"/>
        <w:spacing w:line="480" w:lineRule="auto"/>
        <w:rPr>
          <w:rFonts w:ascii="游狼美钢行书（简）" w:eastAsia="游狼美钢行书（简）" w:hAnsi="游狼美钢行书（简）" w:cs="游狼美钢行书（简）"/>
          <w:b/>
          <w:bCs/>
          <w:color w:val="0000CC"/>
          <w:sz w:val="36"/>
          <w:szCs w:val="36"/>
        </w:rPr>
      </w:pPr>
      <w:r>
        <w:rPr>
          <w:rFonts w:hint="eastAsia"/>
          <w:sz w:val="28"/>
          <w:szCs w:val="28"/>
        </w:rPr>
        <w:t>项</w:t>
      </w:r>
      <w:r>
        <w:rPr>
          <w:rFonts w:hint="eastAsia"/>
          <w:sz w:val="28"/>
          <w:szCs w:val="28"/>
        </w:rPr>
        <w:t xml:space="preserve">  </w:t>
      </w:r>
      <w:r>
        <w:rPr>
          <w:rFonts w:hint="eastAsia"/>
          <w:sz w:val="28"/>
          <w:szCs w:val="28"/>
        </w:rPr>
        <w:t>目</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u w:val="single"/>
        </w:rPr>
        <w:t>二○二五年四月</w:t>
      </w:r>
      <w:r>
        <w:rPr>
          <w:rFonts w:hint="eastAsia"/>
          <w:sz w:val="28"/>
          <w:szCs w:val="28"/>
          <w:u w:val="single"/>
        </w:rPr>
        <w:t xml:space="preserve">                </w:t>
      </w:r>
    </w:p>
    <w:p w:rsidR="00B4335A" w:rsidRDefault="00B4335A"/>
    <w:p w:rsidR="00B4335A" w:rsidRDefault="001E55D6">
      <w:r>
        <w:br w:type="page"/>
      </w:r>
    </w:p>
    <w:p w:rsidR="00B4335A" w:rsidRDefault="001E55D6">
      <w:pPr>
        <w:spacing w:before="102" w:line="220" w:lineRule="auto"/>
        <w:jc w:val="center"/>
        <w:rPr>
          <w:rFonts w:ascii="宋体" w:hAnsi="宋体" w:cs="宋体"/>
          <w:sz w:val="36"/>
          <w:szCs w:val="36"/>
        </w:rPr>
      </w:pPr>
      <w:bookmarkStart w:id="18" w:name="_Toc221"/>
      <w:bookmarkStart w:id="19" w:name="_Toc9086"/>
      <w:bookmarkStart w:id="20" w:name="_Toc30355"/>
      <w:bookmarkStart w:id="21" w:name="_Toc10393"/>
      <w:bookmarkStart w:id="22" w:name="_Toc12930"/>
      <w:bookmarkStart w:id="23" w:name="_Toc30766"/>
      <w:bookmarkStart w:id="24" w:name="_Toc17029"/>
      <w:bookmarkStart w:id="25" w:name="_Toc2274"/>
      <w:bookmarkStart w:id="26" w:name="_Toc17546"/>
      <w:bookmarkStart w:id="27" w:name="_Toc19812"/>
      <w:bookmarkStart w:id="28" w:name="_Toc17191"/>
      <w:bookmarkStart w:id="29" w:name="_Toc24674"/>
      <w:bookmarkStart w:id="30" w:name="_Toc27900"/>
      <w:bookmarkStart w:id="31" w:name="_Toc32198"/>
      <w:r>
        <w:rPr>
          <w:rFonts w:ascii="宋体" w:hAnsi="宋体" w:cs="宋体"/>
          <w:spacing w:val="-2"/>
          <w:sz w:val="36"/>
          <w:szCs w:val="36"/>
          <w14:textOutline w14:w="7620" w14:cap="flat" w14:cmpd="sng" w14:algn="ctr">
            <w14:solidFill>
              <w14:srgbClr w14:val="000000"/>
            </w14:solidFill>
            <w14:prstDash w14:val="solid"/>
            <w14:miter w14:lim="0"/>
          </w14:textOutline>
        </w:rPr>
        <w:lastRenderedPageBreak/>
        <w:t>温馨</w:t>
      </w:r>
      <w:r>
        <w:rPr>
          <w:rFonts w:ascii="宋体" w:hAnsi="宋体" w:cs="宋体"/>
          <w:spacing w:val="-1"/>
          <w:sz w:val="36"/>
          <w:szCs w:val="36"/>
          <w14:textOutline w14:w="7620" w14:cap="flat" w14:cmpd="sng" w14:algn="ctr">
            <w14:solidFill>
              <w14:srgbClr w14:val="000000"/>
            </w14:solidFill>
            <w14:prstDash w14:val="solid"/>
            <w14:miter w14:lim="0"/>
          </w14:textOutline>
        </w:rPr>
        <w:t>提示：供应商特别注意事项</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4335A" w:rsidRDefault="00B4335A">
      <w:pPr>
        <w:spacing w:line="270" w:lineRule="auto"/>
      </w:pPr>
    </w:p>
    <w:p w:rsidR="00B4335A" w:rsidRDefault="001E55D6">
      <w:pPr>
        <w:jc w:val="center"/>
        <w:rPr>
          <w:rFonts w:ascii="宋体" w:hAnsi="宋体" w:cs="宋体"/>
        </w:rPr>
      </w:pPr>
      <w:r>
        <w:rPr>
          <w:rFonts w:ascii="宋体" w:hAnsi="宋体" w:cs="宋体" w:hint="eastAsia"/>
          <w:i/>
          <w:iCs/>
          <w:color w:val="000000"/>
          <w:lang w:bidi="ar"/>
        </w:rPr>
        <w:t>（本提示内容非招标文件的组成部分，仅为善意提醒。如有不一致，以招标文件为准。）</w:t>
      </w:r>
    </w:p>
    <w:p w:rsidR="00B4335A" w:rsidRDefault="00B4335A">
      <w:pPr>
        <w:spacing w:line="271" w:lineRule="auto"/>
      </w:pPr>
    </w:p>
    <w:p w:rsidR="00B4335A" w:rsidRDefault="001E55D6">
      <w:pPr>
        <w:spacing w:before="103" w:line="360" w:lineRule="auto"/>
        <w:ind w:left="36" w:right="54" w:firstLine="481"/>
        <w:rPr>
          <w:rFonts w:ascii="微软雅黑" w:eastAsia="微软雅黑" w:hAnsi="微软雅黑" w:cs="微软雅黑"/>
          <w:spacing w:val="-8"/>
          <w:sz w:val="24"/>
          <w:szCs w:val="24"/>
        </w:rPr>
      </w:pPr>
      <w:r>
        <w:rPr>
          <w:rFonts w:ascii="微软雅黑" w:eastAsia="微软雅黑" w:hAnsi="微软雅黑" w:cs="微软雅黑" w:hint="eastAsia"/>
          <w:spacing w:val="-8"/>
          <w:sz w:val="24"/>
          <w:szCs w:val="24"/>
        </w:rPr>
        <w:t>一、一律不接受纸质投标文件，只接受具备法律效力的电子投标文件。供应商参加投标前，应当到依法设立的电子认证服务机构（市民之家四楼大厅办理点）办理</w:t>
      </w:r>
      <w:r>
        <w:rPr>
          <w:rFonts w:ascii="微软雅黑" w:eastAsia="微软雅黑" w:hAnsi="微软雅黑" w:cs="微软雅黑" w:hint="eastAsia"/>
          <w:spacing w:val="-8"/>
          <w:sz w:val="24"/>
          <w:szCs w:val="24"/>
        </w:rPr>
        <w:t xml:space="preserve"> CA </w:t>
      </w:r>
      <w:r>
        <w:rPr>
          <w:rFonts w:ascii="微软雅黑" w:eastAsia="微软雅黑" w:hAnsi="微软雅黑" w:cs="微软雅黑" w:hint="eastAsia"/>
          <w:spacing w:val="-8"/>
          <w:sz w:val="24"/>
          <w:szCs w:val="24"/>
        </w:rPr>
        <w:t>数字证书和电子签章。</w:t>
      </w:r>
      <w:r>
        <w:rPr>
          <w:rFonts w:ascii="微软雅黑" w:eastAsia="微软雅黑" w:hAnsi="微软雅黑" w:cs="微软雅黑" w:hint="eastAsia"/>
          <w:spacing w:val="-8"/>
          <w:sz w:val="24"/>
          <w:szCs w:val="24"/>
        </w:rPr>
        <w:t xml:space="preserve"> </w:t>
      </w:r>
    </w:p>
    <w:p w:rsidR="00B4335A" w:rsidRDefault="001E55D6">
      <w:pPr>
        <w:spacing w:before="103" w:line="360" w:lineRule="auto"/>
        <w:ind w:left="36" w:right="54" w:firstLine="481"/>
        <w:rPr>
          <w:rFonts w:ascii="微软雅黑" w:eastAsia="微软雅黑" w:hAnsi="微软雅黑" w:cs="微软雅黑"/>
          <w:spacing w:val="-8"/>
          <w:sz w:val="24"/>
          <w:szCs w:val="24"/>
        </w:rPr>
      </w:pPr>
      <w:r>
        <w:rPr>
          <w:rFonts w:ascii="微软雅黑" w:eastAsia="微软雅黑" w:hAnsi="微软雅黑" w:cs="微软雅黑" w:hint="eastAsia"/>
          <w:spacing w:val="-8"/>
          <w:sz w:val="24"/>
          <w:szCs w:val="24"/>
        </w:rPr>
        <w:t>二、供应商应依法妥善保管和使用</w:t>
      </w:r>
      <w:r>
        <w:rPr>
          <w:rFonts w:ascii="微软雅黑" w:eastAsia="微软雅黑" w:hAnsi="微软雅黑" w:cs="微软雅黑" w:hint="eastAsia"/>
          <w:spacing w:val="-8"/>
          <w:sz w:val="24"/>
          <w:szCs w:val="24"/>
        </w:rPr>
        <w:t xml:space="preserve"> CA </w:t>
      </w:r>
      <w:r>
        <w:rPr>
          <w:rFonts w:ascii="微软雅黑" w:eastAsia="微软雅黑" w:hAnsi="微软雅黑" w:cs="微软雅黑" w:hint="eastAsia"/>
          <w:spacing w:val="-8"/>
          <w:sz w:val="24"/>
          <w:szCs w:val="24"/>
        </w:rPr>
        <w:t>数字证书（账号密码）、电子签章，依《中华人民共和国电子签名法》，本项目使用</w:t>
      </w:r>
      <w:r>
        <w:rPr>
          <w:rFonts w:ascii="微软雅黑" w:eastAsia="微软雅黑" w:hAnsi="微软雅黑" w:cs="微软雅黑" w:hint="eastAsia"/>
          <w:spacing w:val="-8"/>
          <w:sz w:val="24"/>
          <w:szCs w:val="24"/>
        </w:rPr>
        <w:t xml:space="preserve"> CA </w:t>
      </w:r>
      <w:r>
        <w:rPr>
          <w:rFonts w:ascii="微软雅黑" w:eastAsia="微软雅黑" w:hAnsi="微软雅黑" w:cs="微软雅黑" w:hint="eastAsia"/>
          <w:spacing w:val="-8"/>
          <w:sz w:val="24"/>
          <w:szCs w:val="24"/>
        </w:rPr>
        <w:t>数字证书（供应商的账号密码）、电子签章等形成的数据电文、电子签名等内容，将被视为具备法律效力且得到了供应商确认。</w:t>
      </w:r>
      <w:r>
        <w:rPr>
          <w:rFonts w:ascii="微软雅黑" w:eastAsia="微软雅黑" w:hAnsi="微软雅黑" w:cs="微软雅黑" w:hint="eastAsia"/>
          <w:spacing w:val="-8"/>
          <w:sz w:val="24"/>
          <w:szCs w:val="24"/>
        </w:rPr>
        <w:t xml:space="preserve"> </w:t>
      </w:r>
    </w:p>
    <w:p w:rsidR="00B4335A" w:rsidRDefault="001E55D6">
      <w:pPr>
        <w:spacing w:before="103" w:line="360" w:lineRule="auto"/>
        <w:ind w:left="36" w:right="54" w:firstLine="481"/>
        <w:rPr>
          <w:rFonts w:ascii="微软雅黑" w:eastAsia="微软雅黑" w:hAnsi="微软雅黑" w:cs="微软雅黑"/>
          <w:spacing w:val="-8"/>
          <w:sz w:val="24"/>
          <w:szCs w:val="24"/>
        </w:rPr>
      </w:pPr>
      <w:r>
        <w:rPr>
          <w:rFonts w:ascii="微软雅黑" w:eastAsia="微软雅黑" w:hAnsi="微软雅黑" w:cs="微软雅黑" w:hint="eastAsia"/>
          <w:spacing w:val="-8"/>
          <w:sz w:val="24"/>
          <w:szCs w:val="24"/>
        </w:rPr>
        <w:t>三、供应商应于投标截止前上传电子投标文件，同时供应商应充分考虑上传电子投标文件时的不可预见因素。投标文件未在投标截止时间前完成上传的，视为逾期送达，采购人（武汉市东西湖区政府采购电子交易系统）将拒收。</w:t>
      </w:r>
      <w:r>
        <w:rPr>
          <w:rFonts w:ascii="微软雅黑" w:eastAsia="微软雅黑" w:hAnsi="微软雅黑" w:cs="微软雅黑" w:hint="eastAsia"/>
          <w:spacing w:val="-8"/>
          <w:sz w:val="24"/>
          <w:szCs w:val="24"/>
        </w:rPr>
        <w:t xml:space="preserve"> </w:t>
      </w:r>
    </w:p>
    <w:p w:rsidR="00B4335A" w:rsidRDefault="001E55D6">
      <w:pPr>
        <w:spacing w:before="103" w:line="360" w:lineRule="auto"/>
        <w:ind w:left="36" w:right="54" w:firstLine="481"/>
        <w:rPr>
          <w:rFonts w:ascii="微软雅黑" w:eastAsia="微软雅黑" w:hAnsi="微软雅黑" w:cs="微软雅黑"/>
          <w:spacing w:val="-8"/>
          <w:sz w:val="24"/>
          <w:szCs w:val="24"/>
        </w:rPr>
      </w:pPr>
      <w:r>
        <w:rPr>
          <w:rFonts w:ascii="微软雅黑" w:eastAsia="微软雅黑" w:hAnsi="微软雅黑" w:cs="微软雅黑" w:hint="eastAsia"/>
          <w:spacing w:val="-8"/>
          <w:sz w:val="24"/>
          <w:szCs w:val="24"/>
        </w:rPr>
        <w:t>四、供应商应按照武汉市东西湖区政府采购电子交易系统客户端的要求，对客户端中每一项要求上传对应的证明文件或投标内容。如未按照客户端要求对应上传的，采购人或采购代理机构、评标委员会可视为其未提供该项的证明文件或投标内容。</w:t>
      </w:r>
      <w:r>
        <w:rPr>
          <w:rFonts w:ascii="微软雅黑" w:eastAsia="微软雅黑" w:hAnsi="微软雅黑" w:cs="微软雅黑" w:hint="eastAsia"/>
          <w:spacing w:val="-8"/>
          <w:sz w:val="24"/>
          <w:szCs w:val="24"/>
        </w:rPr>
        <w:t xml:space="preserve"> </w:t>
      </w:r>
    </w:p>
    <w:p w:rsidR="00B4335A" w:rsidRDefault="001E55D6">
      <w:pPr>
        <w:spacing w:line="360" w:lineRule="auto"/>
        <w:rPr>
          <w:b/>
          <w:bCs/>
          <w:sz w:val="40"/>
          <w:szCs w:val="40"/>
          <w:lang w:val="zh-CN"/>
        </w:rPr>
      </w:pPr>
      <w:r>
        <w:rPr>
          <w:b/>
          <w:bCs/>
          <w:sz w:val="40"/>
          <w:szCs w:val="40"/>
          <w:lang w:val="zh-CN"/>
        </w:rPr>
        <w:br w:type="page"/>
      </w:r>
    </w:p>
    <w:p w:rsidR="00B4335A" w:rsidRDefault="001E55D6">
      <w:pPr>
        <w:pStyle w:val="TOC1"/>
        <w:jc w:val="center"/>
        <w:rPr>
          <w:b/>
          <w:bCs/>
          <w:color w:val="auto"/>
          <w:sz w:val="40"/>
          <w:szCs w:val="40"/>
        </w:rPr>
      </w:pPr>
      <w:r>
        <w:rPr>
          <w:b/>
          <w:bCs/>
          <w:color w:val="auto"/>
          <w:sz w:val="40"/>
          <w:szCs w:val="40"/>
          <w:lang w:val="zh-CN"/>
        </w:rPr>
        <w:lastRenderedPageBreak/>
        <w:t>目</w:t>
      </w:r>
      <w:r>
        <w:rPr>
          <w:rFonts w:hint="eastAsia"/>
          <w:b/>
          <w:bCs/>
          <w:color w:val="auto"/>
          <w:sz w:val="40"/>
          <w:szCs w:val="40"/>
          <w:lang w:val="zh-CN"/>
        </w:rPr>
        <w:t xml:space="preserve"> </w:t>
      </w:r>
      <w:r>
        <w:rPr>
          <w:b/>
          <w:bCs/>
          <w:color w:val="auto"/>
          <w:sz w:val="40"/>
          <w:szCs w:val="40"/>
          <w:lang w:val="zh-CN"/>
        </w:rPr>
        <w:t>录</w:t>
      </w:r>
    </w:p>
    <w:sdt>
      <w:sdtPr>
        <w:rPr>
          <w:rFonts w:ascii="宋体" w:hAnsi="宋体"/>
        </w:rPr>
        <w:id w:val="147481322"/>
        <w:docPartObj>
          <w:docPartGallery w:val="Table of Contents"/>
          <w:docPartUnique/>
        </w:docPartObj>
      </w:sdtPr>
      <w:sdtEndPr>
        <w:rPr>
          <w:b/>
        </w:rPr>
      </w:sdtEndPr>
      <w:sdtContent>
        <w:p w:rsidR="00B4335A" w:rsidRDefault="001E55D6">
          <w:pPr>
            <w:jc w:val="center"/>
            <w:rPr>
              <w:b/>
            </w:rPr>
          </w:pPr>
          <w:r>
            <w:fldChar w:fldCharType="begin"/>
          </w:r>
          <w:r>
            <w:instrText xml:space="preserve">TOC \o "1-2" \h \u </w:instrText>
          </w:r>
          <w:r>
            <w:fldChar w:fldCharType="separate"/>
          </w:r>
        </w:p>
        <w:p w:rsidR="00B4335A" w:rsidRDefault="001E55D6">
          <w:pPr>
            <w:pStyle w:val="11"/>
            <w:tabs>
              <w:tab w:val="clear" w:pos="8296"/>
              <w:tab w:val="right" w:leader="dot" w:pos="8299"/>
            </w:tabs>
          </w:pPr>
          <w:hyperlink w:anchor="_Toc3850" w:history="1">
            <w:r>
              <w:t>第一章</w:t>
            </w:r>
            <w:r>
              <w:t xml:space="preserve"> </w:t>
            </w:r>
            <w:r>
              <w:rPr>
                <w:rFonts w:hint="eastAsia"/>
              </w:rPr>
              <w:t>投标邀请</w:t>
            </w:r>
            <w:r>
              <w:tab/>
            </w:r>
            <w:r>
              <w:fldChar w:fldCharType="begin"/>
            </w:r>
            <w:r>
              <w:instrText xml:space="preserve"> PAGEREF _Toc3850 \h </w:instrText>
            </w:r>
            <w:r>
              <w:fldChar w:fldCharType="separate"/>
            </w:r>
            <w:r>
              <w:t>1</w:t>
            </w:r>
            <w:r>
              <w:fldChar w:fldCharType="end"/>
            </w:r>
          </w:hyperlink>
        </w:p>
        <w:p w:rsidR="00B4335A" w:rsidRDefault="001E55D6">
          <w:pPr>
            <w:pStyle w:val="21"/>
            <w:tabs>
              <w:tab w:val="right" w:leader="dot" w:pos="8299"/>
            </w:tabs>
          </w:pPr>
          <w:hyperlink w:anchor="_Toc5800" w:history="1">
            <w:r>
              <w:rPr>
                <w:rFonts w:ascii="宋体" w:eastAsia="宋体" w:hAnsi="宋体" w:cs="宋体" w:hint="eastAsia"/>
                <w:bCs/>
                <w:szCs w:val="24"/>
              </w:rPr>
              <w:t>一、</w:t>
            </w:r>
            <w:r>
              <w:rPr>
                <w:rFonts w:ascii="宋体" w:eastAsia="宋体" w:hAnsi="宋体" w:cs="宋体" w:hint="eastAsia"/>
                <w:bCs/>
                <w:szCs w:val="24"/>
              </w:rPr>
              <w:t>项目基本情况</w:t>
            </w:r>
            <w:r>
              <w:tab/>
            </w:r>
            <w:r>
              <w:fldChar w:fldCharType="begin"/>
            </w:r>
            <w:r>
              <w:instrText xml:space="preserve"> PAGEREF _Toc5800 \h </w:instrText>
            </w:r>
            <w:r>
              <w:fldChar w:fldCharType="separate"/>
            </w:r>
            <w:r>
              <w:t>1</w:t>
            </w:r>
            <w:r>
              <w:fldChar w:fldCharType="end"/>
            </w:r>
          </w:hyperlink>
        </w:p>
        <w:p w:rsidR="00B4335A" w:rsidRDefault="001E55D6">
          <w:pPr>
            <w:pStyle w:val="21"/>
            <w:tabs>
              <w:tab w:val="right" w:leader="dot" w:pos="8299"/>
            </w:tabs>
          </w:pPr>
          <w:hyperlink w:anchor="_Toc14764" w:history="1">
            <w:r>
              <w:rPr>
                <w:rFonts w:ascii="宋体" w:eastAsia="宋体" w:hAnsi="宋体" w:cs="宋体" w:hint="eastAsia"/>
                <w:bCs/>
                <w:szCs w:val="24"/>
              </w:rPr>
              <w:t>二、申请人的资格要求：</w:t>
            </w:r>
            <w:r>
              <w:tab/>
            </w:r>
            <w:r>
              <w:fldChar w:fldCharType="begin"/>
            </w:r>
            <w:r>
              <w:instrText xml:space="preserve"> PAGEREF _Toc14764 \h </w:instrText>
            </w:r>
            <w:r>
              <w:fldChar w:fldCharType="separate"/>
            </w:r>
            <w:r>
              <w:t>1</w:t>
            </w:r>
            <w:r>
              <w:fldChar w:fldCharType="end"/>
            </w:r>
          </w:hyperlink>
        </w:p>
        <w:p w:rsidR="00B4335A" w:rsidRDefault="001E55D6">
          <w:pPr>
            <w:pStyle w:val="21"/>
            <w:tabs>
              <w:tab w:val="right" w:leader="dot" w:pos="8299"/>
            </w:tabs>
          </w:pPr>
          <w:hyperlink w:anchor="_Toc9589" w:history="1">
            <w:r>
              <w:rPr>
                <w:rFonts w:ascii="宋体" w:eastAsia="宋体" w:hAnsi="宋体" w:cs="宋体" w:hint="eastAsia"/>
                <w:szCs w:val="24"/>
              </w:rPr>
              <w:t>三、</w:t>
            </w:r>
            <w:r>
              <w:rPr>
                <w:rFonts w:ascii="宋体" w:eastAsia="宋体" w:hAnsi="宋体" w:cs="宋体" w:hint="eastAsia"/>
                <w:bCs/>
                <w:szCs w:val="24"/>
              </w:rPr>
              <w:t>获取招标文件</w:t>
            </w:r>
            <w:r>
              <w:tab/>
            </w:r>
            <w:r>
              <w:fldChar w:fldCharType="begin"/>
            </w:r>
            <w:r>
              <w:instrText xml:space="preserve"> PAGEREF _Toc9589 \h </w:instrText>
            </w:r>
            <w:r>
              <w:fldChar w:fldCharType="separate"/>
            </w:r>
            <w:r>
              <w:t>2</w:t>
            </w:r>
            <w:r>
              <w:fldChar w:fldCharType="end"/>
            </w:r>
          </w:hyperlink>
        </w:p>
        <w:p w:rsidR="00B4335A" w:rsidRDefault="001E55D6">
          <w:pPr>
            <w:pStyle w:val="21"/>
            <w:tabs>
              <w:tab w:val="right" w:leader="dot" w:pos="8299"/>
            </w:tabs>
          </w:pPr>
          <w:hyperlink w:anchor="_Toc7240" w:history="1">
            <w:r>
              <w:rPr>
                <w:rFonts w:ascii="宋体" w:eastAsia="宋体" w:hAnsi="宋体" w:cs="宋体" w:hint="eastAsia"/>
                <w:szCs w:val="24"/>
              </w:rPr>
              <w:t>四、提交投标文件截止时间、开标时间和地点</w:t>
            </w:r>
            <w:r>
              <w:tab/>
            </w:r>
            <w:r>
              <w:fldChar w:fldCharType="begin"/>
            </w:r>
            <w:r>
              <w:instrText xml:space="preserve"> PAGEREF _Toc7240 \h </w:instrText>
            </w:r>
            <w:r>
              <w:fldChar w:fldCharType="separate"/>
            </w:r>
            <w:r>
              <w:t>3</w:t>
            </w:r>
            <w:r>
              <w:fldChar w:fldCharType="end"/>
            </w:r>
          </w:hyperlink>
        </w:p>
        <w:p w:rsidR="00B4335A" w:rsidRDefault="001E55D6">
          <w:pPr>
            <w:pStyle w:val="21"/>
            <w:tabs>
              <w:tab w:val="right" w:leader="dot" w:pos="8299"/>
            </w:tabs>
          </w:pPr>
          <w:hyperlink w:anchor="_Toc7994" w:history="1">
            <w:r>
              <w:rPr>
                <w:rFonts w:ascii="宋体" w:eastAsia="宋体" w:hAnsi="宋体" w:cs="宋体" w:hint="eastAsia"/>
                <w:bCs/>
                <w:szCs w:val="24"/>
              </w:rPr>
              <w:t>五、公告期限</w:t>
            </w:r>
            <w:r>
              <w:tab/>
            </w:r>
            <w:r>
              <w:fldChar w:fldCharType="begin"/>
            </w:r>
            <w:r>
              <w:instrText xml:space="preserve"> PAGEREF _Toc7994 \h </w:instrText>
            </w:r>
            <w:r>
              <w:fldChar w:fldCharType="separate"/>
            </w:r>
            <w:r>
              <w:t>3</w:t>
            </w:r>
            <w:r>
              <w:fldChar w:fldCharType="end"/>
            </w:r>
          </w:hyperlink>
        </w:p>
        <w:p w:rsidR="00B4335A" w:rsidRDefault="001E55D6">
          <w:pPr>
            <w:pStyle w:val="21"/>
            <w:tabs>
              <w:tab w:val="right" w:leader="dot" w:pos="8299"/>
            </w:tabs>
          </w:pPr>
          <w:hyperlink w:anchor="_Toc24149" w:history="1">
            <w:r>
              <w:rPr>
                <w:rFonts w:ascii="宋体" w:eastAsia="宋体" w:hAnsi="宋体" w:cs="宋体" w:hint="eastAsia"/>
                <w:bCs/>
                <w:szCs w:val="24"/>
              </w:rPr>
              <w:t>六、其他补充事宜</w:t>
            </w:r>
            <w:r>
              <w:tab/>
            </w:r>
            <w:r>
              <w:fldChar w:fldCharType="begin"/>
            </w:r>
            <w:r>
              <w:instrText xml:space="preserve"> PAGEREF _Toc24149 \h </w:instrText>
            </w:r>
            <w:r>
              <w:fldChar w:fldCharType="separate"/>
            </w:r>
            <w:r>
              <w:t>3</w:t>
            </w:r>
            <w:r>
              <w:fldChar w:fldCharType="end"/>
            </w:r>
          </w:hyperlink>
        </w:p>
        <w:p w:rsidR="00B4335A" w:rsidRDefault="001E55D6">
          <w:pPr>
            <w:pStyle w:val="21"/>
            <w:tabs>
              <w:tab w:val="right" w:leader="dot" w:pos="8299"/>
            </w:tabs>
          </w:pPr>
          <w:hyperlink w:anchor="_Toc9386" w:history="1">
            <w:r>
              <w:rPr>
                <w:rFonts w:ascii="宋体" w:eastAsia="宋体" w:hAnsi="宋体" w:cs="宋体" w:hint="eastAsia"/>
                <w:bCs/>
                <w:szCs w:val="24"/>
              </w:rPr>
              <w:t>七、对本次招标提出询问，请按以下方式联系。</w:t>
            </w:r>
            <w:r>
              <w:tab/>
            </w:r>
            <w:r>
              <w:fldChar w:fldCharType="begin"/>
            </w:r>
            <w:r>
              <w:instrText xml:space="preserve"> PAGEREF _Toc9386 \h </w:instrText>
            </w:r>
            <w:r>
              <w:fldChar w:fldCharType="separate"/>
            </w:r>
            <w:r>
              <w:t>4</w:t>
            </w:r>
            <w:r>
              <w:fldChar w:fldCharType="end"/>
            </w:r>
          </w:hyperlink>
        </w:p>
        <w:p w:rsidR="00B4335A" w:rsidRDefault="001E55D6">
          <w:pPr>
            <w:pStyle w:val="11"/>
            <w:tabs>
              <w:tab w:val="clear" w:pos="8296"/>
              <w:tab w:val="right" w:leader="dot" w:pos="8299"/>
            </w:tabs>
          </w:pPr>
          <w:hyperlink w:anchor="_Toc10497" w:history="1">
            <w:r>
              <w:rPr>
                <w:rFonts w:asciiTheme="minorEastAsia" w:eastAsiaTheme="minorEastAsia" w:hAnsiTheme="minorEastAsia" w:hint="eastAsia"/>
              </w:rPr>
              <w:t>第二章</w:t>
            </w:r>
            <w:r>
              <w:rPr>
                <w:rFonts w:asciiTheme="minorEastAsia" w:eastAsiaTheme="minorEastAsia" w:hAnsiTheme="minorEastAsia" w:hint="eastAsia"/>
              </w:rPr>
              <w:t xml:space="preserve"> </w:t>
            </w:r>
            <w:r>
              <w:rPr>
                <w:rFonts w:asciiTheme="minorEastAsia" w:eastAsiaTheme="minorEastAsia" w:hAnsiTheme="minorEastAsia" w:hint="eastAsia"/>
              </w:rPr>
              <w:t>投标人须知</w:t>
            </w:r>
            <w:r>
              <w:tab/>
            </w:r>
            <w:r>
              <w:fldChar w:fldCharType="begin"/>
            </w:r>
            <w:r>
              <w:instrText xml:space="preserve"> PAGEREF _Toc10497 \h </w:instrText>
            </w:r>
            <w:r>
              <w:fldChar w:fldCharType="separate"/>
            </w:r>
            <w:r>
              <w:t>5</w:t>
            </w:r>
            <w:r>
              <w:fldChar w:fldCharType="end"/>
            </w:r>
          </w:hyperlink>
        </w:p>
        <w:p w:rsidR="00B4335A" w:rsidRDefault="001E55D6">
          <w:pPr>
            <w:pStyle w:val="21"/>
            <w:tabs>
              <w:tab w:val="right" w:leader="dot" w:pos="8299"/>
            </w:tabs>
          </w:pPr>
          <w:hyperlink w:anchor="_Toc22820" w:history="1">
            <w:r>
              <w:rPr>
                <w:rFonts w:asciiTheme="minorEastAsia" w:eastAsiaTheme="minorEastAsia" w:hAnsiTheme="minorEastAsia" w:hint="eastAsia"/>
              </w:rPr>
              <w:t>2.1</w:t>
            </w:r>
            <w:r>
              <w:rPr>
                <w:rFonts w:asciiTheme="minorEastAsia" w:eastAsiaTheme="minorEastAsia" w:hAnsiTheme="minorEastAsia"/>
              </w:rPr>
              <w:t xml:space="preserve"> </w:t>
            </w:r>
            <w:r>
              <w:rPr>
                <w:rFonts w:asciiTheme="minorEastAsia" w:eastAsiaTheme="minorEastAsia" w:hAnsiTheme="minorEastAsia" w:hint="eastAsia"/>
              </w:rPr>
              <w:t>投标人须知前附表</w:t>
            </w:r>
            <w:r>
              <w:tab/>
            </w:r>
            <w:r>
              <w:fldChar w:fldCharType="begin"/>
            </w:r>
            <w:r>
              <w:instrText xml:space="preserve"> PAGEREF _Toc22820 \h </w:instrText>
            </w:r>
            <w:r>
              <w:fldChar w:fldCharType="separate"/>
            </w:r>
            <w:r>
              <w:t>5</w:t>
            </w:r>
            <w:r>
              <w:fldChar w:fldCharType="end"/>
            </w:r>
          </w:hyperlink>
        </w:p>
        <w:p w:rsidR="00B4335A" w:rsidRDefault="001E55D6">
          <w:pPr>
            <w:pStyle w:val="21"/>
            <w:tabs>
              <w:tab w:val="right" w:leader="dot" w:pos="8299"/>
            </w:tabs>
          </w:pPr>
          <w:hyperlink w:anchor="_Toc29368" w:history="1">
            <w:r>
              <w:rPr>
                <w:rFonts w:asciiTheme="minorEastAsia" w:eastAsiaTheme="minorEastAsia" w:hAnsiTheme="minorEastAsia" w:hint="eastAsia"/>
              </w:rPr>
              <w:t>2</w:t>
            </w:r>
            <w:r>
              <w:rPr>
                <w:rFonts w:asciiTheme="minorEastAsia" w:eastAsiaTheme="minorEastAsia" w:hAnsiTheme="minorEastAsia"/>
              </w:rPr>
              <w:t xml:space="preserve">.2 </w:t>
            </w:r>
            <w:r>
              <w:rPr>
                <w:rFonts w:asciiTheme="minorEastAsia" w:eastAsiaTheme="minorEastAsia" w:hAnsiTheme="minorEastAsia" w:hint="eastAsia"/>
              </w:rPr>
              <w:t>投标人须知</w:t>
            </w:r>
            <w:r>
              <w:tab/>
            </w:r>
            <w:r>
              <w:fldChar w:fldCharType="begin"/>
            </w:r>
            <w:r>
              <w:instrText xml:space="preserve"> PAGEREF _Toc29368 \h </w:instrText>
            </w:r>
            <w:r>
              <w:fldChar w:fldCharType="separate"/>
            </w:r>
            <w:r>
              <w:t>13</w:t>
            </w:r>
            <w:r>
              <w:fldChar w:fldCharType="end"/>
            </w:r>
          </w:hyperlink>
        </w:p>
        <w:p w:rsidR="00B4335A" w:rsidRDefault="001E55D6">
          <w:pPr>
            <w:pStyle w:val="21"/>
            <w:tabs>
              <w:tab w:val="right" w:leader="dot" w:pos="8299"/>
            </w:tabs>
          </w:pPr>
          <w:hyperlink w:anchor="_Toc25587" w:history="1">
            <w:r>
              <w:rPr>
                <w:rFonts w:asciiTheme="minorEastAsia" w:eastAsiaTheme="minorEastAsia" w:hAnsiTheme="minorEastAsia" w:hint="eastAsia"/>
              </w:rPr>
              <w:t>一、总则</w:t>
            </w:r>
            <w:r>
              <w:tab/>
            </w:r>
            <w:r>
              <w:fldChar w:fldCharType="begin"/>
            </w:r>
            <w:r>
              <w:instrText xml:space="preserve"> PAGEREF _Toc25587 \h </w:instrText>
            </w:r>
            <w:r>
              <w:fldChar w:fldCharType="separate"/>
            </w:r>
            <w:r>
              <w:t>13</w:t>
            </w:r>
            <w:r>
              <w:fldChar w:fldCharType="end"/>
            </w:r>
          </w:hyperlink>
        </w:p>
        <w:p w:rsidR="00B4335A" w:rsidRDefault="001E55D6">
          <w:pPr>
            <w:pStyle w:val="21"/>
            <w:tabs>
              <w:tab w:val="right" w:leader="dot" w:pos="8299"/>
            </w:tabs>
          </w:pPr>
          <w:hyperlink w:anchor="_Toc25234" w:history="1">
            <w:r>
              <w:rPr>
                <w:rFonts w:asciiTheme="minorEastAsia" w:eastAsiaTheme="minorEastAsia" w:hAnsiTheme="minorEastAsia" w:hint="eastAsia"/>
              </w:rPr>
              <w:t xml:space="preserve">1.1 </w:t>
            </w:r>
            <w:r>
              <w:rPr>
                <w:rFonts w:asciiTheme="minorEastAsia" w:eastAsiaTheme="minorEastAsia" w:hAnsiTheme="minorEastAsia" w:hint="eastAsia"/>
              </w:rPr>
              <w:t>项目概况</w:t>
            </w:r>
            <w:r>
              <w:tab/>
            </w:r>
            <w:r>
              <w:fldChar w:fldCharType="begin"/>
            </w:r>
            <w:r>
              <w:instrText xml:space="preserve"> PAGEREF _Toc25234 \h </w:instrText>
            </w:r>
            <w:r>
              <w:fldChar w:fldCharType="separate"/>
            </w:r>
            <w:r>
              <w:t>13</w:t>
            </w:r>
            <w:r>
              <w:fldChar w:fldCharType="end"/>
            </w:r>
          </w:hyperlink>
        </w:p>
        <w:p w:rsidR="00B4335A" w:rsidRDefault="001E55D6">
          <w:pPr>
            <w:pStyle w:val="21"/>
            <w:tabs>
              <w:tab w:val="right" w:leader="dot" w:pos="8299"/>
            </w:tabs>
          </w:pPr>
          <w:hyperlink w:anchor="_Toc2866" w:history="1">
            <w:r>
              <w:rPr>
                <w:rFonts w:asciiTheme="minorEastAsia" w:eastAsiaTheme="minorEastAsia" w:hAnsiTheme="minorEastAsia" w:hint="eastAsia"/>
              </w:rPr>
              <w:t xml:space="preserve">1.2 </w:t>
            </w:r>
            <w:r>
              <w:rPr>
                <w:rFonts w:asciiTheme="minorEastAsia" w:eastAsiaTheme="minorEastAsia" w:hAnsiTheme="minorEastAsia" w:hint="eastAsia"/>
              </w:rPr>
              <w:t>资金来源和落实情况</w:t>
            </w:r>
            <w:r>
              <w:tab/>
            </w:r>
            <w:r>
              <w:fldChar w:fldCharType="begin"/>
            </w:r>
            <w:r>
              <w:instrText xml:space="preserve"> PAGEREF _Toc2866 \h </w:instrText>
            </w:r>
            <w:r>
              <w:fldChar w:fldCharType="separate"/>
            </w:r>
            <w:r>
              <w:t>13</w:t>
            </w:r>
            <w:r>
              <w:fldChar w:fldCharType="end"/>
            </w:r>
          </w:hyperlink>
        </w:p>
        <w:p w:rsidR="00B4335A" w:rsidRDefault="001E55D6">
          <w:pPr>
            <w:pStyle w:val="21"/>
            <w:tabs>
              <w:tab w:val="right" w:leader="dot" w:pos="8299"/>
            </w:tabs>
          </w:pPr>
          <w:hyperlink w:anchor="_Toc4483" w:history="1">
            <w:r>
              <w:rPr>
                <w:rFonts w:asciiTheme="minorEastAsia" w:eastAsiaTheme="minorEastAsia" w:hAnsiTheme="minorEastAsia" w:hint="eastAsia"/>
              </w:rPr>
              <w:t xml:space="preserve">1.3 </w:t>
            </w:r>
            <w:r>
              <w:rPr>
                <w:rFonts w:asciiTheme="minorEastAsia" w:eastAsiaTheme="minorEastAsia" w:hAnsiTheme="minorEastAsia" w:hint="eastAsia"/>
              </w:rPr>
              <w:t>交货期、质保期及付款方式</w:t>
            </w:r>
            <w:r>
              <w:tab/>
            </w:r>
            <w:r>
              <w:fldChar w:fldCharType="begin"/>
            </w:r>
            <w:r>
              <w:instrText xml:space="preserve"> PAGEREF _Toc4483 \h </w:instrText>
            </w:r>
            <w:r>
              <w:fldChar w:fldCharType="separate"/>
            </w:r>
            <w:r>
              <w:t>13</w:t>
            </w:r>
            <w:r>
              <w:fldChar w:fldCharType="end"/>
            </w:r>
          </w:hyperlink>
        </w:p>
        <w:p w:rsidR="00B4335A" w:rsidRDefault="001E55D6">
          <w:pPr>
            <w:pStyle w:val="21"/>
            <w:tabs>
              <w:tab w:val="right" w:leader="dot" w:pos="8299"/>
            </w:tabs>
          </w:pPr>
          <w:hyperlink w:anchor="_Toc29933" w:history="1">
            <w:r>
              <w:rPr>
                <w:rFonts w:asciiTheme="minorEastAsia" w:eastAsiaTheme="minorEastAsia" w:hAnsiTheme="minorEastAsia" w:hint="eastAsia"/>
              </w:rPr>
              <w:t xml:space="preserve">1.4 </w:t>
            </w:r>
            <w:r>
              <w:rPr>
                <w:rFonts w:asciiTheme="minorEastAsia" w:eastAsiaTheme="minorEastAsia" w:hAnsiTheme="minorEastAsia" w:hint="eastAsia"/>
              </w:rPr>
              <w:t>投标人资格要求</w:t>
            </w:r>
            <w:r>
              <w:tab/>
            </w:r>
            <w:r>
              <w:fldChar w:fldCharType="begin"/>
            </w:r>
            <w:r>
              <w:instrText xml:space="preserve"> PAGEREF _Toc29933 \h </w:instrText>
            </w:r>
            <w:r>
              <w:fldChar w:fldCharType="separate"/>
            </w:r>
            <w:r>
              <w:t>13</w:t>
            </w:r>
            <w:r>
              <w:fldChar w:fldCharType="end"/>
            </w:r>
          </w:hyperlink>
        </w:p>
        <w:p w:rsidR="00B4335A" w:rsidRDefault="001E55D6">
          <w:pPr>
            <w:pStyle w:val="21"/>
            <w:tabs>
              <w:tab w:val="right" w:leader="dot" w:pos="8299"/>
            </w:tabs>
          </w:pPr>
          <w:hyperlink w:anchor="_Toc17096" w:history="1">
            <w:r>
              <w:rPr>
                <w:rFonts w:asciiTheme="minorEastAsia" w:eastAsiaTheme="minorEastAsia" w:hAnsiTheme="minorEastAsia" w:hint="eastAsia"/>
                <w:szCs w:val="24"/>
              </w:rPr>
              <w:t xml:space="preserve">1.5 </w:t>
            </w:r>
            <w:r>
              <w:rPr>
                <w:rFonts w:asciiTheme="minorEastAsia" w:eastAsiaTheme="minorEastAsia" w:hAnsiTheme="minorEastAsia" w:hint="eastAsia"/>
                <w:szCs w:val="24"/>
              </w:rPr>
              <w:t>费用承担</w:t>
            </w:r>
            <w:r>
              <w:tab/>
            </w:r>
            <w:r>
              <w:fldChar w:fldCharType="begin"/>
            </w:r>
            <w:r>
              <w:instrText xml:space="preserve"> PAGEREF _Toc17096 \h </w:instrText>
            </w:r>
            <w:r>
              <w:fldChar w:fldCharType="separate"/>
            </w:r>
            <w:r>
              <w:t>14</w:t>
            </w:r>
            <w:r>
              <w:fldChar w:fldCharType="end"/>
            </w:r>
          </w:hyperlink>
        </w:p>
        <w:p w:rsidR="00B4335A" w:rsidRDefault="001E55D6">
          <w:pPr>
            <w:pStyle w:val="21"/>
            <w:tabs>
              <w:tab w:val="right" w:leader="dot" w:pos="8299"/>
            </w:tabs>
          </w:pPr>
          <w:hyperlink w:anchor="_Toc8030" w:history="1">
            <w:r>
              <w:rPr>
                <w:rFonts w:asciiTheme="minorEastAsia" w:eastAsiaTheme="minorEastAsia" w:hAnsiTheme="minorEastAsia" w:hint="eastAsia"/>
                <w:szCs w:val="24"/>
              </w:rPr>
              <w:t xml:space="preserve">1.6 </w:t>
            </w:r>
            <w:r>
              <w:rPr>
                <w:rFonts w:asciiTheme="minorEastAsia" w:eastAsiaTheme="minorEastAsia" w:hAnsiTheme="minorEastAsia" w:hint="eastAsia"/>
                <w:szCs w:val="24"/>
              </w:rPr>
              <w:t>保密</w:t>
            </w:r>
            <w:r>
              <w:tab/>
            </w:r>
            <w:r>
              <w:fldChar w:fldCharType="begin"/>
            </w:r>
            <w:r>
              <w:instrText xml:space="preserve"> PAGEREF _Toc8030 \h </w:instrText>
            </w:r>
            <w:r>
              <w:fldChar w:fldCharType="separate"/>
            </w:r>
            <w:r>
              <w:t>14</w:t>
            </w:r>
            <w:r>
              <w:fldChar w:fldCharType="end"/>
            </w:r>
          </w:hyperlink>
        </w:p>
        <w:p w:rsidR="00B4335A" w:rsidRDefault="001E55D6">
          <w:pPr>
            <w:pStyle w:val="21"/>
            <w:tabs>
              <w:tab w:val="right" w:leader="dot" w:pos="8299"/>
            </w:tabs>
          </w:pPr>
          <w:hyperlink w:anchor="_Toc27612" w:history="1">
            <w:r>
              <w:rPr>
                <w:rFonts w:asciiTheme="minorEastAsia" w:eastAsiaTheme="minorEastAsia" w:hAnsiTheme="minorEastAsia" w:hint="eastAsia"/>
                <w:szCs w:val="24"/>
              </w:rPr>
              <w:t xml:space="preserve">1.7 </w:t>
            </w:r>
            <w:r>
              <w:rPr>
                <w:rFonts w:asciiTheme="minorEastAsia" w:eastAsiaTheme="minorEastAsia" w:hAnsiTheme="minorEastAsia" w:hint="eastAsia"/>
                <w:szCs w:val="24"/>
              </w:rPr>
              <w:t>语言文字</w:t>
            </w:r>
            <w:r>
              <w:tab/>
            </w:r>
            <w:r>
              <w:fldChar w:fldCharType="begin"/>
            </w:r>
            <w:r>
              <w:instrText xml:space="preserve"> PAGEREF _Toc27612 \h </w:instrText>
            </w:r>
            <w:r>
              <w:fldChar w:fldCharType="separate"/>
            </w:r>
            <w:r>
              <w:t>14</w:t>
            </w:r>
            <w:r>
              <w:fldChar w:fldCharType="end"/>
            </w:r>
          </w:hyperlink>
        </w:p>
        <w:p w:rsidR="00B4335A" w:rsidRDefault="001E55D6">
          <w:pPr>
            <w:pStyle w:val="21"/>
            <w:tabs>
              <w:tab w:val="right" w:leader="dot" w:pos="8299"/>
            </w:tabs>
          </w:pPr>
          <w:hyperlink w:anchor="_Toc401" w:history="1">
            <w:r>
              <w:rPr>
                <w:rFonts w:asciiTheme="minorEastAsia" w:eastAsiaTheme="minorEastAsia" w:hAnsiTheme="minorEastAsia" w:hint="eastAsia"/>
                <w:szCs w:val="24"/>
              </w:rPr>
              <w:t xml:space="preserve">1.8 </w:t>
            </w:r>
            <w:r>
              <w:rPr>
                <w:rFonts w:asciiTheme="minorEastAsia" w:eastAsiaTheme="minorEastAsia" w:hAnsiTheme="minorEastAsia" w:hint="eastAsia"/>
                <w:szCs w:val="24"/>
              </w:rPr>
              <w:t>计量单位</w:t>
            </w:r>
            <w:r>
              <w:tab/>
            </w:r>
            <w:r>
              <w:fldChar w:fldCharType="begin"/>
            </w:r>
            <w:r>
              <w:instrText xml:space="preserve"> PAGEREF _Toc401 \h </w:instrText>
            </w:r>
            <w:r>
              <w:fldChar w:fldCharType="separate"/>
            </w:r>
            <w:r>
              <w:t>14</w:t>
            </w:r>
            <w:r>
              <w:fldChar w:fldCharType="end"/>
            </w:r>
          </w:hyperlink>
        </w:p>
        <w:p w:rsidR="00B4335A" w:rsidRDefault="001E55D6">
          <w:pPr>
            <w:pStyle w:val="21"/>
            <w:tabs>
              <w:tab w:val="right" w:leader="dot" w:pos="8299"/>
            </w:tabs>
          </w:pPr>
          <w:hyperlink w:anchor="_Toc10512" w:history="1">
            <w:r>
              <w:rPr>
                <w:rFonts w:asciiTheme="minorEastAsia" w:eastAsiaTheme="minorEastAsia" w:hAnsiTheme="minorEastAsia" w:hint="eastAsia"/>
                <w:szCs w:val="24"/>
              </w:rPr>
              <w:t xml:space="preserve">1.9 </w:t>
            </w:r>
            <w:r>
              <w:rPr>
                <w:rFonts w:asciiTheme="minorEastAsia" w:eastAsiaTheme="minorEastAsia" w:hAnsiTheme="minorEastAsia" w:hint="eastAsia"/>
                <w:szCs w:val="24"/>
              </w:rPr>
              <w:t>踏勘现场</w:t>
            </w:r>
            <w:r>
              <w:tab/>
            </w:r>
            <w:r>
              <w:fldChar w:fldCharType="begin"/>
            </w:r>
            <w:r>
              <w:instrText xml:space="preserve"> PAGEREF _Toc10512 \h </w:instrText>
            </w:r>
            <w:r>
              <w:fldChar w:fldCharType="separate"/>
            </w:r>
            <w:r>
              <w:t>14</w:t>
            </w:r>
            <w:r>
              <w:fldChar w:fldCharType="end"/>
            </w:r>
          </w:hyperlink>
        </w:p>
        <w:p w:rsidR="00B4335A" w:rsidRDefault="001E55D6">
          <w:pPr>
            <w:pStyle w:val="21"/>
            <w:tabs>
              <w:tab w:val="right" w:leader="dot" w:pos="8299"/>
            </w:tabs>
          </w:pPr>
          <w:hyperlink w:anchor="_Toc10795" w:history="1">
            <w:r>
              <w:rPr>
                <w:rFonts w:ascii="宋体" w:eastAsia="宋体" w:hAnsi="宋体" w:cs="宋体" w:hint="eastAsia"/>
                <w:szCs w:val="24"/>
              </w:rPr>
              <w:t xml:space="preserve">1.10 </w:t>
            </w:r>
            <w:r>
              <w:rPr>
                <w:rFonts w:ascii="宋体" w:eastAsia="宋体" w:hAnsi="宋体" w:cs="宋体" w:hint="eastAsia"/>
                <w:szCs w:val="24"/>
              </w:rPr>
              <w:t>投标预备会</w:t>
            </w:r>
            <w:r>
              <w:tab/>
            </w:r>
            <w:r>
              <w:fldChar w:fldCharType="begin"/>
            </w:r>
            <w:r>
              <w:instrText xml:space="preserve"> PAGEREF _Toc10795 \h </w:instrText>
            </w:r>
            <w:r>
              <w:fldChar w:fldCharType="separate"/>
            </w:r>
            <w:r>
              <w:t>15</w:t>
            </w:r>
            <w:r>
              <w:fldChar w:fldCharType="end"/>
            </w:r>
          </w:hyperlink>
        </w:p>
        <w:p w:rsidR="00B4335A" w:rsidRDefault="001E55D6">
          <w:pPr>
            <w:pStyle w:val="21"/>
            <w:tabs>
              <w:tab w:val="right" w:leader="dot" w:pos="8299"/>
            </w:tabs>
          </w:pPr>
          <w:hyperlink w:anchor="_Toc27589" w:history="1">
            <w:r>
              <w:rPr>
                <w:rFonts w:ascii="宋体" w:eastAsia="宋体" w:hAnsi="宋体" w:cs="宋体" w:hint="eastAsia"/>
                <w:szCs w:val="24"/>
              </w:rPr>
              <w:t xml:space="preserve">1.11 </w:t>
            </w:r>
            <w:r>
              <w:rPr>
                <w:rFonts w:ascii="宋体" w:eastAsia="宋体" w:hAnsi="宋体" w:cs="宋体" w:hint="eastAsia"/>
                <w:szCs w:val="24"/>
              </w:rPr>
              <w:t>中标后分包</w:t>
            </w:r>
            <w:r>
              <w:tab/>
            </w:r>
            <w:r>
              <w:fldChar w:fldCharType="begin"/>
            </w:r>
            <w:r>
              <w:instrText xml:space="preserve"> PAGEREF _Toc27589 \h </w:instrText>
            </w:r>
            <w:r>
              <w:fldChar w:fldCharType="separate"/>
            </w:r>
            <w:r>
              <w:t>15</w:t>
            </w:r>
            <w:r>
              <w:fldChar w:fldCharType="end"/>
            </w:r>
          </w:hyperlink>
        </w:p>
        <w:p w:rsidR="00B4335A" w:rsidRDefault="001E55D6">
          <w:pPr>
            <w:pStyle w:val="21"/>
            <w:tabs>
              <w:tab w:val="right" w:leader="dot" w:pos="8299"/>
            </w:tabs>
          </w:pPr>
          <w:hyperlink w:anchor="_Toc5416" w:history="1">
            <w:r>
              <w:rPr>
                <w:rFonts w:ascii="宋体" w:eastAsia="宋体" w:hAnsi="宋体" w:cs="宋体" w:hint="eastAsia"/>
                <w:szCs w:val="24"/>
              </w:rPr>
              <w:t xml:space="preserve">1.12 </w:t>
            </w:r>
            <w:r>
              <w:rPr>
                <w:rFonts w:ascii="宋体" w:eastAsia="宋体" w:hAnsi="宋体" w:cs="宋体" w:hint="eastAsia"/>
                <w:szCs w:val="24"/>
              </w:rPr>
              <w:t>政府采购政策</w:t>
            </w:r>
            <w:r>
              <w:tab/>
            </w:r>
            <w:r>
              <w:fldChar w:fldCharType="begin"/>
            </w:r>
            <w:r>
              <w:instrText xml:space="preserve"> PAGEREF _Toc5416 \h </w:instrText>
            </w:r>
            <w:r>
              <w:fldChar w:fldCharType="separate"/>
            </w:r>
            <w:r>
              <w:t>15</w:t>
            </w:r>
            <w:r>
              <w:fldChar w:fldCharType="end"/>
            </w:r>
          </w:hyperlink>
        </w:p>
        <w:p w:rsidR="00B4335A" w:rsidRDefault="001E55D6">
          <w:pPr>
            <w:pStyle w:val="21"/>
            <w:tabs>
              <w:tab w:val="right" w:leader="dot" w:pos="8299"/>
            </w:tabs>
          </w:pPr>
          <w:hyperlink w:anchor="_Toc22429" w:history="1">
            <w:r>
              <w:rPr>
                <w:rFonts w:ascii="宋体" w:eastAsia="宋体" w:hAnsi="宋体" w:cs="宋体" w:hint="eastAsia"/>
                <w:szCs w:val="24"/>
              </w:rPr>
              <w:t>二、招标文件</w:t>
            </w:r>
            <w:r>
              <w:tab/>
            </w:r>
            <w:r>
              <w:fldChar w:fldCharType="begin"/>
            </w:r>
            <w:r>
              <w:instrText xml:space="preserve"> PAGEREF _Toc22429 \h </w:instrText>
            </w:r>
            <w:r>
              <w:fldChar w:fldCharType="separate"/>
            </w:r>
            <w:r>
              <w:t>16</w:t>
            </w:r>
            <w:r>
              <w:fldChar w:fldCharType="end"/>
            </w:r>
          </w:hyperlink>
        </w:p>
        <w:p w:rsidR="00B4335A" w:rsidRDefault="001E55D6">
          <w:pPr>
            <w:pStyle w:val="21"/>
            <w:tabs>
              <w:tab w:val="right" w:leader="dot" w:pos="8299"/>
            </w:tabs>
          </w:pPr>
          <w:hyperlink w:anchor="_Toc30930" w:history="1">
            <w:r>
              <w:rPr>
                <w:rFonts w:ascii="宋体" w:eastAsia="宋体" w:hAnsi="宋体" w:cs="宋体" w:hint="eastAsia"/>
                <w:szCs w:val="24"/>
              </w:rPr>
              <w:t xml:space="preserve">2.1 </w:t>
            </w:r>
            <w:r>
              <w:rPr>
                <w:rFonts w:ascii="宋体" w:eastAsia="宋体" w:hAnsi="宋体" w:cs="宋体" w:hint="eastAsia"/>
                <w:szCs w:val="24"/>
              </w:rPr>
              <w:t>招标文件的组成</w:t>
            </w:r>
            <w:r>
              <w:tab/>
            </w:r>
            <w:r>
              <w:fldChar w:fldCharType="begin"/>
            </w:r>
            <w:r>
              <w:instrText xml:space="preserve"> PAGEREF _Toc30930 \h </w:instrText>
            </w:r>
            <w:r>
              <w:fldChar w:fldCharType="separate"/>
            </w:r>
            <w:r>
              <w:t>16</w:t>
            </w:r>
            <w:r>
              <w:fldChar w:fldCharType="end"/>
            </w:r>
          </w:hyperlink>
        </w:p>
        <w:p w:rsidR="00B4335A" w:rsidRDefault="001E55D6">
          <w:pPr>
            <w:pStyle w:val="21"/>
            <w:tabs>
              <w:tab w:val="right" w:leader="dot" w:pos="8299"/>
            </w:tabs>
          </w:pPr>
          <w:hyperlink w:anchor="_Toc11813" w:history="1">
            <w:r>
              <w:rPr>
                <w:rFonts w:ascii="宋体" w:eastAsia="宋体" w:hAnsi="宋体" w:cs="宋体" w:hint="eastAsia"/>
                <w:szCs w:val="24"/>
              </w:rPr>
              <w:t xml:space="preserve">2.2 </w:t>
            </w:r>
            <w:r>
              <w:rPr>
                <w:rFonts w:ascii="宋体" w:eastAsia="宋体" w:hAnsi="宋体" w:cs="宋体" w:hint="eastAsia"/>
                <w:szCs w:val="24"/>
              </w:rPr>
              <w:t>招标文件的澄清或者修改</w:t>
            </w:r>
            <w:r>
              <w:tab/>
            </w:r>
            <w:r>
              <w:fldChar w:fldCharType="begin"/>
            </w:r>
            <w:r>
              <w:instrText xml:space="preserve"> PAGEREF _Toc11813 \h </w:instrText>
            </w:r>
            <w:r>
              <w:fldChar w:fldCharType="separate"/>
            </w:r>
            <w:r>
              <w:t>17</w:t>
            </w:r>
            <w:r>
              <w:fldChar w:fldCharType="end"/>
            </w:r>
          </w:hyperlink>
        </w:p>
        <w:p w:rsidR="00B4335A" w:rsidRDefault="001E55D6">
          <w:pPr>
            <w:pStyle w:val="21"/>
            <w:tabs>
              <w:tab w:val="right" w:leader="dot" w:pos="8299"/>
            </w:tabs>
          </w:pPr>
          <w:hyperlink w:anchor="_Toc2888" w:history="1">
            <w:r>
              <w:rPr>
                <w:rFonts w:ascii="宋体" w:eastAsia="宋体" w:hAnsi="宋体" w:cs="宋体" w:hint="eastAsia"/>
                <w:szCs w:val="24"/>
              </w:rPr>
              <w:t>三、投标文件</w:t>
            </w:r>
            <w:r>
              <w:tab/>
            </w:r>
            <w:r>
              <w:fldChar w:fldCharType="begin"/>
            </w:r>
            <w:r>
              <w:instrText xml:space="preserve"> PAGEREF _Toc2888 \h </w:instrText>
            </w:r>
            <w:r>
              <w:fldChar w:fldCharType="separate"/>
            </w:r>
            <w:r>
              <w:t>18</w:t>
            </w:r>
            <w:r>
              <w:fldChar w:fldCharType="end"/>
            </w:r>
          </w:hyperlink>
        </w:p>
        <w:p w:rsidR="00B4335A" w:rsidRDefault="001E55D6">
          <w:pPr>
            <w:pStyle w:val="21"/>
            <w:tabs>
              <w:tab w:val="right" w:leader="dot" w:pos="8299"/>
            </w:tabs>
          </w:pPr>
          <w:hyperlink w:anchor="_Toc25786" w:history="1">
            <w:r>
              <w:rPr>
                <w:rFonts w:ascii="宋体" w:eastAsia="宋体" w:hAnsi="宋体" w:cs="宋体" w:hint="eastAsia"/>
                <w:szCs w:val="24"/>
              </w:rPr>
              <w:t xml:space="preserve">3.1 </w:t>
            </w:r>
            <w:r>
              <w:rPr>
                <w:rFonts w:ascii="宋体" w:eastAsia="宋体" w:hAnsi="宋体" w:cs="宋体" w:hint="eastAsia"/>
                <w:szCs w:val="24"/>
              </w:rPr>
              <w:t>投标文件的组成</w:t>
            </w:r>
            <w:r>
              <w:tab/>
            </w:r>
            <w:r>
              <w:fldChar w:fldCharType="begin"/>
            </w:r>
            <w:r>
              <w:instrText xml:space="preserve"> PAGEREF _Toc25786 \h </w:instrText>
            </w:r>
            <w:r>
              <w:fldChar w:fldCharType="separate"/>
            </w:r>
            <w:r>
              <w:t>18</w:t>
            </w:r>
            <w:r>
              <w:fldChar w:fldCharType="end"/>
            </w:r>
          </w:hyperlink>
        </w:p>
        <w:p w:rsidR="00B4335A" w:rsidRDefault="001E55D6">
          <w:pPr>
            <w:pStyle w:val="21"/>
            <w:tabs>
              <w:tab w:val="right" w:leader="dot" w:pos="8299"/>
            </w:tabs>
          </w:pPr>
          <w:hyperlink w:anchor="_Toc3394" w:history="1">
            <w:r>
              <w:rPr>
                <w:rFonts w:ascii="宋体" w:eastAsia="宋体" w:hAnsi="宋体" w:cs="宋体" w:hint="eastAsia"/>
                <w:szCs w:val="24"/>
              </w:rPr>
              <w:t xml:space="preserve">3.2 </w:t>
            </w:r>
            <w:r>
              <w:rPr>
                <w:rFonts w:ascii="宋体" w:eastAsia="宋体" w:hAnsi="宋体" w:cs="宋体" w:hint="eastAsia"/>
                <w:szCs w:val="24"/>
              </w:rPr>
              <w:t>投标报价</w:t>
            </w:r>
            <w:r>
              <w:tab/>
            </w:r>
            <w:r>
              <w:fldChar w:fldCharType="begin"/>
            </w:r>
            <w:r>
              <w:instrText xml:space="preserve"> PAGEREF _Toc3394 \h </w:instrText>
            </w:r>
            <w:r>
              <w:fldChar w:fldCharType="separate"/>
            </w:r>
            <w:r>
              <w:t>18</w:t>
            </w:r>
            <w:r>
              <w:fldChar w:fldCharType="end"/>
            </w:r>
          </w:hyperlink>
        </w:p>
        <w:p w:rsidR="00B4335A" w:rsidRDefault="001E55D6">
          <w:pPr>
            <w:pStyle w:val="21"/>
            <w:tabs>
              <w:tab w:val="right" w:leader="dot" w:pos="8299"/>
            </w:tabs>
          </w:pPr>
          <w:hyperlink w:anchor="_Toc7872" w:history="1">
            <w:r>
              <w:rPr>
                <w:rFonts w:ascii="宋体" w:eastAsia="宋体" w:hAnsi="宋体" w:cs="宋体" w:hint="eastAsia"/>
                <w:szCs w:val="24"/>
              </w:rPr>
              <w:t xml:space="preserve">3.3 </w:t>
            </w:r>
            <w:r>
              <w:rPr>
                <w:rFonts w:ascii="宋体" w:eastAsia="宋体" w:hAnsi="宋体" w:cs="宋体" w:hint="eastAsia"/>
                <w:szCs w:val="24"/>
              </w:rPr>
              <w:t>投标有效期</w:t>
            </w:r>
            <w:r>
              <w:tab/>
            </w:r>
            <w:r>
              <w:fldChar w:fldCharType="begin"/>
            </w:r>
            <w:r>
              <w:instrText xml:space="preserve"> PAGEREF _Toc7872 \h </w:instrText>
            </w:r>
            <w:r>
              <w:fldChar w:fldCharType="separate"/>
            </w:r>
            <w:r>
              <w:t>18</w:t>
            </w:r>
            <w:r>
              <w:fldChar w:fldCharType="end"/>
            </w:r>
          </w:hyperlink>
        </w:p>
        <w:p w:rsidR="00B4335A" w:rsidRDefault="001E55D6">
          <w:pPr>
            <w:pStyle w:val="21"/>
            <w:tabs>
              <w:tab w:val="right" w:leader="dot" w:pos="8299"/>
            </w:tabs>
          </w:pPr>
          <w:hyperlink w:anchor="_Toc3066" w:history="1">
            <w:r>
              <w:rPr>
                <w:rFonts w:ascii="宋体" w:eastAsia="宋体" w:hAnsi="宋体" w:cs="宋体" w:hint="eastAsia"/>
                <w:szCs w:val="24"/>
              </w:rPr>
              <w:t xml:space="preserve">3.4 </w:t>
            </w:r>
            <w:r>
              <w:rPr>
                <w:rFonts w:ascii="宋体" w:eastAsia="宋体" w:hAnsi="宋体" w:cs="宋体" w:hint="eastAsia"/>
                <w:szCs w:val="24"/>
              </w:rPr>
              <w:t>投标保证金</w:t>
            </w:r>
            <w:r>
              <w:tab/>
            </w:r>
            <w:r>
              <w:fldChar w:fldCharType="begin"/>
            </w:r>
            <w:r>
              <w:instrText xml:space="preserve"> PAGEREF _Toc3066 \h </w:instrText>
            </w:r>
            <w:r>
              <w:fldChar w:fldCharType="separate"/>
            </w:r>
            <w:r>
              <w:t>19</w:t>
            </w:r>
            <w:r>
              <w:fldChar w:fldCharType="end"/>
            </w:r>
          </w:hyperlink>
        </w:p>
        <w:p w:rsidR="00B4335A" w:rsidRDefault="001E55D6">
          <w:pPr>
            <w:pStyle w:val="21"/>
            <w:tabs>
              <w:tab w:val="right" w:leader="dot" w:pos="8299"/>
            </w:tabs>
          </w:pPr>
          <w:hyperlink w:anchor="_Toc7013" w:history="1">
            <w:r>
              <w:rPr>
                <w:rFonts w:ascii="宋体" w:eastAsia="宋体" w:hAnsi="宋体" w:cs="宋体" w:hint="eastAsia"/>
                <w:szCs w:val="24"/>
              </w:rPr>
              <w:t xml:space="preserve">3.5 </w:t>
            </w:r>
            <w:r>
              <w:rPr>
                <w:rFonts w:ascii="宋体" w:eastAsia="宋体" w:hAnsi="宋体" w:cs="宋体" w:hint="eastAsia"/>
                <w:szCs w:val="24"/>
              </w:rPr>
              <w:t>备选投标方案</w:t>
            </w:r>
            <w:r>
              <w:tab/>
            </w:r>
            <w:r>
              <w:fldChar w:fldCharType="begin"/>
            </w:r>
            <w:r>
              <w:instrText xml:space="preserve"> PAGEREF _Toc7013 \h </w:instrText>
            </w:r>
            <w:r>
              <w:fldChar w:fldCharType="separate"/>
            </w:r>
            <w:r>
              <w:t>19</w:t>
            </w:r>
            <w:r>
              <w:fldChar w:fldCharType="end"/>
            </w:r>
          </w:hyperlink>
        </w:p>
        <w:p w:rsidR="00B4335A" w:rsidRDefault="001E55D6">
          <w:pPr>
            <w:pStyle w:val="21"/>
            <w:tabs>
              <w:tab w:val="right" w:leader="dot" w:pos="8299"/>
            </w:tabs>
          </w:pPr>
          <w:hyperlink w:anchor="_Toc4197" w:history="1">
            <w:r>
              <w:rPr>
                <w:rFonts w:ascii="宋体" w:eastAsia="宋体" w:hAnsi="宋体" w:cs="宋体" w:hint="eastAsia"/>
                <w:szCs w:val="24"/>
              </w:rPr>
              <w:t xml:space="preserve">3.6 </w:t>
            </w:r>
            <w:r>
              <w:rPr>
                <w:rFonts w:ascii="宋体" w:eastAsia="宋体" w:hAnsi="宋体" w:cs="宋体" w:hint="eastAsia"/>
                <w:szCs w:val="24"/>
              </w:rPr>
              <w:t>投标文件的编制</w:t>
            </w:r>
            <w:r>
              <w:tab/>
            </w:r>
            <w:r>
              <w:fldChar w:fldCharType="begin"/>
            </w:r>
            <w:r>
              <w:instrText xml:space="preserve"> PAGEREF _Toc4197 \h </w:instrText>
            </w:r>
            <w:r>
              <w:fldChar w:fldCharType="separate"/>
            </w:r>
            <w:r>
              <w:t>19</w:t>
            </w:r>
            <w:r>
              <w:fldChar w:fldCharType="end"/>
            </w:r>
          </w:hyperlink>
        </w:p>
        <w:p w:rsidR="00B4335A" w:rsidRDefault="001E55D6">
          <w:pPr>
            <w:pStyle w:val="21"/>
            <w:tabs>
              <w:tab w:val="right" w:leader="dot" w:pos="8299"/>
            </w:tabs>
          </w:pPr>
          <w:hyperlink w:anchor="_Toc4891" w:history="1">
            <w:r>
              <w:rPr>
                <w:rFonts w:ascii="宋体" w:eastAsia="宋体" w:hAnsi="宋体" w:cs="宋体" w:hint="eastAsia"/>
                <w:szCs w:val="24"/>
              </w:rPr>
              <w:t>四、投标</w:t>
            </w:r>
            <w:r>
              <w:tab/>
            </w:r>
            <w:r>
              <w:fldChar w:fldCharType="begin"/>
            </w:r>
            <w:r>
              <w:instrText xml:space="preserve"> PAGEREF _Toc4891 \h </w:instrText>
            </w:r>
            <w:r>
              <w:fldChar w:fldCharType="separate"/>
            </w:r>
            <w:r>
              <w:t>20</w:t>
            </w:r>
            <w:r>
              <w:fldChar w:fldCharType="end"/>
            </w:r>
          </w:hyperlink>
        </w:p>
        <w:p w:rsidR="00B4335A" w:rsidRDefault="001E55D6">
          <w:pPr>
            <w:pStyle w:val="21"/>
            <w:tabs>
              <w:tab w:val="right" w:leader="dot" w:pos="8299"/>
            </w:tabs>
          </w:pPr>
          <w:hyperlink w:anchor="_Toc7170" w:history="1">
            <w:r>
              <w:rPr>
                <w:rFonts w:ascii="宋体" w:eastAsia="宋体" w:hAnsi="宋体" w:cs="宋体" w:hint="eastAsia"/>
                <w:bCs/>
                <w:szCs w:val="24"/>
                <w:lang w:bidi="ar"/>
              </w:rPr>
              <w:t xml:space="preserve">4.1 </w:t>
            </w:r>
            <w:r>
              <w:rPr>
                <w:rFonts w:ascii="宋体" w:eastAsia="宋体" w:hAnsi="宋体" w:cs="宋体" w:hint="eastAsia"/>
                <w:bCs/>
                <w:szCs w:val="24"/>
                <w:lang w:bidi="ar"/>
              </w:rPr>
              <w:t>投标文件的密封和标记</w:t>
            </w:r>
            <w:r>
              <w:tab/>
            </w:r>
            <w:r>
              <w:fldChar w:fldCharType="begin"/>
            </w:r>
            <w:r>
              <w:instrText xml:space="preserve"> PAGEREF _Toc7170 \h </w:instrText>
            </w:r>
            <w:r>
              <w:fldChar w:fldCharType="separate"/>
            </w:r>
            <w:r>
              <w:t>20</w:t>
            </w:r>
            <w:r>
              <w:fldChar w:fldCharType="end"/>
            </w:r>
          </w:hyperlink>
        </w:p>
        <w:p w:rsidR="00B4335A" w:rsidRDefault="001E55D6">
          <w:pPr>
            <w:pStyle w:val="21"/>
            <w:tabs>
              <w:tab w:val="right" w:leader="dot" w:pos="8299"/>
            </w:tabs>
          </w:pPr>
          <w:hyperlink w:anchor="_Toc27557" w:history="1">
            <w:r>
              <w:rPr>
                <w:rFonts w:ascii="宋体" w:eastAsia="宋体" w:hAnsi="宋体" w:cs="宋体" w:hint="eastAsia"/>
                <w:szCs w:val="24"/>
              </w:rPr>
              <w:t xml:space="preserve">4.2 </w:t>
            </w:r>
            <w:r>
              <w:rPr>
                <w:rFonts w:ascii="宋体" w:eastAsia="宋体" w:hAnsi="宋体" w:cs="宋体" w:hint="eastAsia"/>
                <w:szCs w:val="24"/>
              </w:rPr>
              <w:t>投标文件的递交</w:t>
            </w:r>
            <w:r>
              <w:tab/>
            </w:r>
            <w:r>
              <w:fldChar w:fldCharType="begin"/>
            </w:r>
            <w:r>
              <w:instrText xml:space="preserve"> PAGEREF _Toc27557 \h </w:instrText>
            </w:r>
            <w:r>
              <w:fldChar w:fldCharType="separate"/>
            </w:r>
            <w:r>
              <w:t>20</w:t>
            </w:r>
            <w:r>
              <w:fldChar w:fldCharType="end"/>
            </w:r>
          </w:hyperlink>
        </w:p>
        <w:p w:rsidR="00B4335A" w:rsidRDefault="001E55D6">
          <w:pPr>
            <w:pStyle w:val="21"/>
            <w:tabs>
              <w:tab w:val="right" w:leader="dot" w:pos="8299"/>
            </w:tabs>
          </w:pPr>
          <w:hyperlink w:anchor="_Toc9577" w:history="1">
            <w:r>
              <w:rPr>
                <w:rFonts w:ascii="宋体" w:eastAsia="宋体" w:hAnsi="宋体" w:cs="宋体" w:hint="eastAsia"/>
                <w:szCs w:val="24"/>
              </w:rPr>
              <w:t xml:space="preserve">4.3 </w:t>
            </w:r>
            <w:r>
              <w:rPr>
                <w:rFonts w:ascii="宋体" w:eastAsia="宋体" w:hAnsi="宋体" w:cs="宋体" w:hint="eastAsia"/>
                <w:szCs w:val="24"/>
              </w:rPr>
              <w:t>投标文件的修改与撤回</w:t>
            </w:r>
            <w:r>
              <w:tab/>
            </w:r>
            <w:r>
              <w:fldChar w:fldCharType="begin"/>
            </w:r>
            <w:r>
              <w:instrText xml:space="preserve"> PAGEREF _Toc9577 \h </w:instrText>
            </w:r>
            <w:r>
              <w:fldChar w:fldCharType="separate"/>
            </w:r>
            <w:r>
              <w:t>21</w:t>
            </w:r>
            <w:r>
              <w:fldChar w:fldCharType="end"/>
            </w:r>
          </w:hyperlink>
        </w:p>
        <w:p w:rsidR="00B4335A" w:rsidRDefault="001E55D6">
          <w:pPr>
            <w:pStyle w:val="21"/>
            <w:tabs>
              <w:tab w:val="right" w:leader="dot" w:pos="8299"/>
            </w:tabs>
          </w:pPr>
          <w:hyperlink w:anchor="_Toc1795" w:history="1">
            <w:r>
              <w:rPr>
                <w:rFonts w:ascii="宋体" w:eastAsia="宋体" w:hAnsi="宋体" w:cs="宋体" w:hint="eastAsia"/>
                <w:szCs w:val="24"/>
              </w:rPr>
              <w:t>五、开标</w:t>
            </w:r>
            <w:r>
              <w:tab/>
            </w:r>
            <w:r>
              <w:fldChar w:fldCharType="begin"/>
            </w:r>
            <w:r>
              <w:instrText xml:space="preserve"> PAGEREF _Toc1795 \h </w:instrText>
            </w:r>
            <w:r>
              <w:fldChar w:fldCharType="separate"/>
            </w:r>
            <w:r>
              <w:t>21</w:t>
            </w:r>
            <w:r>
              <w:fldChar w:fldCharType="end"/>
            </w:r>
          </w:hyperlink>
        </w:p>
        <w:p w:rsidR="00B4335A" w:rsidRDefault="001E55D6">
          <w:pPr>
            <w:pStyle w:val="21"/>
            <w:tabs>
              <w:tab w:val="right" w:leader="dot" w:pos="8299"/>
            </w:tabs>
          </w:pPr>
          <w:hyperlink w:anchor="_Toc23215" w:history="1">
            <w:r>
              <w:rPr>
                <w:rFonts w:ascii="宋体" w:eastAsia="宋体" w:hAnsi="宋体" w:cs="宋体" w:hint="eastAsia"/>
                <w:szCs w:val="24"/>
              </w:rPr>
              <w:t xml:space="preserve">5.1 </w:t>
            </w:r>
            <w:r>
              <w:rPr>
                <w:rFonts w:ascii="宋体" w:eastAsia="宋体" w:hAnsi="宋体" w:cs="宋体" w:hint="eastAsia"/>
                <w:szCs w:val="24"/>
              </w:rPr>
              <w:t>开标时间和地点</w:t>
            </w:r>
            <w:r>
              <w:tab/>
            </w:r>
            <w:r>
              <w:fldChar w:fldCharType="begin"/>
            </w:r>
            <w:r>
              <w:instrText xml:space="preserve"> PAGEREF _Toc23215 \h </w:instrText>
            </w:r>
            <w:r>
              <w:fldChar w:fldCharType="separate"/>
            </w:r>
            <w:r>
              <w:t>21</w:t>
            </w:r>
            <w:r>
              <w:fldChar w:fldCharType="end"/>
            </w:r>
          </w:hyperlink>
        </w:p>
        <w:p w:rsidR="00B4335A" w:rsidRDefault="001E55D6">
          <w:pPr>
            <w:pStyle w:val="21"/>
            <w:tabs>
              <w:tab w:val="right" w:leader="dot" w:pos="8299"/>
            </w:tabs>
          </w:pPr>
          <w:hyperlink w:anchor="_Toc18095" w:history="1">
            <w:r>
              <w:rPr>
                <w:rFonts w:ascii="宋体" w:eastAsia="宋体" w:hAnsi="宋体" w:cs="宋体" w:hint="eastAsia"/>
                <w:szCs w:val="24"/>
              </w:rPr>
              <w:t xml:space="preserve">5.2 </w:t>
            </w:r>
            <w:r>
              <w:rPr>
                <w:rFonts w:ascii="宋体" w:eastAsia="宋体" w:hAnsi="宋体" w:cs="宋体" w:hint="eastAsia"/>
                <w:szCs w:val="24"/>
              </w:rPr>
              <w:t>开标程序</w:t>
            </w:r>
            <w:r>
              <w:tab/>
            </w:r>
            <w:r>
              <w:fldChar w:fldCharType="begin"/>
            </w:r>
            <w:r>
              <w:instrText xml:space="preserve"> PAGEREF _Toc18095 \h </w:instrText>
            </w:r>
            <w:r>
              <w:fldChar w:fldCharType="separate"/>
            </w:r>
            <w:r>
              <w:t>21</w:t>
            </w:r>
            <w:r>
              <w:fldChar w:fldCharType="end"/>
            </w:r>
          </w:hyperlink>
        </w:p>
        <w:p w:rsidR="00B4335A" w:rsidRDefault="001E55D6">
          <w:pPr>
            <w:pStyle w:val="21"/>
            <w:tabs>
              <w:tab w:val="right" w:leader="dot" w:pos="8299"/>
            </w:tabs>
          </w:pPr>
          <w:hyperlink w:anchor="_Toc7253" w:history="1">
            <w:r>
              <w:rPr>
                <w:rFonts w:ascii="宋体" w:eastAsia="宋体" w:hAnsi="宋体" w:cs="宋体" w:hint="eastAsia"/>
                <w:szCs w:val="24"/>
              </w:rPr>
              <w:t xml:space="preserve">5.3 </w:t>
            </w:r>
            <w:r>
              <w:rPr>
                <w:rFonts w:ascii="宋体" w:eastAsia="宋体" w:hAnsi="宋体" w:cs="宋体" w:hint="eastAsia"/>
                <w:szCs w:val="24"/>
              </w:rPr>
              <w:t>开标异议与回避申请</w:t>
            </w:r>
            <w:r>
              <w:tab/>
            </w:r>
            <w:r>
              <w:fldChar w:fldCharType="begin"/>
            </w:r>
            <w:r>
              <w:instrText xml:space="preserve"> PAGEREF _Toc7253 \h </w:instrText>
            </w:r>
            <w:r>
              <w:fldChar w:fldCharType="separate"/>
            </w:r>
            <w:r>
              <w:t>22</w:t>
            </w:r>
            <w:r>
              <w:fldChar w:fldCharType="end"/>
            </w:r>
          </w:hyperlink>
        </w:p>
        <w:p w:rsidR="00B4335A" w:rsidRDefault="001E55D6">
          <w:pPr>
            <w:pStyle w:val="21"/>
            <w:tabs>
              <w:tab w:val="right" w:leader="dot" w:pos="8299"/>
            </w:tabs>
          </w:pPr>
          <w:hyperlink w:anchor="_Toc8805" w:history="1">
            <w:r>
              <w:rPr>
                <w:rFonts w:ascii="宋体" w:eastAsia="宋体" w:hAnsi="宋体" w:cs="宋体" w:hint="eastAsia"/>
                <w:szCs w:val="24"/>
              </w:rPr>
              <w:t xml:space="preserve">5.4 </w:t>
            </w:r>
            <w:r>
              <w:rPr>
                <w:rFonts w:ascii="宋体" w:eastAsia="宋体" w:hAnsi="宋体" w:cs="宋体" w:hint="eastAsia"/>
                <w:szCs w:val="24"/>
              </w:rPr>
              <w:t>开标特殊情况的处置</w:t>
            </w:r>
            <w:r>
              <w:tab/>
            </w:r>
            <w:r>
              <w:fldChar w:fldCharType="begin"/>
            </w:r>
            <w:r>
              <w:instrText xml:space="preserve"> PAGEREF _Toc8805 \h </w:instrText>
            </w:r>
            <w:r>
              <w:fldChar w:fldCharType="separate"/>
            </w:r>
            <w:r>
              <w:t>22</w:t>
            </w:r>
            <w:r>
              <w:fldChar w:fldCharType="end"/>
            </w:r>
          </w:hyperlink>
        </w:p>
        <w:p w:rsidR="00B4335A" w:rsidRDefault="001E55D6">
          <w:pPr>
            <w:pStyle w:val="21"/>
            <w:tabs>
              <w:tab w:val="right" w:leader="dot" w:pos="8299"/>
            </w:tabs>
          </w:pPr>
          <w:hyperlink w:anchor="_Toc16219" w:history="1">
            <w:r>
              <w:rPr>
                <w:rFonts w:ascii="宋体" w:eastAsia="宋体" w:hAnsi="宋体" w:cs="宋体" w:hint="eastAsia"/>
                <w:szCs w:val="24"/>
              </w:rPr>
              <w:t>六、评标</w:t>
            </w:r>
            <w:r>
              <w:tab/>
            </w:r>
            <w:r>
              <w:fldChar w:fldCharType="begin"/>
            </w:r>
            <w:r>
              <w:instrText xml:space="preserve"> PAGEREF _Toc16219 \h </w:instrText>
            </w:r>
            <w:r>
              <w:fldChar w:fldCharType="separate"/>
            </w:r>
            <w:r>
              <w:t>22</w:t>
            </w:r>
            <w:r>
              <w:fldChar w:fldCharType="end"/>
            </w:r>
          </w:hyperlink>
        </w:p>
        <w:p w:rsidR="00B4335A" w:rsidRDefault="001E55D6">
          <w:pPr>
            <w:pStyle w:val="21"/>
            <w:tabs>
              <w:tab w:val="right" w:leader="dot" w:pos="8299"/>
            </w:tabs>
          </w:pPr>
          <w:hyperlink w:anchor="_Toc20086" w:history="1">
            <w:r>
              <w:rPr>
                <w:rFonts w:ascii="宋体" w:eastAsia="宋体" w:hAnsi="宋体" w:cs="宋体" w:hint="eastAsia"/>
                <w:szCs w:val="24"/>
              </w:rPr>
              <w:t xml:space="preserve">6.1 </w:t>
            </w:r>
            <w:r>
              <w:rPr>
                <w:rFonts w:ascii="宋体" w:eastAsia="宋体" w:hAnsi="宋体" w:cs="宋体" w:hint="eastAsia"/>
                <w:szCs w:val="24"/>
              </w:rPr>
              <w:t>评标委员会</w:t>
            </w:r>
            <w:r>
              <w:tab/>
            </w:r>
            <w:r>
              <w:fldChar w:fldCharType="begin"/>
            </w:r>
            <w:r>
              <w:instrText xml:space="preserve"> PAGEREF _Toc20086 \h </w:instrText>
            </w:r>
            <w:r>
              <w:fldChar w:fldCharType="separate"/>
            </w:r>
            <w:r>
              <w:t>22</w:t>
            </w:r>
            <w:r>
              <w:fldChar w:fldCharType="end"/>
            </w:r>
          </w:hyperlink>
        </w:p>
        <w:p w:rsidR="00B4335A" w:rsidRDefault="001E55D6">
          <w:pPr>
            <w:pStyle w:val="21"/>
            <w:tabs>
              <w:tab w:val="right" w:leader="dot" w:pos="8299"/>
            </w:tabs>
          </w:pPr>
          <w:hyperlink w:anchor="_Toc21724" w:history="1">
            <w:r>
              <w:rPr>
                <w:rFonts w:ascii="宋体" w:eastAsia="宋体" w:hAnsi="宋体" w:cs="宋体" w:hint="eastAsia"/>
                <w:szCs w:val="24"/>
              </w:rPr>
              <w:t xml:space="preserve">6.2 </w:t>
            </w:r>
            <w:r>
              <w:rPr>
                <w:rFonts w:ascii="宋体" w:eastAsia="宋体" w:hAnsi="宋体" w:cs="宋体" w:hint="eastAsia"/>
                <w:szCs w:val="24"/>
              </w:rPr>
              <w:t>评标原则</w:t>
            </w:r>
            <w:r>
              <w:tab/>
            </w:r>
            <w:r>
              <w:fldChar w:fldCharType="begin"/>
            </w:r>
            <w:r>
              <w:instrText xml:space="preserve"> PAGEREF _Toc21724 \h </w:instrText>
            </w:r>
            <w:r>
              <w:fldChar w:fldCharType="separate"/>
            </w:r>
            <w:r>
              <w:t>23</w:t>
            </w:r>
            <w:r>
              <w:fldChar w:fldCharType="end"/>
            </w:r>
          </w:hyperlink>
        </w:p>
        <w:p w:rsidR="00B4335A" w:rsidRDefault="001E55D6">
          <w:pPr>
            <w:pStyle w:val="21"/>
            <w:tabs>
              <w:tab w:val="right" w:leader="dot" w:pos="8299"/>
            </w:tabs>
          </w:pPr>
          <w:hyperlink w:anchor="_Toc13686" w:history="1">
            <w:r>
              <w:rPr>
                <w:rFonts w:ascii="宋体" w:eastAsia="宋体" w:hAnsi="宋体" w:cs="宋体" w:hint="eastAsia"/>
                <w:szCs w:val="24"/>
              </w:rPr>
              <w:t xml:space="preserve">6.3 </w:t>
            </w:r>
            <w:r>
              <w:rPr>
                <w:rFonts w:ascii="宋体" w:eastAsia="宋体" w:hAnsi="宋体" w:cs="宋体" w:hint="eastAsia"/>
                <w:szCs w:val="24"/>
              </w:rPr>
              <w:t>评标</w:t>
            </w:r>
            <w:r>
              <w:tab/>
            </w:r>
            <w:r>
              <w:fldChar w:fldCharType="begin"/>
            </w:r>
            <w:r>
              <w:instrText xml:space="preserve"> PAGEREF _Toc13686 \h </w:instrText>
            </w:r>
            <w:r>
              <w:fldChar w:fldCharType="separate"/>
            </w:r>
            <w:r>
              <w:t>23</w:t>
            </w:r>
            <w:r>
              <w:fldChar w:fldCharType="end"/>
            </w:r>
          </w:hyperlink>
        </w:p>
        <w:p w:rsidR="00B4335A" w:rsidRDefault="001E55D6">
          <w:pPr>
            <w:pStyle w:val="21"/>
            <w:tabs>
              <w:tab w:val="right" w:leader="dot" w:pos="8299"/>
            </w:tabs>
          </w:pPr>
          <w:hyperlink w:anchor="_Toc19318" w:history="1">
            <w:r>
              <w:rPr>
                <w:rFonts w:ascii="宋体" w:eastAsia="宋体" w:hAnsi="宋体" w:cs="宋体" w:hint="eastAsia"/>
                <w:szCs w:val="24"/>
              </w:rPr>
              <w:t>七、定标</w:t>
            </w:r>
            <w:r>
              <w:tab/>
            </w:r>
            <w:r>
              <w:fldChar w:fldCharType="begin"/>
            </w:r>
            <w:r>
              <w:instrText xml:space="preserve"> PAGEREF _Toc19318 \h </w:instrText>
            </w:r>
            <w:r>
              <w:fldChar w:fldCharType="separate"/>
            </w:r>
            <w:r>
              <w:t>23</w:t>
            </w:r>
            <w:r>
              <w:fldChar w:fldCharType="end"/>
            </w:r>
          </w:hyperlink>
        </w:p>
        <w:p w:rsidR="00B4335A" w:rsidRDefault="001E55D6">
          <w:pPr>
            <w:pStyle w:val="21"/>
            <w:tabs>
              <w:tab w:val="right" w:leader="dot" w:pos="8299"/>
            </w:tabs>
          </w:pPr>
          <w:hyperlink w:anchor="_Toc26747" w:history="1">
            <w:r>
              <w:rPr>
                <w:rFonts w:ascii="宋体" w:eastAsia="宋体" w:hAnsi="宋体" w:cs="宋体" w:hint="eastAsia"/>
                <w:szCs w:val="24"/>
              </w:rPr>
              <w:t xml:space="preserve">7.1 </w:t>
            </w:r>
            <w:r>
              <w:rPr>
                <w:rFonts w:ascii="宋体" w:eastAsia="宋体" w:hAnsi="宋体" w:cs="宋体" w:hint="eastAsia"/>
                <w:szCs w:val="24"/>
              </w:rPr>
              <w:t>确定中标人</w:t>
            </w:r>
            <w:r>
              <w:tab/>
            </w:r>
            <w:r>
              <w:fldChar w:fldCharType="begin"/>
            </w:r>
            <w:r>
              <w:instrText xml:space="preserve"> PAGEREF _Toc26747 \h </w:instrText>
            </w:r>
            <w:r>
              <w:fldChar w:fldCharType="separate"/>
            </w:r>
            <w:r>
              <w:t>23</w:t>
            </w:r>
            <w:r>
              <w:fldChar w:fldCharType="end"/>
            </w:r>
          </w:hyperlink>
        </w:p>
        <w:p w:rsidR="00B4335A" w:rsidRDefault="001E55D6">
          <w:pPr>
            <w:pStyle w:val="21"/>
            <w:tabs>
              <w:tab w:val="right" w:leader="dot" w:pos="8299"/>
            </w:tabs>
          </w:pPr>
          <w:hyperlink w:anchor="_Toc8464" w:history="1">
            <w:r>
              <w:rPr>
                <w:rFonts w:ascii="宋体" w:eastAsia="宋体" w:hAnsi="宋体" w:cs="宋体" w:hint="eastAsia"/>
                <w:szCs w:val="24"/>
              </w:rPr>
              <w:t xml:space="preserve">7.2 </w:t>
            </w:r>
            <w:r>
              <w:rPr>
                <w:rFonts w:ascii="宋体" w:eastAsia="宋体" w:hAnsi="宋体" w:cs="宋体" w:hint="eastAsia"/>
                <w:szCs w:val="24"/>
              </w:rPr>
              <w:t>中标结果公告</w:t>
            </w:r>
            <w:r>
              <w:tab/>
            </w:r>
            <w:r>
              <w:fldChar w:fldCharType="begin"/>
            </w:r>
            <w:r>
              <w:instrText xml:space="preserve"> PAGEREF _Toc8464 \h </w:instrText>
            </w:r>
            <w:r>
              <w:fldChar w:fldCharType="separate"/>
            </w:r>
            <w:r>
              <w:t>23</w:t>
            </w:r>
            <w:r>
              <w:fldChar w:fldCharType="end"/>
            </w:r>
          </w:hyperlink>
        </w:p>
        <w:p w:rsidR="00B4335A" w:rsidRDefault="001E55D6">
          <w:pPr>
            <w:pStyle w:val="21"/>
            <w:tabs>
              <w:tab w:val="right" w:leader="dot" w:pos="8299"/>
            </w:tabs>
          </w:pPr>
          <w:hyperlink w:anchor="_Toc594" w:history="1">
            <w:r>
              <w:rPr>
                <w:rFonts w:ascii="宋体" w:eastAsia="宋体" w:hAnsi="宋体" w:cs="宋体" w:hint="eastAsia"/>
                <w:szCs w:val="24"/>
              </w:rPr>
              <w:t xml:space="preserve">7.3 </w:t>
            </w:r>
            <w:r>
              <w:rPr>
                <w:rFonts w:ascii="宋体" w:eastAsia="宋体" w:hAnsi="宋体" w:cs="宋体" w:hint="eastAsia"/>
                <w:szCs w:val="24"/>
              </w:rPr>
              <w:t>中标通知</w:t>
            </w:r>
            <w:r>
              <w:tab/>
            </w:r>
            <w:r>
              <w:fldChar w:fldCharType="begin"/>
            </w:r>
            <w:r>
              <w:instrText xml:space="preserve"> PAGEREF _Toc594 \h </w:instrText>
            </w:r>
            <w:r>
              <w:fldChar w:fldCharType="separate"/>
            </w:r>
            <w:r>
              <w:t>23</w:t>
            </w:r>
            <w:r>
              <w:fldChar w:fldCharType="end"/>
            </w:r>
          </w:hyperlink>
        </w:p>
        <w:p w:rsidR="00B4335A" w:rsidRDefault="001E55D6">
          <w:pPr>
            <w:pStyle w:val="21"/>
            <w:tabs>
              <w:tab w:val="right" w:leader="dot" w:pos="8299"/>
            </w:tabs>
          </w:pPr>
          <w:hyperlink w:anchor="_Toc20415" w:history="1">
            <w:r>
              <w:rPr>
                <w:rFonts w:ascii="宋体" w:eastAsia="宋体" w:hAnsi="宋体" w:cs="宋体" w:hint="eastAsia"/>
                <w:szCs w:val="24"/>
              </w:rPr>
              <w:t>八、质疑和投诉</w:t>
            </w:r>
            <w:r>
              <w:tab/>
            </w:r>
            <w:r>
              <w:fldChar w:fldCharType="begin"/>
            </w:r>
            <w:r>
              <w:instrText xml:space="preserve"> PAGEREF _Toc20415 \h </w:instrText>
            </w:r>
            <w:r>
              <w:fldChar w:fldCharType="separate"/>
            </w:r>
            <w:r>
              <w:t>23</w:t>
            </w:r>
            <w:r>
              <w:fldChar w:fldCharType="end"/>
            </w:r>
          </w:hyperlink>
        </w:p>
        <w:p w:rsidR="00B4335A" w:rsidRDefault="001E55D6">
          <w:pPr>
            <w:pStyle w:val="21"/>
            <w:tabs>
              <w:tab w:val="right" w:leader="dot" w:pos="8299"/>
            </w:tabs>
          </w:pPr>
          <w:hyperlink w:anchor="_Toc7501" w:history="1">
            <w:r>
              <w:rPr>
                <w:rFonts w:ascii="宋体" w:eastAsia="宋体" w:hAnsi="宋体" w:cs="宋体" w:hint="eastAsia"/>
                <w:szCs w:val="24"/>
              </w:rPr>
              <w:t xml:space="preserve">8.1 </w:t>
            </w:r>
            <w:r>
              <w:rPr>
                <w:rFonts w:ascii="宋体" w:eastAsia="宋体" w:hAnsi="宋体" w:cs="宋体" w:hint="eastAsia"/>
                <w:szCs w:val="24"/>
              </w:rPr>
              <w:t>质疑</w:t>
            </w:r>
            <w:r>
              <w:tab/>
            </w:r>
            <w:r>
              <w:fldChar w:fldCharType="begin"/>
            </w:r>
            <w:r>
              <w:instrText xml:space="preserve"> PAGEREF _Toc7501 \h </w:instrText>
            </w:r>
            <w:r>
              <w:fldChar w:fldCharType="separate"/>
            </w:r>
            <w:r>
              <w:t>23</w:t>
            </w:r>
            <w:r>
              <w:fldChar w:fldCharType="end"/>
            </w:r>
          </w:hyperlink>
        </w:p>
        <w:p w:rsidR="00B4335A" w:rsidRDefault="001E55D6">
          <w:pPr>
            <w:pStyle w:val="21"/>
            <w:tabs>
              <w:tab w:val="right" w:leader="dot" w:pos="8299"/>
            </w:tabs>
          </w:pPr>
          <w:hyperlink w:anchor="_Toc14037" w:history="1">
            <w:r>
              <w:rPr>
                <w:rFonts w:ascii="宋体" w:eastAsia="宋体" w:hAnsi="宋体" w:cs="宋体" w:hint="eastAsia"/>
                <w:szCs w:val="24"/>
              </w:rPr>
              <w:t xml:space="preserve">8.2 </w:t>
            </w:r>
            <w:r>
              <w:rPr>
                <w:rFonts w:ascii="宋体" w:eastAsia="宋体" w:hAnsi="宋体" w:cs="宋体" w:hint="eastAsia"/>
                <w:szCs w:val="24"/>
              </w:rPr>
              <w:t>质疑回复</w:t>
            </w:r>
            <w:r>
              <w:tab/>
            </w:r>
            <w:r>
              <w:fldChar w:fldCharType="begin"/>
            </w:r>
            <w:r>
              <w:instrText xml:space="preserve"> PAGEREF _Toc14037 \h </w:instrText>
            </w:r>
            <w:r>
              <w:fldChar w:fldCharType="separate"/>
            </w:r>
            <w:r>
              <w:t>24</w:t>
            </w:r>
            <w:r>
              <w:fldChar w:fldCharType="end"/>
            </w:r>
          </w:hyperlink>
        </w:p>
        <w:p w:rsidR="00B4335A" w:rsidRDefault="001E55D6">
          <w:pPr>
            <w:pStyle w:val="21"/>
            <w:tabs>
              <w:tab w:val="right" w:leader="dot" w:pos="8299"/>
            </w:tabs>
          </w:pPr>
          <w:hyperlink w:anchor="_Toc14491" w:history="1">
            <w:r>
              <w:rPr>
                <w:rFonts w:ascii="宋体" w:eastAsia="宋体" w:hAnsi="宋体" w:cs="宋体" w:hint="eastAsia"/>
                <w:szCs w:val="24"/>
              </w:rPr>
              <w:t xml:space="preserve">8.3 </w:t>
            </w:r>
            <w:r>
              <w:rPr>
                <w:rFonts w:ascii="宋体" w:eastAsia="宋体" w:hAnsi="宋体" w:cs="宋体" w:hint="eastAsia"/>
                <w:szCs w:val="24"/>
              </w:rPr>
              <w:t>投诉</w:t>
            </w:r>
            <w:r>
              <w:tab/>
            </w:r>
            <w:r>
              <w:fldChar w:fldCharType="begin"/>
            </w:r>
            <w:r>
              <w:instrText xml:space="preserve"> PAGEREF _Toc14491 \h </w:instrText>
            </w:r>
            <w:r>
              <w:fldChar w:fldCharType="separate"/>
            </w:r>
            <w:r>
              <w:t>25</w:t>
            </w:r>
            <w:r>
              <w:fldChar w:fldCharType="end"/>
            </w:r>
          </w:hyperlink>
        </w:p>
        <w:p w:rsidR="00B4335A" w:rsidRDefault="001E55D6">
          <w:pPr>
            <w:pStyle w:val="21"/>
            <w:tabs>
              <w:tab w:val="right" w:leader="dot" w:pos="8299"/>
            </w:tabs>
          </w:pPr>
          <w:hyperlink w:anchor="_Toc2396" w:history="1">
            <w:r>
              <w:rPr>
                <w:rFonts w:ascii="宋体" w:eastAsia="宋体" w:hAnsi="宋体" w:cs="宋体" w:hint="eastAsia"/>
                <w:szCs w:val="24"/>
              </w:rPr>
              <w:t>九、合同授予</w:t>
            </w:r>
            <w:r>
              <w:tab/>
            </w:r>
            <w:r>
              <w:fldChar w:fldCharType="begin"/>
            </w:r>
            <w:r>
              <w:instrText xml:space="preserve"> PAGEREF _Toc2396 \h </w:instrText>
            </w:r>
            <w:r>
              <w:fldChar w:fldCharType="separate"/>
            </w:r>
            <w:r>
              <w:t>25</w:t>
            </w:r>
            <w:r>
              <w:fldChar w:fldCharType="end"/>
            </w:r>
          </w:hyperlink>
        </w:p>
        <w:p w:rsidR="00B4335A" w:rsidRDefault="001E55D6">
          <w:pPr>
            <w:pStyle w:val="21"/>
            <w:tabs>
              <w:tab w:val="right" w:leader="dot" w:pos="8299"/>
            </w:tabs>
          </w:pPr>
          <w:hyperlink w:anchor="_Toc4427" w:history="1">
            <w:r>
              <w:rPr>
                <w:rFonts w:ascii="宋体" w:eastAsia="宋体" w:hAnsi="宋体" w:cs="宋体" w:hint="eastAsia"/>
                <w:szCs w:val="24"/>
              </w:rPr>
              <w:t xml:space="preserve">9.1 </w:t>
            </w:r>
            <w:r>
              <w:rPr>
                <w:rFonts w:ascii="宋体" w:eastAsia="宋体" w:hAnsi="宋体" w:cs="宋体" w:hint="eastAsia"/>
                <w:szCs w:val="24"/>
              </w:rPr>
              <w:t>履约担保</w:t>
            </w:r>
            <w:r>
              <w:tab/>
            </w:r>
            <w:r>
              <w:fldChar w:fldCharType="begin"/>
            </w:r>
            <w:r>
              <w:instrText xml:space="preserve"> PAGEREF _Toc4427 \h </w:instrText>
            </w:r>
            <w:r>
              <w:fldChar w:fldCharType="separate"/>
            </w:r>
            <w:r>
              <w:t>25</w:t>
            </w:r>
            <w:r>
              <w:fldChar w:fldCharType="end"/>
            </w:r>
          </w:hyperlink>
        </w:p>
        <w:p w:rsidR="00B4335A" w:rsidRDefault="001E55D6">
          <w:pPr>
            <w:pStyle w:val="21"/>
            <w:tabs>
              <w:tab w:val="right" w:leader="dot" w:pos="8299"/>
            </w:tabs>
          </w:pPr>
          <w:hyperlink w:anchor="_Toc21909" w:history="1">
            <w:r>
              <w:rPr>
                <w:rFonts w:ascii="宋体" w:eastAsia="宋体" w:hAnsi="宋体" w:cs="宋体" w:hint="eastAsia"/>
                <w:szCs w:val="24"/>
              </w:rPr>
              <w:t xml:space="preserve">9.2 </w:t>
            </w:r>
            <w:r>
              <w:rPr>
                <w:rFonts w:ascii="宋体" w:eastAsia="宋体" w:hAnsi="宋体" w:cs="宋体" w:hint="eastAsia"/>
                <w:szCs w:val="24"/>
              </w:rPr>
              <w:t>签订合同</w:t>
            </w:r>
            <w:r>
              <w:tab/>
            </w:r>
            <w:r>
              <w:fldChar w:fldCharType="begin"/>
            </w:r>
            <w:r>
              <w:instrText xml:space="preserve"> PAGEREF _Toc21909 \h </w:instrText>
            </w:r>
            <w:r>
              <w:fldChar w:fldCharType="separate"/>
            </w:r>
            <w:r>
              <w:t>25</w:t>
            </w:r>
            <w:r>
              <w:fldChar w:fldCharType="end"/>
            </w:r>
          </w:hyperlink>
        </w:p>
        <w:p w:rsidR="00B4335A" w:rsidRDefault="001E55D6">
          <w:pPr>
            <w:pStyle w:val="21"/>
            <w:tabs>
              <w:tab w:val="right" w:leader="dot" w:pos="8299"/>
            </w:tabs>
          </w:pPr>
          <w:hyperlink w:anchor="_Toc21603" w:history="1">
            <w:r>
              <w:rPr>
                <w:rFonts w:ascii="宋体" w:eastAsia="宋体" w:hAnsi="宋体" w:cs="宋体" w:hint="eastAsia"/>
                <w:szCs w:val="24"/>
              </w:rPr>
              <w:t>十、招标代理服务费</w:t>
            </w:r>
            <w:r>
              <w:tab/>
            </w:r>
            <w:r>
              <w:fldChar w:fldCharType="begin"/>
            </w:r>
            <w:r>
              <w:instrText xml:space="preserve"> PAGEREF _Toc21603 \h </w:instrText>
            </w:r>
            <w:r>
              <w:fldChar w:fldCharType="separate"/>
            </w:r>
            <w:r>
              <w:t>26</w:t>
            </w:r>
            <w:r>
              <w:fldChar w:fldCharType="end"/>
            </w:r>
          </w:hyperlink>
        </w:p>
        <w:p w:rsidR="00B4335A" w:rsidRDefault="001E55D6">
          <w:pPr>
            <w:pStyle w:val="21"/>
            <w:tabs>
              <w:tab w:val="right" w:leader="dot" w:pos="8299"/>
            </w:tabs>
          </w:pPr>
          <w:hyperlink w:anchor="_Toc5418" w:history="1">
            <w:r>
              <w:rPr>
                <w:rFonts w:ascii="宋体" w:eastAsia="宋体" w:hAnsi="宋体" w:cs="宋体" w:hint="eastAsia"/>
                <w:szCs w:val="24"/>
              </w:rPr>
              <w:t xml:space="preserve">10.1 </w:t>
            </w:r>
            <w:r>
              <w:rPr>
                <w:rFonts w:ascii="宋体" w:eastAsia="宋体" w:hAnsi="宋体" w:cs="宋体" w:hint="eastAsia"/>
                <w:szCs w:val="24"/>
              </w:rPr>
              <w:t>收取方式和标准</w:t>
            </w:r>
            <w:r>
              <w:tab/>
            </w:r>
            <w:r>
              <w:fldChar w:fldCharType="begin"/>
            </w:r>
            <w:r>
              <w:instrText xml:space="preserve"> PAGEREF _Toc5418 \h </w:instrText>
            </w:r>
            <w:r>
              <w:fldChar w:fldCharType="separate"/>
            </w:r>
            <w:r>
              <w:t>26</w:t>
            </w:r>
            <w:r>
              <w:fldChar w:fldCharType="end"/>
            </w:r>
          </w:hyperlink>
        </w:p>
        <w:p w:rsidR="00B4335A" w:rsidRDefault="001E55D6">
          <w:pPr>
            <w:pStyle w:val="21"/>
            <w:tabs>
              <w:tab w:val="right" w:leader="dot" w:pos="8299"/>
            </w:tabs>
          </w:pPr>
          <w:hyperlink w:anchor="_Toc31409" w:history="1">
            <w:r>
              <w:rPr>
                <w:rFonts w:ascii="宋体" w:eastAsia="宋体" w:hAnsi="宋体" w:cs="宋体" w:hint="eastAsia"/>
                <w:szCs w:val="24"/>
              </w:rPr>
              <w:t xml:space="preserve">10.2 </w:t>
            </w:r>
            <w:r>
              <w:rPr>
                <w:rFonts w:ascii="宋体" w:eastAsia="宋体" w:hAnsi="宋体" w:cs="宋体" w:hint="eastAsia"/>
                <w:szCs w:val="24"/>
              </w:rPr>
              <w:t>收取时间</w:t>
            </w:r>
            <w:r>
              <w:tab/>
            </w:r>
            <w:r>
              <w:fldChar w:fldCharType="begin"/>
            </w:r>
            <w:r>
              <w:instrText xml:space="preserve"> PAGEREF _Toc31409 \h </w:instrText>
            </w:r>
            <w:r>
              <w:fldChar w:fldCharType="separate"/>
            </w:r>
            <w:r>
              <w:t>26</w:t>
            </w:r>
            <w:r>
              <w:fldChar w:fldCharType="end"/>
            </w:r>
          </w:hyperlink>
        </w:p>
        <w:p w:rsidR="00B4335A" w:rsidRDefault="001E55D6">
          <w:pPr>
            <w:pStyle w:val="21"/>
            <w:tabs>
              <w:tab w:val="right" w:pos="3600"/>
              <w:tab w:val="right" w:leader="dot" w:pos="8299"/>
            </w:tabs>
          </w:pPr>
          <w:hyperlink w:anchor="_Toc29749" w:history="1">
            <w:r>
              <w:rPr>
                <w:rFonts w:ascii="宋体" w:eastAsia="宋体" w:hAnsi="宋体" w:cs="宋体" w:hint="eastAsia"/>
                <w:szCs w:val="24"/>
              </w:rPr>
              <w:t>十一、无效投标和废标</w:t>
            </w:r>
            <w:r>
              <w:rPr>
                <w:rFonts w:ascii="宋体" w:eastAsia="宋体" w:hAnsi="宋体" w:cs="宋体" w:hint="eastAsia"/>
                <w:szCs w:val="24"/>
              </w:rPr>
              <w:t>..................................</w:t>
            </w:r>
            <w:r>
              <w:rPr>
                <w:rFonts w:ascii="宋体" w:eastAsia="宋体" w:hAnsi="宋体" w:cs="宋体" w:hint="eastAsia"/>
                <w:szCs w:val="24"/>
              </w:rPr>
              <w:t>................</w:t>
            </w:r>
            <w:r>
              <w:fldChar w:fldCharType="begin"/>
            </w:r>
            <w:r>
              <w:instrText xml:space="preserve"> PAGEREF _Toc29749 \h </w:instrText>
            </w:r>
            <w:r>
              <w:fldChar w:fldCharType="separate"/>
            </w:r>
            <w:r>
              <w:t>26</w:t>
            </w:r>
            <w:r>
              <w:fldChar w:fldCharType="end"/>
            </w:r>
          </w:hyperlink>
        </w:p>
        <w:p w:rsidR="00B4335A" w:rsidRDefault="001E55D6">
          <w:pPr>
            <w:pStyle w:val="21"/>
            <w:tabs>
              <w:tab w:val="right" w:leader="dot" w:pos="8299"/>
            </w:tabs>
          </w:pPr>
          <w:hyperlink w:anchor="_Toc25676" w:history="1">
            <w:r>
              <w:rPr>
                <w:rFonts w:ascii="宋体" w:eastAsia="宋体" w:hAnsi="宋体" w:cs="宋体" w:hint="eastAsia"/>
                <w:szCs w:val="24"/>
              </w:rPr>
              <w:t>11.1</w:t>
            </w:r>
            <w:r>
              <w:rPr>
                <w:rFonts w:ascii="宋体" w:eastAsia="宋体" w:hAnsi="宋体" w:cs="宋体" w:hint="eastAsia"/>
                <w:szCs w:val="24"/>
              </w:rPr>
              <w:t>无效投标</w:t>
            </w:r>
            <w:r>
              <w:tab/>
            </w:r>
            <w:r>
              <w:fldChar w:fldCharType="begin"/>
            </w:r>
            <w:r>
              <w:instrText xml:space="preserve"> PAGEREF _Toc25676 \h </w:instrText>
            </w:r>
            <w:r>
              <w:fldChar w:fldCharType="separate"/>
            </w:r>
            <w:r>
              <w:t>26</w:t>
            </w:r>
            <w:r>
              <w:fldChar w:fldCharType="end"/>
            </w:r>
          </w:hyperlink>
        </w:p>
        <w:p w:rsidR="00B4335A" w:rsidRDefault="001E55D6">
          <w:pPr>
            <w:pStyle w:val="21"/>
            <w:tabs>
              <w:tab w:val="right" w:pos="3200"/>
              <w:tab w:val="right" w:leader="dot" w:pos="8299"/>
            </w:tabs>
          </w:pPr>
          <w:hyperlink w:anchor="_Toc11602" w:history="1">
            <w:r>
              <w:rPr>
                <w:rFonts w:ascii="宋体" w:eastAsia="宋体" w:hAnsi="宋体" w:cs="宋体" w:hint="eastAsia"/>
                <w:szCs w:val="24"/>
              </w:rPr>
              <w:t>11.2</w:t>
            </w:r>
            <w:r>
              <w:rPr>
                <w:rFonts w:ascii="宋体" w:eastAsia="宋体" w:hAnsi="宋体" w:cs="宋体" w:hint="eastAsia"/>
                <w:szCs w:val="24"/>
              </w:rPr>
              <w:t>废标</w:t>
            </w:r>
            <w:r>
              <w:rPr>
                <w:rFonts w:eastAsia="宋体" w:hint="eastAsia"/>
              </w:rPr>
              <w:t>.....................................................................................................</w:t>
            </w:r>
            <w:r>
              <w:fldChar w:fldCharType="begin"/>
            </w:r>
            <w:r>
              <w:instrText xml:space="preserve"> PAGEREF _Toc11602 \h </w:instrText>
            </w:r>
            <w:r>
              <w:fldChar w:fldCharType="separate"/>
            </w:r>
            <w:r>
              <w:t>26</w:t>
            </w:r>
            <w:r>
              <w:fldChar w:fldCharType="end"/>
            </w:r>
          </w:hyperlink>
        </w:p>
        <w:p w:rsidR="00B4335A" w:rsidRDefault="001E55D6">
          <w:pPr>
            <w:pStyle w:val="21"/>
            <w:tabs>
              <w:tab w:val="right" w:pos="3600"/>
              <w:tab w:val="right" w:leader="dot" w:pos="8299"/>
            </w:tabs>
          </w:pPr>
          <w:hyperlink w:anchor="_Toc14547" w:history="1">
            <w:r>
              <w:rPr>
                <w:rFonts w:ascii="宋体" w:eastAsia="宋体" w:hAnsi="宋体" w:cs="宋体" w:hint="eastAsia"/>
                <w:szCs w:val="24"/>
              </w:rPr>
              <w:t>十二、纪律和监督</w:t>
            </w:r>
            <w:r>
              <w:rPr>
                <w:rFonts w:ascii="宋体" w:eastAsia="宋体" w:hAnsi="宋体" w:cs="宋体" w:hint="eastAsia"/>
                <w:szCs w:val="24"/>
              </w:rPr>
              <w:t>..........................</w:t>
            </w:r>
            <w:r>
              <w:rPr>
                <w:rFonts w:ascii="宋体" w:eastAsia="宋体" w:hAnsi="宋体" w:cs="宋体" w:hint="eastAsia"/>
                <w:szCs w:val="24"/>
              </w:rPr>
              <w:t>............................</w:t>
            </w:r>
            <w:r>
              <w:fldChar w:fldCharType="begin"/>
            </w:r>
            <w:r>
              <w:instrText xml:space="preserve"> PAGEREF _Toc14547 \h </w:instrText>
            </w:r>
            <w:r>
              <w:fldChar w:fldCharType="separate"/>
            </w:r>
            <w:r>
              <w:t>26</w:t>
            </w:r>
            <w:r>
              <w:fldChar w:fldCharType="end"/>
            </w:r>
          </w:hyperlink>
        </w:p>
        <w:p w:rsidR="00B4335A" w:rsidRDefault="001E55D6">
          <w:pPr>
            <w:pStyle w:val="21"/>
            <w:tabs>
              <w:tab w:val="right" w:leader="dot" w:pos="8299"/>
            </w:tabs>
          </w:pPr>
          <w:hyperlink w:anchor="_Toc31469" w:history="1">
            <w:r>
              <w:rPr>
                <w:rFonts w:ascii="宋体" w:eastAsia="宋体" w:hAnsi="宋体" w:cs="宋体" w:hint="eastAsia"/>
                <w:szCs w:val="24"/>
              </w:rPr>
              <w:t xml:space="preserve">12.1 </w:t>
            </w:r>
            <w:r>
              <w:rPr>
                <w:rFonts w:ascii="宋体" w:eastAsia="宋体" w:hAnsi="宋体" w:cs="宋体" w:hint="eastAsia"/>
                <w:szCs w:val="24"/>
              </w:rPr>
              <w:t>对采购人和采购代理机构的纪律要求</w:t>
            </w:r>
            <w:r>
              <w:tab/>
            </w:r>
            <w:r>
              <w:fldChar w:fldCharType="begin"/>
            </w:r>
            <w:r>
              <w:instrText xml:space="preserve"> PAGEREF _Toc31469 \h </w:instrText>
            </w:r>
            <w:r>
              <w:fldChar w:fldCharType="separate"/>
            </w:r>
            <w:r>
              <w:t>26</w:t>
            </w:r>
            <w:r>
              <w:fldChar w:fldCharType="end"/>
            </w:r>
          </w:hyperlink>
        </w:p>
        <w:p w:rsidR="00B4335A" w:rsidRDefault="001E55D6">
          <w:pPr>
            <w:pStyle w:val="21"/>
            <w:tabs>
              <w:tab w:val="right" w:leader="dot" w:pos="8299"/>
            </w:tabs>
          </w:pPr>
          <w:hyperlink w:anchor="_Toc25885" w:history="1">
            <w:r>
              <w:rPr>
                <w:rFonts w:ascii="宋体" w:eastAsia="宋体" w:hAnsi="宋体" w:cs="宋体" w:hint="eastAsia"/>
                <w:szCs w:val="24"/>
              </w:rPr>
              <w:t xml:space="preserve">12.2 </w:t>
            </w:r>
            <w:r>
              <w:rPr>
                <w:rFonts w:ascii="宋体" w:eastAsia="宋体" w:hAnsi="宋体" w:cs="宋体" w:hint="eastAsia"/>
                <w:szCs w:val="24"/>
              </w:rPr>
              <w:t>对投标人的纪律要求</w:t>
            </w:r>
            <w:r>
              <w:tab/>
            </w:r>
            <w:r>
              <w:fldChar w:fldCharType="begin"/>
            </w:r>
            <w:r>
              <w:instrText xml:space="preserve"> PAGEREF _Toc25885 \h </w:instrText>
            </w:r>
            <w:r>
              <w:fldChar w:fldCharType="separate"/>
            </w:r>
            <w:r>
              <w:t>27</w:t>
            </w:r>
            <w:r>
              <w:fldChar w:fldCharType="end"/>
            </w:r>
          </w:hyperlink>
        </w:p>
        <w:p w:rsidR="00B4335A" w:rsidRDefault="001E55D6">
          <w:pPr>
            <w:pStyle w:val="21"/>
            <w:tabs>
              <w:tab w:val="right" w:leader="dot" w:pos="8299"/>
            </w:tabs>
          </w:pPr>
          <w:hyperlink w:anchor="_Toc28835" w:history="1">
            <w:r>
              <w:rPr>
                <w:rFonts w:ascii="宋体" w:eastAsia="宋体" w:hAnsi="宋体" w:cs="宋体" w:hint="eastAsia"/>
                <w:szCs w:val="24"/>
              </w:rPr>
              <w:t xml:space="preserve">12.3 </w:t>
            </w:r>
            <w:r>
              <w:rPr>
                <w:rFonts w:ascii="宋体" w:eastAsia="宋体" w:hAnsi="宋体" w:cs="宋体" w:hint="eastAsia"/>
                <w:szCs w:val="24"/>
              </w:rPr>
              <w:t>对评标委员会成员的纪律要求</w:t>
            </w:r>
            <w:r>
              <w:tab/>
            </w:r>
            <w:r>
              <w:fldChar w:fldCharType="begin"/>
            </w:r>
            <w:r>
              <w:instrText xml:space="preserve"> PAGEREF _Toc28835 \h </w:instrText>
            </w:r>
            <w:r>
              <w:fldChar w:fldCharType="separate"/>
            </w:r>
            <w:r>
              <w:t>27</w:t>
            </w:r>
            <w:r>
              <w:fldChar w:fldCharType="end"/>
            </w:r>
          </w:hyperlink>
        </w:p>
        <w:p w:rsidR="00B4335A" w:rsidRDefault="001E55D6">
          <w:pPr>
            <w:pStyle w:val="21"/>
            <w:tabs>
              <w:tab w:val="right" w:pos="3600"/>
              <w:tab w:val="right" w:leader="dot" w:pos="8299"/>
            </w:tabs>
          </w:pPr>
          <w:hyperlink w:anchor="_Toc20355" w:history="1">
            <w:r>
              <w:rPr>
                <w:rFonts w:ascii="宋体" w:eastAsia="宋体" w:hAnsi="宋体" w:cs="宋体" w:hint="eastAsia"/>
                <w:szCs w:val="24"/>
              </w:rPr>
              <w:t>十三、需要补充的其他内容</w:t>
            </w:r>
            <w:r>
              <w:rPr>
                <w:rFonts w:eastAsia="宋体" w:hint="eastAsia"/>
              </w:rPr>
              <w:t>...........................................................................</w:t>
            </w:r>
            <w:r>
              <w:fldChar w:fldCharType="begin"/>
            </w:r>
            <w:r>
              <w:instrText xml:space="preserve"> PAGEREF _Toc20355 \h </w:instrText>
            </w:r>
            <w:r>
              <w:fldChar w:fldCharType="separate"/>
            </w:r>
            <w:r>
              <w:t>28</w:t>
            </w:r>
            <w:r>
              <w:fldChar w:fldCharType="end"/>
            </w:r>
          </w:hyperlink>
        </w:p>
        <w:p w:rsidR="00B4335A" w:rsidRDefault="001E55D6">
          <w:pPr>
            <w:pStyle w:val="21"/>
            <w:tabs>
              <w:tab w:val="right" w:leader="dot" w:pos="8299"/>
            </w:tabs>
          </w:pPr>
          <w:hyperlink w:anchor="_Toc20344" w:history="1">
            <w:r>
              <w:rPr>
                <w:rFonts w:ascii="宋体" w:eastAsia="宋体" w:hAnsi="宋体" w:cs="宋体" w:hint="eastAsia"/>
                <w:szCs w:val="24"/>
              </w:rPr>
              <w:t xml:space="preserve">13.1 </w:t>
            </w:r>
            <w:r>
              <w:rPr>
                <w:rFonts w:ascii="宋体" w:eastAsia="宋体" w:hAnsi="宋体" w:cs="宋体" w:hint="eastAsia"/>
                <w:szCs w:val="24"/>
              </w:rPr>
              <w:t>需要补充的其他内容：见投标人须知前附表。</w:t>
            </w:r>
            <w:r>
              <w:tab/>
            </w:r>
            <w:r>
              <w:fldChar w:fldCharType="begin"/>
            </w:r>
            <w:r>
              <w:instrText xml:space="preserve"> PAGEREF _Toc20344 \h </w:instrText>
            </w:r>
            <w:r>
              <w:fldChar w:fldCharType="separate"/>
            </w:r>
            <w:r>
              <w:t>28</w:t>
            </w:r>
            <w:r>
              <w:fldChar w:fldCharType="end"/>
            </w:r>
          </w:hyperlink>
        </w:p>
        <w:p w:rsidR="00B4335A" w:rsidRDefault="001E55D6">
          <w:pPr>
            <w:pStyle w:val="11"/>
            <w:tabs>
              <w:tab w:val="clear" w:pos="8296"/>
              <w:tab w:val="right" w:leader="dot" w:pos="8299"/>
            </w:tabs>
          </w:pPr>
          <w:hyperlink w:anchor="_Toc22281" w:history="1">
            <w:r>
              <w:rPr>
                <w:rFonts w:hint="eastAsia"/>
              </w:rPr>
              <w:t>第三章</w:t>
            </w:r>
            <w:r>
              <w:rPr>
                <w:rFonts w:hint="eastAsia"/>
              </w:rPr>
              <w:t xml:space="preserve"> </w:t>
            </w:r>
            <w:r>
              <w:rPr>
                <w:rFonts w:hint="eastAsia"/>
              </w:rPr>
              <w:t>项目采购需求</w:t>
            </w:r>
            <w:r>
              <w:tab/>
            </w:r>
            <w:r>
              <w:fldChar w:fldCharType="begin"/>
            </w:r>
            <w:r>
              <w:instrText xml:space="preserve"> PAGEREF _Toc22281 \h </w:instrText>
            </w:r>
            <w:r>
              <w:fldChar w:fldCharType="separate"/>
            </w:r>
            <w:r>
              <w:t>29</w:t>
            </w:r>
            <w:r>
              <w:fldChar w:fldCharType="end"/>
            </w:r>
          </w:hyperlink>
        </w:p>
        <w:p w:rsidR="00B4335A" w:rsidRDefault="001E55D6">
          <w:pPr>
            <w:pStyle w:val="11"/>
            <w:tabs>
              <w:tab w:val="clear" w:pos="8296"/>
              <w:tab w:val="right" w:leader="dot" w:pos="8299"/>
            </w:tabs>
          </w:pPr>
          <w:hyperlink w:anchor="_Toc12136" w:history="1">
            <w:r>
              <w:rPr>
                <w:rFonts w:hint="eastAsia"/>
              </w:rPr>
              <w:t>第四章</w:t>
            </w:r>
            <w:r>
              <w:rPr>
                <w:rFonts w:hint="eastAsia"/>
              </w:rPr>
              <w:t xml:space="preserve"> </w:t>
            </w:r>
            <w:r>
              <w:rPr>
                <w:rFonts w:hint="eastAsia"/>
              </w:rPr>
              <w:t>评标方法、步骤及标准</w:t>
            </w:r>
            <w:r>
              <w:tab/>
            </w:r>
            <w:r>
              <w:fldChar w:fldCharType="begin"/>
            </w:r>
            <w:r>
              <w:instrText xml:space="preserve"> PAGEREF _Toc12136 \h </w:instrText>
            </w:r>
            <w:r>
              <w:fldChar w:fldCharType="separate"/>
            </w:r>
            <w:r>
              <w:t>29</w:t>
            </w:r>
            <w:r>
              <w:fldChar w:fldCharType="end"/>
            </w:r>
          </w:hyperlink>
        </w:p>
        <w:p w:rsidR="00B4335A" w:rsidRDefault="001E55D6">
          <w:pPr>
            <w:pStyle w:val="21"/>
            <w:tabs>
              <w:tab w:val="right" w:leader="dot" w:pos="8299"/>
            </w:tabs>
          </w:pPr>
          <w:hyperlink w:anchor="_Toc13475" w:history="1">
            <w:r>
              <w:rPr>
                <w:rFonts w:ascii="宋体" w:eastAsia="宋体" w:hAnsi="宋体" w:cs="宋体" w:hint="eastAsia"/>
                <w:szCs w:val="24"/>
              </w:rPr>
              <w:t>一、评标方法</w:t>
            </w:r>
            <w:r>
              <w:tab/>
            </w:r>
            <w:r>
              <w:fldChar w:fldCharType="begin"/>
            </w:r>
            <w:r>
              <w:instrText xml:space="preserve"> PAGEREF _Toc13475 \h </w:instrText>
            </w:r>
            <w:r>
              <w:fldChar w:fldCharType="separate"/>
            </w:r>
            <w:r>
              <w:t>34</w:t>
            </w:r>
            <w:r>
              <w:fldChar w:fldCharType="end"/>
            </w:r>
          </w:hyperlink>
        </w:p>
        <w:p w:rsidR="00B4335A" w:rsidRDefault="001E55D6">
          <w:pPr>
            <w:pStyle w:val="21"/>
            <w:tabs>
              <w:tab w:val="right" w:leader="dot" w:pos="8299"/>
            </w:tabs>
          </w:pPr>
          <w:hyperlink w:anchor="_Toc2936" w:history="1">
            <w:r>
              <w:rPr>
                <w:rFonts w:ascii="宋体" w:eastAsia="宋体" w:hAnsi="宋体" w:cs="宋体" w:hint="eastAsia"/>
                <w:szCs w:val="24"/>
              </w:rPr>
              <w:t>二、评标步骤</w:t>
            </w:r>
            <w:r>
              <w:tab/>
            </w:r>
            <w:r>
              <w:fldChar w:fldCharType="begin"/>
            </w:r>
            <w:r>
              <w:instrText xml:space="preserve"> PAGEREF _Toc2936 \h </w:instrText>
            </w:r>
            <w:r>
              <w:fldChar w:fldCharType="separate"/>
            </w:r>
            <w:r>
              <w:t>34</w:t>
            </w:r>
            <w:r>
              <w:fldChar w:fldCharType="end"/>
            </w:r>
          </w:hyperlink>
        </w:p>
        <w:p w:rsidR="00B4335A" w:rsidRDefault="001E55D6">
          <w:pPr>
            <w:pStyle w:val="21"/>
            <w:tabs>
              <w:tab w:val="right" w:leader="dot" w:pos="8299"/>
            </w:tabs>
          </w:pPr>
          <w:hyperlink w:anchor="_Toc25276" w:history="1">
            <w:r>
              <w:rPr>
                <w:rFonts w:hint="eastAsia"/>
              </w:rPr>
              <w:t>附表</w:t>
            </w:r>
            <w:r>
              <w:rPr>
                <w:rFonts w:hint="eastAsia"/>
              </w:rPr>
              <w:t>1</w:t>
            </w:r>
            <w:r>
              <w:rPr>
                <w:rFonts w:hint="eastAsia"/>
              </w:rPr>
              <w:t>：资格审查表</w:t>
            </w:r>
            <w:r>
              <w:tab/>
            </w:r>
            <w:r>
              <w:fldChar w:fldCharType="begin"/>
            </w:r>
            <w:r>
              <w:instrText xml:space="preserve"> PAGEREF _Toc25276 \h </w:instrText>
            </w:r>
            <w:r>
              <w:fldChar w:fldCharType="separate"/>
            </w:r>
            <w:r>
              <w:t>37</w:t>
            </w:r>
            <w:r>
              <w:fldChar w:fldCharType="end"/>
            </w:r>
          </w:hyperlink>
        </w:p>
        <w:p w:rsidR="00B4335A" w:rsidRDefault="001E55D6">
          <w:pPr>
            <w:pStyle w:val="21"/>
            <w:tabs>
              <w:tab w:val="right" w:leader="dot" w:pos="8299"/>
            </w:tabs>
          </w:pPr>
          <w:hyperlink w:anchor="_Toc13799" w:history="1">
            <w:r>
              <w:rPr>
                <w:rFonts w:hint="eastAsia"/>
              </w:rPr>
              <w:t>附表</w:t>
            </w:r>
            <w:r>
              <w:rPr>
                <w:rFonts w:hint="eastAsia"/>
              </w:rPr>
              <w:t>2</w:t>
            </w:r>
            <w:r>
              <w:rPr>
                <w:rFonts w:hint="eastAsia"/>
              </w:rPr>
              <w:t>：符合性检查表</w:t>
            </w:r>
            <w:r>
              <w:tab/>
            </w:r>
            <w:r>
              <w:fldChar w:fldCharType="begin"/>
            </w:r>
            <w:r>
              <w:instrText xml:space="preserve"> PAGEREF _Toc13799 \h </w:instrText>
            </w:r>
            <w:r>
              <w:fldChar w:fldCharType="separate"/>
            </w:r>
            <w:r>
              <w:t>39</w:t>
            </w:r>
            <w:r>
              <w:fldChar w:fldCharType="end"/>
            </w:r>
          </w:hyperlink>
        </w:p>
        <w:p w:rsidR="00B4335A" w:rsidRDefault="001E55D6">
          <w:pPr>
            <w:pStyle w:val="21"/>
            <w:tabs>
              <w:tab w:val="right" w:leader="dot" w:pos="8299"/>
            </w:tabs>
          </w:pPr>
          <w:hyperlink w:anchor="_Toc21808" w:history="1">
            <w:r>
              <w:rPr>
                <w:rFonts w:hint="eastAsia"/>
              </w:rPr>
              <w:t>附表</w:t>
            </w:r>
            <w:r>
              <w:rPr>
                <w:rFonts w:hint="eastAsia"/>
              </w:rPr>
              <w:t>3</w:t>
            </w:r>
            <w:r>
              <w:rPr>
                <w:rFonts w:hint="eastAsia"/>
              </w:rPr>
              <w:t>：评分标准</w:t>
            </w:r>
            <w:r>
              <w:tab/>
            </w:r>
            <w:r>
              <w:fldChar w:fldCharType="begin"/>
            </w:r>
            <w:r>
              <w:instrText xml:space="preserve"> PAGEREF _Toc21808 \h </w:instrText>
            </w:r>
            <w:r>
              <w:fldChar w:fldCharType="separate"/>
            </w:r>
            <w:r>
              <w:t>40</w:t>
            </w:r>
            <w:r>
              <w:fldChar w:fldCharType="end"/>
            </w:r>
          </w:hyperlink>
        </w:p>
        <w:p w:rsidR="00B4335A" w:rsidRDefault="001E55D6">
          <w:pPr>
            <w:pStyle w:val="11"/>
            <w:tabs>
              <w:tab w:val="clear" w:pos="8296"/>
              <w:tab w:val="right" w:leader="dot" w:pos="8299"/>
            </w:tabs>
          </w:pPr>
          <w:hyperlink w:anchor="_Toc3689" w:history="1">
            <w:r>
              <w:rPr>
                <w:rFonts w:hint="eastAsia"/>
              </w:rPr>
              <w:t>第五章</w:t>
            </w:r>
            <w:r>
              <w:rPr>
                <w:rFonts w:hint="eastAsia"/>
              </w:rPr>
              <w:t xml:space="preserve"> </w:t>
            </w:r>
            <w:r>
              <w:rPr>
                <w:rFonts w:hint="eastAsia"/>
              </w:rPr>
              <w:t>合同主要条款</w:t>
            </w:r>
            <w:r>
              <w:tab/>
            </w:r>
            <w:r>
              <w:fldChar w:fldCharType="begin"/>
            </w:r>
            <w:r>
              <w:instrText xml:space="preserve"> PAGEREF _Toc3689 \h </w:instrText>
            </w:r>
            <w:r>
              <w:fldChar w:fldCharType="separate"/>
            </w:r>
            <w:r>
              <w:t>46</w:t>
            </w:r>
            <w:r>
              <w:fldChar w:fldCharType="end"/>
            </w:r>
          </w:hyperlink>
        </w:p>
        <w:p w:rsidR="00B4335A" w:rsidRDefault="001E55D6">
          <w:pPr>
            <w:pStyle w:val="11"/>
            <w:tabs>
              <w:tab w:val="clear" w:pos="8296"/>
              <w:tab w:val="right" w:leader="dot" w:pos="8299"/>
            </w:tabs>
          </w:pPr>
          <w:hyperlink w:anchor="_Toc14642" w:history="1">
            <w:r>
              <w:rPr>
                <w:rFonts w:hint="eastAsia"/>
              </w:rPr>
              <w:t>第六章</w:t>
            </w:r>
            <w:r>
              <w:rPr>
                <w:rFonts w:hint="eastAsia"/>
              </w:rPr>
              <w:t xml:space="preserve"> </w:t>
            </w:r>
            <w:r>
              <w:rPr>
                <w:rFonts w:hint="eastAsia"/>
              </w:rPr>
              <w:t>投标文件格式</w:t>
            </w:r>
            <w:r>
              <w:tab/>
            </w:r>
            <w:r>
              <w:fldChar w:fldCharType="begin"/>
            </w:r>
            <w:r>
              <w:instrText xml:space="preserve"> PAGEREF _Toc14642 \h </w:instrText>
            </w:r>
            <w:r>
              <w:fldChar w:fldCharType="separate"/>
            </w:r>
            <w:r>
              <w:t>46</w:t>
            </w:r>
            <w:r>
              <w:fldChar w:fldCharType="end"/>
            </w:r>
          </w:hyperlink>
        </w:p>
        <w:p w:rsidR="00B4335A" w:rsidRDefault="001E55D6">
          <w:pPr>
            <w:pStyle w:val="21"/>
            <w:tabs>
              <w:tab w:val="right" w:leader="dot" w:pos="8299"/>
            </w:tabs>
          </w:pPr>
          <w:hyperlink w:anchor="_Toc20920" w:history="1">
            <w:r>
              <w:rPr>
                <w:rFonts w:hint="eastAsia"/>
              </w:rPr>
              <w:t>附：投标文件目录</w:t>
            </w:r>
            <w:r>
              <w:tab/>
            </w:r>
            <w:r>
              <w:fldChar w:fldCharType="begin"/>
            </w:r>
            <w:r>
              <w:instrText xml:space="preserve"> PAGEREF _Toc20920 \h </w:instrText>
            </w:r>
            <w:r>
              <w:fldChar w:fldCharType="separate"/>
            </w:r>
            <w:r>
              <w:t>52</w:t>
            </w:r>
            <w:r>
              <w:fldChar w:fldCharType="end"/>
            </w:r>
          </w:hyperlink>
        </w:p>
        <w:p w:rsidR="00B4335A" w:rsidRDefault="001E55D6">
          <w:pPr>
            <w:pStyle w:val="21"/>
            <w:tabs>
              <w:tab w:val="right" w:leader="dot" w:pos="8299"/>
            </w:tabs>
          </w:pPr>
          <w:hyperlink w:anchor="_Toc24485" w:history="1">
            <w:r>
              <w:rPr>
                <w:rFonts w:ascii="宋体" w:eastAsia="宋体" w:hAnsi="宋体" w:cs="宋体" w:hint="eastAsia"/>
                <w:szCs w:val="28"/>
              </w:rPr>
              <w:t>一、投标函及附件</w:t>
            </w:r>
            <w:r>
              <w:tab/>
            </w:r>
            <w:r>
              <w:fldChar w:fldCharType="begin"/>
            </w:r>
            <w:r>
              <w:instrText xml:space="preserve"> PAGEREF _Toc24485 \h </w:instrText>
            </w:r>
            <w:r>
              <w:fldChar w:fldCharType="separate"/>
            </w:r>
            <w:r>
              <w:t>53</w:t>
            </w:r>
            <w:r>
              <w:fldChar w:fldCharType="end"/>
            </w:r>
          </w:hyperlink>
        </w:p>
        <w:p w:rsidR="00B4335A" w:rsidRDefault="001E55D6">
          <w:pPr>
            <w:pStyle w:val="21"/>
            <w:tabs>
              <w:tab w:val="right" w:leader="dot" w:pos="8299"/>
            </w:tabs>
          </w:pPr>
          <w:hyperlink w:anchor="_Toc15973" w:history="1">
            <w:r>
              <w:rPr>
                <w:rFonts w:ascii="宋体" w:eastAsia="宋体" w:hAnsi="宋体" w:cs="宋体" w:hint="eastAsia"/>
                <w:szCs w:val="28"/>
              </w:rPr>
              <w:t>二、报价文件</w:t>
            </w:r>
            <w:r>
              <w:tab/>
            </w:r>
            <w:r>
              <w:fldChar w:fldCharType="begin"/>
            </w:r>
            <w:r>
              <w:instrText xml:space="preserve"> PAGEREF _Toc15973 \h </w:instrText>
            </w:r>
            <w:r>
              <w:fldChar w:fldCharType="separate"/>
            </w:r>
            <w:r>
              <w:t>59</w:t>
            </w:r>
            <w:r>
              <w:fldChar w:fldCharType="end"/>
            </w:r>
          </w:hyperlink>
        </w:p>
        <w:p w:rsidR="00B4335A" w:rsidRDefault="001E55D6">
          <w:pPr>
            <w:pStyle w:val="21"/>
            <w:tabs>
              <w:tab w:val="right" w:leader="dot" w:pos="8299"/>
            </w:tabs>
          </w:pPr>
          <w:hyperlink w:anchor="_Toc16382" w:history="1">
            <w:r>
              <w:rPr>
                <w:rFonts w:ascii="宋体" w:eastAsia="宋体" w:hAnsi="宋体" w:cs="宋体" w:hint="eastAsia"/>
                <w:szCs w:val="28"/>
              </w:rPr>
              <w:t>三、商务文件</w:t>
            </w:r>
            <w:r>
              <w:tab/>
            </w:r>
            <w:r>
              <w:fldChar w:fldCharType="begin"/>
            </w:r>
            <w:r>
              <w:instrText xml:space="preserve"> PAGEREF _Toc16382 \h </w:instrText>
            </w:r>
            <w:r>
              <w:fldChar w:fldCharType="separate"/>
            </w:r>
            <w:r>
              <w:t>61</w:t>
            </w:r>
            <w:r>
              <w:fldChar w:fldCharType="end"/>
            </w:r>
          </w:hyperlink>
        </w:p>
        <w:p w:rsidR="00B4335A" w:rsidRDefault="001E55D6">
          <w:pPr>
            <w:jc w:val="center"/>
          </w:pPr>
          <w:r>
            <w:rPr>
              <w:b/>
            </w:rPr>
            <w:fldChar w:fldCharType="end"/>
          </w:r>
        </w:p>
      </w:sdtContent>
    </w:sdt>
    <w:p w:rsidR="00B4335A" w:rsidRDefault="00B4335A"/>
    <w:p w:rsidR="00B4335A" w:rsidRDefault="00B4335A">
      <w:pPr>
        <w:pStyle w:val="10"/>
        <w:numPr>
          <w:ilvl w:val="0"/>
          <w:numId w:val="1"/>
        </w:numPr>
        <w:sectPr w:rsidR="00B4335A">
          <w:headerReference w:type="default" r:id="rId10"/>
          <w:footerReference w:type="default" r:id="rId11"/>
          <w:pgSz w:w="11905" w:h="16838"/>
          <w:pgMar w:top="1440" w:right="1803" w:bottom="1440" w:left="1803" w:header="1134" w:footer="1134" w:gutter="0"/>
          <w:pgNumType w:start="1"/>
          <w:cols w:space="0"/>
          <w:docGrid w:type="lines" w:linePitch="317"/>
        </w:sectPr>
      </w:pPr>
      <w:bookmarkStart w:id="32" w:name="_Toc5822"/>
    </w:p>
    <w:p w:rsidR="00B4335A" w:rsidRDefault="001E55D6">
      <w:pPr>
        <w:pStyle w:val="10"/>
        <w:numPr>
          <w:ilvl w:val="0"/>
          <w:numId w:val="1"/>
        </w:numPr>
        <w:spacing w:line="360" w:lineRule="auto"/>
      </w:pPr>
      <w:bookmarkStart w:id="33" w:name="_Toc3850"/>
      <w:r>
        <w:rPr>
          <w:rFonts w:hint="eastAsia"/>
        </w:rPr>
        <w:lastRenderedPageBreak/>
        <w:t>投标邀请</w:t>
      </w:r>
      <w:bookmarkEnd w:id="32"/>
      <w:bookmarkEnd w:id="33"/>
    </w:p>
    <w:tbl>
      <w:tblPr>
        <w:tblStyle w:val="af6"/>
        <w:tblW w:w="0" w:type="auto"/>
        <w:tblLook w:val="04A0" w:firstRow="1" w:lastRow="0" w:firstColumn="1" w:lastColumn="0" w:noHBand="0" w:noVBand="1"/>
      </w:tblPr>
      <w:tblGrid>
        <w:gridCol w:w="8515"/>
      </w:tblGrid>
      <w:tr w:rsidR="00B4335A">
        <w:tc>
          <w:tcPr>
            <w:tcW w:w="9094" w:type="dxa"/>
          </w:tcPr>
          <w:p w:rsidR="00B4335A" w:rsidRDefault="001E55D6">
            <w:pPr>
              <w:spacing w:before="54" w:line="360" w:lineRule="auto"/>
              <w:ind w:firstLineChars="200" w:firstLine="468"/>
              <w:jc w:val="both"/>
              <w:rPr>
                <w:rFonts w:ascii="宋体" w:hAnsi="宋体" w:cs="宋体"/>
                <w:sz w:val="24"/>
                <w:szCs w:val="24"/>
              </w:rPr>
            </w:pPr>
            <w:r>
              <w:rPr>
                <w:rFonts w:ascii="宋体" w:hAnsi="宋体" w:cs="宋体" w:hint="eastAsia"/>
                <w:spacing w:val="-3"/>
                <w:sz w:val="24"/>
                <w:szCs w:val="24"/>
              </w:rPr>
              <w:t>项</w:t>
            </w:r>
            <w:r>
              <w:rPr>
                <w:rFonts w:ascii="宋体" w:hAnsi="宋体" w:cs="宋体" w:hint="eastAsia"/>
                <w:spacing w:val="-2"/>
                <w:sz w:val="24"/>
                <w:szCs w:val="24"/>
              </w:rPr>
              <w:t>目概况</w:t>
            </w:r>
          </w:p>
          <w:p w:rsidR="00B4335A" w:rsidRDefault="001E55D6">
            <w:pPr>
              <w:spacing w:line="360" w:lineRule="auto"/>
              <w:ind w:firstLineChars="200" w:firstLine="480"/>
              <w:jc w:val="both"/>
            </w:pPr>
            <w:bookmarkStart w:id="34" w:name="_Toc32590"/>
            <w:bookmarkStart w:id="35" w:name="_Toc19824"/>
            <w:bookmarkStart w:id="36" w:name="_Toc22846"/>
            <w:bookmarkStart w:id="37" w:name="_Toc32743"/>
            <w:bookmarkStart w:id="38" w:name="_Toc2074"/>
            <w:bookmarkStart w:id="39" w:name="_Toc30283"/>
            <w:bookmarkStart w:id="40" w:name="_Toc455"/>
            <w:r>
              <w:rPr>
                <w:rFonts w:ascii="宋体" w:hAnsi="宋体" w:cs="宋体" w:hint="eastAsia"/>
                <w:sz w:val="24"/>
                <w:szCs w:val="24"/>
              </w:rPr>
              <w:t>东西湖区政府投资</w:t>
            </w:r>
            <w:r>
              <w:rPr>
                <w:rFonts w:ascii="宋体" w:hAnsi="宋体" w:cs="宋体" w:hint="eastAsia"/>
                <w:sz w:val="24"/>
                <w:szCs w:val="24"/>
              </w:rPr>
              <w:t>(</w:t>
            </w:r>
            <w:r>
              <w:rPr>
                <w:rFonts w:ascii="宋体" w:hAnsi="宋体" w:cs="宋体" w:hint="eastAsia"/>
                <w:sz w:val="24"/>
                <w:szCs w:val="24"/>
              </w:rPr>
              <w:t>其它工作任务</w:t>
            </w:r>
            <w:r>
              <w:rPr>
                <w:rFonts w:ascii="宋体" w:hAnsi="宋体" w:cs="宋体" w:hint="eastAsia"/>
                <w:sz w:val="24"/>
                <w:szCs w:val="24"/>
              </w:rPr>
              <w:t>)</w:t>
            </w:r>
            <w:r>
              <w:rPr>
                <w:rFonts w:ascii="宋体" w:hAnsi="宋体" w:cs="宋体" w:hint="eastAsia"/>
                <w:sz w:val="24"/>
                <w:szCs w:val="24"/>
              </w:rPr>
              <w:t>征迁项目审计复核服务</w:t>
            </w:r>
            <w:r>
              <w:rPr>
                <w:rFonts w:ascii="宋体" w:hAnsi="宋体" w:cs="宋体" w:hint="eastAsia"/>
                <w:sz w:val="24"/>
                <w:szCs w:val="24"/>
              </w:rPr>
              <w:t>采购项目的潜在投标人应在武汉市东西湖区政府采购电子交易</w:t>
            </w:r>
            <w:r>
              <w:rPr>
                <w:rFonts w:ascii="宋体" w:hAnsi="宋体" w:cs="宋体" w:hint="eastAsia"/>
                <w:sz w:val="24"/>
                <w:szCs w:val="24"/>
              </w:rPr>
              <w:t>系统</w:t>
            </w:r>
            <w:r>
              <w:rPr>
                <w:rFonts w:ascii="宋体" w:hAnsi="宋体" w:cs="宋体" w:hint="eastAsia"/>
                <w:sz w:val="24"/>
                <w:szCs w:val="24"/>
              </w:rPr>
              <w:t>（</w:t>
            </w:r>
            <w:r>
              <w:rPr>
                <w:rFonts w:ascii="宋体" w:hAnsi="宋体" w:cs="宋体" w:hint="eastAsia"/>
                <w:sz w:val="24"/>
                <w:szCs w:val="24"/>
              </w:rPr>
              <w:t>http://58.48.73.11:9090/</w:t>
            </w:r>
            <w:r>
              <w:rPr>
                <w:rFonts w:ascii="宋体" w:hAnsi="宋体" w:cs="宋体" w:hint="eastAsia"/>
                <w:sz w:val="24"/>
                <w:szCs w:val="24"/>
              </w:rPr>
              <w:t>）获取招标</w:t>
            </w:r>
            <w:r>
              <w:rPr>
                <w:rFonts w:ascii="宋体" w:hAnsi="宋体" w:cs="宋体" w:hint="eastAsia"/>
                <w:sz w:val="24"/>
                <w:szCs w:val="24"/>
              </w:rPr>
              <w:t>文件</w:t>
            </w:r>
            <w:r>
              <w:rPr>
                <w:rFonts w:ascii="宋体" w:hAnsi="宋体" w:cs="宋体" w:hint="eastAsia"/>
                <w:sz w:val="24"/>
                <w:szCs w:val="24"/>
              </w:rPr>
              <w:t>,</w:t>
            </w:r>
            <w:r>
              <w:rPr>
                <w:rFonts w:ascii="宋体" w:hAnsi="宋体" w:cs="宋体" w:hint="eastAsia"/>
                <w:sz w:val="24"/>
                <w:szCs w:val="24"/>
              </w:rPr>
              <w:t>并于</w:t>
            </w: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 xml:space="preserve"> 4 </w:t>
            </w:r>
            <w:r>
              <w:rPr>
                <w:rFonts w:ascii="宋体" w:hAnsi="宋体" w:cs="宋体" w:hint="eastAsia"/>
                <w:sz w:val="24"/>
                <w:szCs w:val="24"/>
              </w:rPr>
              <w:t>月</w:t>
            </w:r>
            <w:r>
              <w:rPr>
                <w:rFonts w:ascii="宋体" w:hAnsi="宋体" w:cs="宋体" w:hint="eastAsia"/>
                <w:sz w:val="24"/>
                <w:szCs w:val="24"/>
              </w:rPr>
              <w:t xml:space="preserve"> 29 </w:t>
            </w:r>
            <w:r>
              <w:rPr>
                <w:rFonts w:ascii="宋体" w:hAnsi="宋体" w:cs="宋体" w:hint="eastAsia"/>
                <w:sz w:val="24"/>
                <w:szCs w:val="24"/>
              </w:rPr>
              <w:t>日</w:t>
            </w:r>
            <w:r>
              <w:rPr>
                <w:rFonts w:ascii="宋体" w:hAnsi="宋体" w:cs="宋体" w:hint="eastAsia"/>
                <w:sz w:val="24"/>
                <w:szCs w:val="24"/>
              </w:rPr>
              <w:t xml:space="preserve">09 </w:t>
            </w:r>
            <w:r>
              <w:rPr>
                <w:rFonts w:ascii="宋体" w:hAnsi="宋体" w:cs="宋体" w:hint="eastAsia"/>
                <w:sz w:val="24"/>
                <w:szCs w:val="24"/>
              </w:rPr>
              <w:t>点</w:t>
            </w:r>
            <w:r>
              <w:rPr>
                <w:rFonts w:ascii="宋体" w:hAnsi="宋体" w:cs="宋体" w:hint="eastAsia"/>
                <w:sz w:val="24"/>
                <w:szCs w:val="24"/>
              </w:rPr>
              <w:t>00</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北京时间</w:t>
            </w:r>
            <w:r>
              <w:rPr>
                <w:rFonts w:ascii="宋体" w:hAnsi="宋体" w:cs="宋体" w:hint="eastAsia"/>
                <w:sz w:val="24"/>
                <w:szCs w:val="24"/>
              </w:rPr>
              <w:t>)</w:t>
            </w:r>
            <w:r>
              <w:rPr>
                <w:rFonts w:ascii="宋体" w:hAnsi="宋体" w:cs="宋体" w:hint="eastAsia"/>
                <w:sz w:val="24"/>
                <w:szCs w:val="24"/>
              </w:rPr>
              <w:t>前递交投标文件</w:t>
            </w:r>
            <w:r>
              <w:rPr>
                <w:rFonts w:hint="eastAsia"/>
                <w:sz w:val="24"/>
                <w:szCs w:val="24"/>
              </w:rPr>
              <w:t>。</w:t>
            </w:r>
            <w:bookmarkEnd w:id="34"/>
            <w:bookmarkEnd w:id="35"/>
            <w:bookmarkEnd w:id="36"/>
            <w:bookmarkEnd w:id="37"/>
            <w:bookmarkEnd w:id="38"/>
            <w:bookmarkEnd w:id="39"/>
            <w:bookmarkEnd w:id="40"/>
          </w:p>
        </w:tc>
      </w:tr>
    </w:tbl>
    <w:p w:rsidR="00B4335A" w:rsidRDefault="001E55D6">
      <w:pPr>
        <w:spacing w:line="360" w:lineRule="auto"/>
        <w:outlineLvl w:val="1"/>
        <w:rPr>
          <w:rFonts w:ascii="宋体" w:hAnsi="宋体" w:cs="宋体"/>
          <w:b/>
          <w:bCs/>
          <w:sz w:val="24"/>
          <w:szCs w:val="24"/>
        </w:rPr>
      </w:pPr>
      <w:bookmarkStart w:id="41" w:name="_Toc35393790"/>
      <w:bookmarkStart w:id="42" w:name="_Toc6370"/>
      <w:bookmarkStart w:id="43" w:name="_Toc881"/>
      <w:bookmarkStart w:id="44" w:name="_Toc35393621"/>
      <w:bookmarkStart w:id="45" w:name="_Toc27989"/>
      <w:bookmarkStart w:id="46" w:name="_Toc2389"/>
      <w:bookmarkStart w:id="47" w:name="_Toc28359002"/>
      <w:bookmarkStart w:id="48" w:name="_Toc28359079"/>
      <w:bookmarkStart w:id="49" w:name="_Toc5441"/>
      <w:bookmarkStart w:id="50" w:name="_Toc5800"/>
      <w:bookmarkStart w:id="51" w:name="_Hlk24379207"/>
      <w:r>
        <w:rPr>
          <w:rFonts w:ascii="宋体" w:hAnsi="宋体" w:cs="宋体" w:hint="eastAsia"/>
          <w:b/>
          <w:bCs/>
          <w:sz w:val="24"/>
          <w:szCs w:val="24"/>
        </w:rPr>
        <w:t>一、</w:t>
      </w:r>
      <w:r>
        <w:rPr>
          <w:rFonts w:ascii="宋体" w:hAnsi="宋体" w:cs="宋体" w:hint="eastAsia"/>
          <w:b/>
          <w:bCs/>
          <w:sz w:val="24"/>
          <w:szCs w:val="24"/>
        </w:rPr>
        <w:t>项目基本情况</w:t>
      </w:r>
      <w:bookmarkEnd w:id="41"/>
      <w:bookmarkEnd w:id="42"/>
      <w:bookmarkEnd w:id="43"/>
      <w:bookmarkEnd w:id="44"/>
      <w:bookmarkEnd w:id="45"/>
      <w:bookmarkEnd w:id="46"/>
      <w:bookmarkEnd w:id="47"/>
      <w:bookmarkEnd w:id="48"/>
      <w:bookmarkEnd w:id="49"/>
      <w:bookmarkEnd w:id="50"/>
    </w:p>
    <w:p w:rsidR="00B4335A" w:rsidRDefault="001E55D6">
      <w:pPr>
        <w:pStyle w:val="aff"/>
        <w:numPr>
          <w:ilvl w:val="0"/>
          <w:numId w:val="2"/>
        </w:numPr>
        <w:spacing w:line="360" w:lineRule="auto"/>
        <w:ind w:left="426"/>
        <w:rPr>
          <w:rFonts w:ascii="宋体" w:hAnsi="宋体" w:cs="宋体"/>
          <w:sz w:val="24"/>
          <w:szCs w:val="24"/>
          <w:u w:val="single"/>
        </w:rPr>
      </w:pPr>
      <w:bookmarkStart w:id="52" w:name="_Toc12627"/>
      <w:r>
        <w:rPr>
          <w:rFonts w:ascii="宋体" w:hAnsi="宋体" w:cs="宋体" w:hint="eastAsia"/>
          <w:sz w:val="24"/>
          <w:szCs w:val="24"/>
        </w:rPr>
        <w:t>项目编号：</w:t>
      </w:r>
      <w:bookmarkEnd w:id="52"/>
      <w:r>
        <w:rPr>
          <w:rFonts w:ascii="宋体" w:hAnsi="宋体" w:cs="宋体" w:hint="eastAsia"/>
          <w:sz w:val="24"/>
          <w:szCs w:val="24"/>
          <w:u w:val="single"/>
        </w:rPr>
        <w:t>WHRT-DXH-FW-202504</w:t>
      </w:r>
    </w:p>
    <w:p w:rsidR="00B4335A" w:rsidRDefault="001E55D6">
      <w:pPr>
        <w:pStyle w:val="aff"/>
        <w:numPr>
          <w:ilvl w:val="0"/>
          <w:numId w:val="2"/>
        </w:numPr>
        <w:spacing w:line="360" w:lineRule="auto"/>
        <w:ind w:left="426"/>
        <w:rPr>
          <w:rFonts w:ascii="宋体" w:hAnsi="宋体" w:cs="宋体"/>
          <w:sz w:val="24"/>
          <w:szCs w:val="24"/>
          <w:u w:val="single"/>
        </w:rPr>
      </w:pPr>
      <w:r>
        <w:rPr>
          <w:rFonts w:ascii="宋体" w:hAnsi="宋体" w:cs="宋体" w:hint="eastAsia"/>
          <w:sz w:val="24"/>
          <w:szCs w:val="24"/>
        </w:rPr>
        <w:t>采购计划备案号：</w:t>
      </w:r>
      <w:r>
        <w:rPr>
          <w:rFonts w:ascii="宋体" w:hAnsi="宋体" w:cs="宋体" w:hint="eastAsia"/>
          <w:sz w:val="24"/>
          <w:szCs w:val="24"/>
          <w:u w:val="single"/>
        </w:rPr>
        <w:t>420112-2025-00643</w:t>
      </w:r>
    </w:p>
    <w:p w:rsidR="00B4335A" w:rsidRDefault="001E55D6">
      <w:pPr>
        <w:numPr>
          <w:ilvl w:val="0"/>
          <w:numId w:val="2"/>
        </w:numPr>
        <w:spacing w:line="360" w:lineRule="auto"/>
        <w:ind w:left="426"/>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sz w:val="24"/>
          <w:szCs w:val="24"/>
          <w:u w:val="single"/>
        </w:rPr>
        <w:t>东西湖区政府投资</w:t>
      </w:r>
      <w:r>
        <w:rPr>
          <w:rFonts w:ascii="宋体" w:hAnsi="宋体" w:cs="宋体" w:hint="eastAsia"/>
          <w:sz w:val="24"/>
          <w:szCs w:val="24"/>
          <w:u w:val="single"/>
        </w:rPr>
        <w:t>(</w:t>
      </w:r>
      <w:r>
        <w:rPr>
          <w:rFonts w:ascii="宋体" w:hAnsi="宋体" w:cs="宋体" w:hint="eastAsia"/>
          <w:sz w:val="24"/>
          <w:szCs w:val="24"/>
          <w:u w:val="single"/>
        </w:rPr>
        <w:t>其它工作任务</w:t>
      </w:r>
      <w:r>
        <w:rPr>
          <w:rFonts w:ascii="宋体" w:hAnsi="宋体" w:cs="宋体" w:hint="eastAsia"/>
          <w:sz w:val="24"/>
          <w:szCs w:val="24"/>
          <w:u w:val="single"/>
        </w:rPr>
        <w:t>)</w:t>
      </w:r>
      <w:r>
        <w:rPr>
          <w:rFonts w:ascii="宋体" w:hAnsi="宋体" w:cs="宋体" w:hint="eastAsia"/>
          <w:sz w:val="24"/>
          <w:szCs w:val="24"/>
          <w:u w:val="single"/>
        </w:rPr>
        <w:t>征迁项目审计复核服务</w:t>
      </w:r>
    </w:p>
    <w:p w:rsidR="00B4335A" w:rsidRDefault="001E55D6">
      <w:pPr>
        <w:spacing w:line="360" w:lineRule="auto"/>
        <w:ind w:left="426"/>
        <w:rPr>
          <w:rFonts w:ascii="宋体" w:hAnsi="宋体" w:cs="宋体"/>
          <w:sz w:val="24"/>
          <w:szCs w:val="24"/>
          <w:u w:val="single"/>
        </w:rPr>
      </w:pPr>
      <w:r>
        <w:rPr>
          <w:rFonts w:ascii="宋体" w:hAnsi="宋体" w:cs="宋体" w:hint="eastAsia"/>
          <w:sz w:val="24"/>
          <w:szCs w:val="24"/>
        </w:rPr>
        <w:t>4</w:t>
      </w:r>
      <w:r>
        <w:rPr>
          <w:rFonts w:ascii="宋体" w:hAnsi="宋体" w:cs="宋体" w:hint="eastAsia"/>
          <w:sz w:val="24"/>
          <w:szCs w:val="24"/>
        </w:rPr>
        <w:t>、采购方式：</w:t>
      </w:r>
      <w:r>
        <w:rPr>
          <w:rFonts w:ascii="宋体" w:hAnsi="宋体" w:cs="宋体" w:hint="eastAsia"/>
          <w:sz w:val="24"/>
          <w:szCs w:val="24"/>
          <w:u w:val="single"/>
        </w:rPr>
        <w:t>公开招标</w:t>
      </w:r>
      <w:bookmarkEnd w:id="51"/>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5</w:t>
      </w:r>
      <w:r>
        <w:rPr>
          <w:rFonts w:ascii="宋体" w:hAnsi="宋体" w:cs="宋体" w:hint="eastAsia"/>
          <w:sz w:val="24"/>
          <w:szCs w:val="24"/>
        </w:rPr>
        <w:t>、预算金额：</w:t>
      </w:r>
      <w:r>
        <w:rPr>
          <w:rFonts w:ascii="宋体" w:hAnsi="宋体" w:cs="宋体" w:hint="eastAsia"/>
          <w:sz w:val="24"/>
          <w:szCs w:val="24"/>
          <w:u w:val="single"/>
        </w:rPr>
        <w:t>30</w:t>
      </w:r>
      <w:r>
        <w:rPr>
          <w:rFonts w:ascii="宋体" w:hAnsi="宋体" w:cs="宋体" w:hint="eastAsia"/>
          <w:sz w:val="24"/>
          <w:szCs w:val="24"/>
          <w:u w:val="single"/>
        </w:rPr>
        <w:t>万元</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、最高限价（如有）：</w:t>
      </w:r>
      <w:r>
        <w:rPr>
          <w:rFonts w:ascii="宋体" w:hAnsi="宋体" w:cs="宋体" w:hint="eastAsia"/>
          <w:sz w:val="24"/>
          <w:szCs w:val="24"/>
          <w:u w:val="single"/>
        </w:rPr>
        <w:t>30</w:t>
      </w:r>
      <w:r>
        <w:rPr>
          <w:rFonts w:ascii="宋体" w:hAnsi="宋体" w:cs="宋体" w:hint="eastAsia"/>
          <w:sz w:val="24"/>
          <w:szCs w:val="24"/>
          <w:u w:val="single"/>
        </w:rPr>
        <w:t>万元</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、采购需求：</w:t>
      </w:r>
      <w:r>
        <w:rPr>
          <w:rFonts w:ascii="宋体" w:hAnsi="宋体" w:cs="宋体" w:hint="eastAsia"/>
          <w:sz w:val="24"/>
          <w:szCs w:val="24"/>
          <w:u w:val="single"/>
        </w:rPr>
        <w:t>东西湖区政府投资</w:t>
      </w:r>
      <w:r>
        <w:rPr>
          <w:rFonts w:ascii="宋体" w:hAnsi="宋体" w:cs="宋体" w:hint="eastAsia"/>
          <w:sz w:val="24"/>
          <w:szCs w:val="24"/>
          <w:u w:val="single"/>
        </w:rPr>
        <w:t>(</w:t>
      </w:r>
      <w:r>
        <w:rPr>
          <w:rFonts w:ascii="宋体" w:hAnsi="宋体" w:cs="宋体" w:hint="eastAsia"/>
          <w:sz w:val="24"/>
          <w:szCs w:val="24"/>
          <w:u w:val="single"/>
        </w:rPr>
        <w:t>其它工作任务</w:t>
      </w:r>
      <w:r>
        <w:rPr>
          <w:rFonts w:ascii="宋体" w:hAnsi="宋体" w:cs="宋体" w:hint="eastAsia"/>
          <w:sz w:val="24"/>
          <w:szCs w:val="24"/>
          <w:u w:val="single"/>
        </w:rPr>
        <w:t>)</w:t>
      </w:r>
      <w:r>
        <w:rPr>
          <w:rFonts w:ascii="宋体" w:hAnsi="宋体" w:cs="宋体" w:hint="eastAsia"/>
          <w:sz w:val="24"/>
          <w:szCs w:val="24"/>
          <w:u w:val="single"/>
        </w:rPr>
        <w:t>征迁项目审计复核服务</w:t>
      </w:r>
      <w:r>
        <w:rPr>
          <w:rFonts w:ascii="宋体" w:hAnsi="宋体" w:cs="宋体" w:hint="eastAsia"/>
          <w:sz w:val="24"/>
          <w:szCs w:val="24"/>
          <w:u w:val="single"/>
        </w:rPr>
        <w:t>/</w:t>
      </w:r>
      <w:r>
        <w:rPr>
          <w:rFonts w:ascii="宋体" w:hAnsi="宋体" w:cs="宋体" w:hint="eastAsia"/>
          <w:sz w:val="24"/>
          <w:szCs w:val="24"/>
          <w:u w:val="single"/>
        </w:rPr>
        <w:t>招标文件第三章内容</w:t>
      </w:r>
      <w:r>
        <w:rPr>
          <w:rFonts w:ascii="宋体" w:hAnsi="宋体" w:cs="宋体" w:hint="eastAsia"/>
          <w:sz w:val="24"/>
          <w:szCs w:val="24"/>
        </w:rPr>
        <w:t xml:space="preserve"> </w:t>
      </w:r>
    </w:p>
    <w:p w:rsidR="00B4335A" w:rsidRDefault="001E55D6" w:rsidP="00EB5E07">
      <w:pPr>
        <w:pStyle w:val="a9"/>
        <w:spacing w:before="191" w:line="360" w:lineRule="auto"/>
        <w:ind w:leftChars="173" w:left="363" w:right="210" w:firstLineChars="129" w:firstLine="310"/>
        <w:rPr>
          <w:rFonts w:ascii="宋体" w:hAnsi="宋体" w:cs="宋体"/>
          <w:sz w:val="24"/>
          <w:szCs w:val="24"/>
          <w:u w:val="single"/>
        </w:rPr>
      </w:pPr>
      <w:r>
        <w:rPr>
          <w:rFonts w:ascii="宋体" w:hAnsi="宋体" w:cs="宋体" w:hint="eastAsia"/>
          <w:sz w:val="24"/>
          <w:szCs w:val="24"/>
        </w:rPr>
        <w:t>8</w:t>
      </w:r>
      <w:r>
        <w:rPr>
          <w:rFonts w:ascii="宋体" w:hAnsi="宋体" w:cs="宋体" w:hint="eastAsia"/>
          <w:sz w:val="24"/>
          <w:szCs w:val="24"/>
        </w:rPr>
        <w:t>、合同履行期限：</w:t>
      </w:r>
      <w:r>
        <w:rPr>
          <w:rFonts w:hint="eastAsia"/>
          <w:spacing w:val="-3"/>
          <w:sz w:val="24"/>
          <w:szCs w:val="24"/>
          <w:u w:val="single"/>
        </w:rPr>
        <w:t>以合同签订之日起至完成一年内采购人安排的本项目全部审计复核工作并出具本项目复核审计意见书之日为止。</w:t>
      </w:r>
    </w:p>
    <w:p w:rsidR="00B4335A" w:rsidRDefault="001E55D6" w:rsidP="00EB5E07">
      <w:pPr>
        <w:spacing w:line="360" w:lineRule="auto"/>
        <w:ind w:firstLineChars="202" w:firstLine="485"/>
        <w:rPr>
          <w:rFonts w:ascii="宋体" w:hAnsi="宋体" w:cs="宋体"/>
          <w:sz w:val="24"/>
          <w:szCs w:val="24"/>
          <w:u w:val="single"/>
        </w:rPr>
      </w:pPr>
      <w:bookmarkStart w:id="53" w:name="_Toc23930"/>
      <w:r>
        <w:rPr>
          <w:rFonts w:ascii="宋体" w:hAnsi="宋体" w:cs="宋体" w:hint="eastAsia"/>
          <w:sz w:val="24"/>
          <w:szCs w:val="24"/>
        </w:rPr>
        <w:t>9</w:t>
      </w:r>
      <w:r>
        <w:rPr>
          <w:rFonts w:ascii="宋体" w:hAnsi="宋体" w:cs="宋体" w:hint="eastAsia"/>
          <w:sz w:val="24"/>
          <w:szCs w:val="24"/>
        </w:rPr>
        <w:t>、本项目</w:t>
      </w:r>
      <w:r>
        <w:rPr>
          <w:rFonts w:ascii="宋体" w:hAnsi="宋体" w:cs="宋体" w:hint="eastAsia"/>
          <w:sz w:val="24"/>
          <w:szCs w:val="24"/>
          <w:u w:val="single"/>
        </w:rPr>
        <w:t>（是</w:t>
      </w:r>
      <w:r>
        <w:rPr>
          <w:rFonts w:ascii="宋体" w:hAnsi="宋体" w:cs="宋体" w:hint="eastAsia"/>
          <w:sz w:val="24"/>
          <w:szCs w:val="24"/>
          <w:u w:val="single"/>
        </w:rPr>
        <w:t>/</w:t>
      </w:r>
      <w:r>
        <w:rPr>
          <w:rFonts w:ascii="宋体" w:hAnsi="宋体" w:cs="宋体" w:hint="eastAsia"/>
          <w:sz w:val="24"/>
          <w:szCs w:val="24"/>
          <w:u w:val="single"/>
        </w:rPr>
        <w:t>否）</w:t>
      </w:r>
      <w:r>
        <w:rPr>
          <w:rFonts w:ascii="宋体" w:hAnsi="宋体" w:cs="宋体" w:hint="eastAsia"/>
          <w:sz w:val="24"/>
          <w:szCs w:val="24"/>
        </w:rPr>
        <w:t>接受联合体投标：</w:t>
      </w:r>
      <w:r>
        <w:rPr>
          <w:rFonts w:ascii="宋体" w:hAnsi="宋体" w:cs="宋体" w:hint="eastAsia"/>
          <w:sz w:val="24"/>
          <w:szCs w:val="24"/>
          <w:u w:val="single"/>
        </w:rPr>
        <w:t>否；</w:t>
      </w:r>
      <w:bookmarkEnd w:id="53"/>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u w:val="single"/>
        </w:rPr>
        <w:t>（是</w:t>
      </w:r>
      <w:r>
        <w:rPr>
          <w:rFonts w:ascii="宋体" w:hAnsi="宋体" w:cs="宋体" w:hint="eastAsia"/>
          <w:sz w:val="24"/>
          <w:szCs w:val="24"/>
          <w:u w:val="single"/>
        </w:rPr>
        <w:t>/</w:t>
      </w:r>
      <w:r>
        <w:rPr>
          <w:rFonts w:ascii="宋体" w:hAnsi="宋体" w:cs="宋体" w:hint="eastAsia"/>
          <w:sz w:val="24"/>
          <w:szCs w:val="24"/>
          <w:u w:val="single"/>
        </w:rPr>
        <w:t>否）</w:t>
      </w:r>
      <w:r>
        <w:rPr>
          <w:rFonts w:ascii="宋体" w:hAnsi="宋体" w:cs="宋体" w:hint="eastAsia"/>
          <w:sz w:val="24"/>
          <w:szCs w:val="24"/>
        </w:rPr>
        <w:t>可采购进口产品：</w:t>
      </w:r>
      <w:r>
        <w:rPr>
          <w:rFonts w:ascii="宋体" w:hAnsi="宋体" w:cs="宋体" w:hint="eastAsia"/>
          <w:sz w:val="24"/>
          <w:szCs w:val="24"/>
          <w:u w:val="single"/>
        </w:rPr>
        <w:t>否；</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11</w:t>
      </w:r>
      <w:r>
        <w:rPr>
          <w:rFonts w:ascii="宋体" w:hAnsi="宋体" w:cs="宋体" w:hint="eastAsia"/>
          <w:sz w:val="24"/>
          <w:szCs w:val="24"/>
        </w:rPr>
        <w:t>、本项目</w:t>
      </w:r>
      <w:r>
        <w:rPr>
          <w:rFonts w:ascii="宋体" w:hAnsi="宋体" w:cs="宋体" w:hint="eastAsia"/>
          <w:sz w:val="24"/>
          <w:szCs w:val="24"/>
          <w:u w:val="single"/>
        </w:rPr>
        <w:t>（是</w:t>
      </w:r>
      <w:r>
        <w:rPr>
          <w:rFonts w:ascii="宋体" w:hAnsi="宋体" w:cs="宋体" w:hint="eastAsia"/>
          <w:sz w:val="24"/>
          <w:szCs w:val="24"/>
          <w:u w:val="single"/>
        </w:rPr>
        <w:t>/</w:t>
      </w:r>
      <w:r>
        <w:rPr>
          <w:rFonts w:ascii="宋体" w:hAnsi="宋体" w:cs="宋体" w:hint="eastAsia"/>
          <w:sz w:val="24"/>
          <w:szCs w:val="24"/>
          <w:u w:val="single"/>
        </w:rPr>
        <w:t>否）</w:t>
      </w:r>
      <w:r>
        <w:rPr>
          <w:rFonts w:ascii="宋体" w:hAnsi="宋体" w:cs="宋体" w:hint="eastAsia"/>
          <w:sz w:val="24"/>
          <w:szCs w:val="24"/>
        </w:rPr>
        <w:t>接受合同分包：</w:t>
      </w:r>
      <w:r>
        <w:rPr>
          <w:rFonts w:ascii="宋体" w:hAnsi="宋体" w:cs="宋体" w:hint="eastAsia"/>
          <w:sz w:val="24"/>
          <w:szCs w:val="24"/>
          <w:u w:val="single"/>
        </w:rPr>
        <w:t>否；</w:t>
      </w:r>
    </w:p>
    <w:p w:rsidR="00B4335A" w:rsidRDefault="001E55D6" w:rsidP="00EB5E07">
      <w:pPr>
        <w:spacing w:line="360" w:lineRule="auto"/>
        <w:ind w:firstLineChars="202" w:firstLine="485"/>
        <w:rPr>
          <w:rFonts w:ascii="宋体" w:hAnsi="宋体" w:cs="宋体"/>
          <w:sz w:val="24"/>
          <w:szCs w:val="24"/>
          <w:u w:val="single"/>
        </w:rPr>
      </w:pPr>
      <w:bookmarkStart w:id="54" w:name="_Toc3150"/>
      <w:r>
        <w:rPr>
          <w:rFonts w:ascii="宋体" w:hAnsi="宋体" w:cs="宋体" w:hint="eastAsia"/>
          <w:sz w:val="24"/>
          <w:szCs w:val="24"/>
        </w:rPr>
        <w:t>12</w:t>
      </w:r>
      <w:r>
        <w:rPr>
          <w:rFonts w:ascii="宋体" w:hAnsi="宋体" w:cs="宋体" w:hint="eastAsia"/>
          <w:sz w:val="24"/>
          <w:szCs w:val="24"/>
        </w:rPr>
        <w:t>、本项目（是</w:t>
      </w:r>
      <w:r>
        <w:rPr>
          <w:rFonts w:ascii="宋体" w:hAnsi="宋体" w:cs="宋体" w:hint="eastAsia"/>
          <w:sz w:val="24"/>
          <w:szCs w:val="24"/>
        </w:rPr>
        <w:t>/</w:t>
      </w:r>
      <w:r>
        <w:rPr>
          <w:rFonts w:ascii="宋体" w:hAnsi="宋体" w:cs="宋体" w:hint="eastAsia"/>
          <w:sz w:val="24"/>
          <w:szCs w:val="24"/>
        </w:rPr>
        <w:t>否）专门面向中小微企业：</w:t>
      </w:r>
      <w:r>
        <w:rPr>
          <w:rFonts w:ascii="宋体" w:hAnsi="宋体" w:cs="宋体" w:hint="eastAsia"/>
          <w:sz w:val="24"/>
          <w:szCs w:val="24"/>
          <w:u w:val="single"/>
        </w:rPr>
        <w:t>是</w:t>
      </w:r>
      <w:bookmarkEnd w:id="54"/>
      <w:r>
        <w:rPr>
          <w:rFonts w:ascii="宋体" w:hAnsi="宋体" w:cs="宋体" w:hint="eastAsia"/>
          <w:sz w:val="24"/>
          <w:szCs w:val="24"/>
          <w:u w:val="single"/>
        </w:rPr>
        <w:t>；</w:t>
      </w:r>
    </w:p>
    <w:p w:rsidR="00B4335A" w:rsidRDefault="001E55D6">
      <w:pPr>
        <w:spacing w:line="360" w:lineRule="auto"/>
        <w:ind w:firstLineChars="200" w:firstLine="480"/>
        <w:rPr>
          <w:rFonts w:ascii="宋体" w:hAnsi="宋体" w:cs="宋体"/>
          <w:sz w:val="24"/>
          <w:szCs w:val="24"/>
          <w:u w:val="single"/>
        </w:rPr>
      </w:pPr>
      <w:bookmarkStart w:id="55" w:name="_Toc5579"/>
      <w:bookmarkStart w:id="56" w:name="_Toc28359080"/>
      <w:bookmarkStart w:id="57" w:name="_Toc35393622"/>
      <w:bookmarkStart w:id="58" w:name="_Toc3742"/>
      <w:bookmarkStart w:id="59" w:name="_Toc12693"/>
      <w:bookmarkStart w:id="60" w:name="_Toc19704"/>
      <w:bookmarkStart w:id="61" w:name="_Toc28359003"/>
      <w:bookmarkStart w:id="62" w:name="_Toc10217"/>
      <w:bookmarkStart w:id="63" w:name="_Toc35393791"/>
      <w:r>
        <w:rPr>
          <w:rFonts w:ascii="宋体" w:hAnsi="宋体" w:cs="宋体" w:hint="eastAsia"/>
          <w:sz w:val="24"/>
          <w:szCs w:val="24"/>
        </w:rPr>
        <w:t>13.</w:t>
      </w:r>
      <w:r>
        <w:rPr>
          <w:rFonts w:ascii="宋体" w:hAnsi="宋体" w:cs="宋体" w:hint="eastAsia"/>
          <w:sz w:val="24"/>
          <w:szCs w:val="24"/>
        </w:rPr>
        <w:t>符合条件的小</w:t>
      </w:r>
      <w:proofErr w:type="gramStart"/>
      <w:r>
        <w:rPr>
          <w:rFonts w:ascii="宋体" w:hAnsi="宋体" w:cs="宋体" w:hint="eastAsia"/>
          <w:sz w:val="24"/>
          <w:szCs w:val="24"/>
        </w:rPr>
        <w:t>微企业</w:t>
      </w:r>
      <w:proofErr w:type="gramEnd"/>
      <w:r>
        <w:rPr>
          <w:rFonts w:ascii="宋体" w:hAnsi="宋体" w:cs="宋体" w:hint="eastAsia"/>
          <w:sz w:val="24"/>
          <w:szCs w:val="24"/>
        </w:rPr>
        <w:t>价格扣除优惠为：</w:t>
      </w:r>
      <w:r>
        <w:rPr>
          <w:rFonts w:ascii="宋体" w:hAnsi="宋体" w:cs="宋体" w:hint="eastAsia"/>
          <w:sz w:val="24"/>
          <w:szCs w:val="24"/>
          <w:u w:val="single"/>
        </w:rPr>
        <w:t>中小微企业</w:t>
      </w:r>
    </w:p>
    <w:p w:rsidR="00B4335A" w:rsidRDefault="001E55D6">
      <w:pPr>
        <w:spacing w:line="360" w:lineRule="auto"/>
        <w:outlineLvl w:val="1"/>
        <w:rPr>
          <w:rFonts w:ascii="宋体" w:hAnsi="宋体" w:cs="宋体"/>
          <w:b/>
          <w:bCs/>
          <w:sz w:val="24"/>
          <w:szCs w:val="24"/>
        </w:rPr>
      </w:pPr>
      <w:bookmarkStart w:id="64" w:name="_Toc14764"/>
      <w:r>
        <w:rPr>
          <w:rFonts w:ascii="宋体" w:hAnsi="宋体" w:cs="宋体" w:hint="eastAsia"/>
          <w:b/>
          <w:bCs/>
          <w:sz w:val="24"/>
          <w:szCs w:val="24"/>
        </w:rPr>
        <w:t>二、申请人的资格要求：</w:t>
      </w:r>
      <w:bookmarkEnd w:id="55"/>
      <w:bookmarkEnd w:id="56"/>
      <w:bookmarkEnd w:id="57"/>
      <w:bookmarkEnd w:id="58"/>
      <w:bookmarkEnd w:id="59"/>
      <w:bookmarkEnd w:id="60"/>
      <w:bookmarkEnd w:id="61"/>
      <w:bookmarkEnd w:id="62"/>
      <w:bookmarkEnd w:id="63"/>
      <w:bookmarkEnd w:id="64"/>
    </w:p>
    <w:p w:rsidR="00B4335A" w:rsidRDefault="001E55D6" w:rsidP="00EB5E07">
      <w:pPr>
        <w:spacing w:line="360" w:lineRule="auto"/>
        <w:ind w:firstLineChars="202" w:firstLine="485"/>
        <w:rPr>
          <w:rFonts w:ascii="宋体" w:hAnsi="宋体" w:cs="宋体"/>
          <w:sz w:val="24"/>
          <w:szCs w:val="24"/>
        </w:rPr>
      </w:pPr>
      <w:bookmarkStart w:id="65" w:name="_Toc22271"/>
      <w:r>
        <w:rPr>
          <w:rFonts w:ascii="宋体" w:hAnsi="宋体" w:cs="宋体" w:hint="eastAsia"/>
          <w:sz w:val="24"/>
          <w:szCs w:val="24"/>
        </w:rPr>
        <w:t>1</w:t>
      </w:r>
      <w:r>
        <w:rPr>
          <w:rFonts w:ascii="宋体" w:hAnsi="宋体" w:cs="宋体" w:hint="eastAsia"/>
          <w:sz w:val="24"/>
          <w:szCs w:val="24"/>
        </w:rPr>
        <w:t>、满足《中华人民共和国政府采购法》第二十二条规定：</w:t>
      </w:r>
      <w:bookmarkEnd w:id="65"/>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）具有独立承担民事责任的能力；</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）具有良好的商业信誉和健全的财务会计制度；</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）具有履行合同所必需的设备和专业技术能力；</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）有依法缴纳税收和社会保障资金的良好记录；</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5</w:t>
      </w:r>
      <w:r>
        <w:rPr>
          <w:rFonts w:ascii="宋体" w:hAnsi="宋体" w:cs="宋体" w:hint="eastAsia"/>
          <w:sz w:val="24"/>
          <w:szCs w:val="24"/>
        </w:rPr>
        <w:t>）参加政府采购活动前三年内，在经营活动中没有重大违法记录；</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）法律、行政法规规定的其他条件。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、单位负责人为同一人或者存在直接控股、管理关系的不同投标人，不得参加本项目同一合同项下的政府采购活动。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、为本采购项目提供整体设计、规范编制或者项目管理、监理、检测等服务的，不得再参加本项目的其他招标采购活动。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、未被列入失</w:t>
      </w:r>
      <w:r>
        <w:rPr>
          <w:rFonts w:ascii="宋体" w:hAnsi="宋体" w:cs="宋体" w:hint="eastAsia"/>
          <w:sz w:val="24"/>
          <w:szCs w:val="24"/>
        </w:rPr>
        <w:t>信被执行人、重大税收违法案件当事人名单，未被列入政府采购严重违法失信行为记录名单。</w:t>
      </w:r>
      <w:bookmarkStart w:id="66" w:name="_Toc28359004"/>
      <w:bookmarkStart w:id="67" w:name="_Toc28359081"/>
    </w:p>
    <w:p w:rsidR="00B4335A" w:rsidRDefault="001E55D6" w:rsidP="00EB5E07">
      <w:pPr>
        <w:spacing w:line="360" w:lineRule="auto"/>
        <w:ind w:firstLineChars="202" w:firstLine="485"/>
        <w:rPr>
          <w:rFonts w:ascii="宋体" w:hAnsi="宋体" w:cs="宋体"/>
          <w:iCs/>
          <w:sz w:val="24"/>
          <w:szCs w:val="24"/>
          <w:u w:val="single"/>
        </w:rPr>
      </w:pPr>
      <w:r>
        <w:rPr>
          <w:rFonts w:ascii="宋体" w:hAnsi="宋体" w:cs="宋体" w:hint="eastAsia"/>
          <w:sz w:val="24"/>
          <w:szCs w:val="24"/>
        </w:rPr>
        <w:t>5</w:t>
      </w:r>
      <w:r>
        <w:rPr>
          <w:rFonts w:ascii="宋体" w:hAnsi="宋体" w:cs="宋体" w:hint="eastAsia"/>
          <w:sz w:val="24"/>
          <w:szCs w:val="24"/>
        </w:rPr>
        <w:t>、落实政府采购政策需满足的资格要求：</w:t>
      </w:r>
      <w:r>
        <w:rPr>
          <w:spacing w:val="-5"/>
          <w:sz w:val="24"/>
          <w:szCs w:val="24"/>
        </w:rPr>
        <w:t>本项目专门面向</w:t>
      </w:r>
      <w:r>
        <w:rPr>
          <w:spacing w:val="-6"/>
          <w:sz w:val="24"/>
          <w:szCs w:val="24"/>
        </w:rPr>
        <w:t>中小</w:t>
      </w:r>
      <w:proofErr w:type="gramStart"/>
      <w:r>
        <w:rPr>
          <w:spacing w:val="-6"/>
          <w:sz w:val="24"/>
          <w:szCs w:val="24"/>
        </w:rPr>
        <w:t>微企业</w:t>
      </w:r>
      <w:proofErr w:type="gramEnd"/>
      <w:r>
        <w:rPr>
          <w:spacing w:val="-6"/>
          <w:sz w:val="24"/>
          <w:szCs w:val="24"/>
        </w:rPr>
        <w:t>采购，</w:t>
      </w:r>
      <w:r>
        <w:rPr>
          <w:spacing w:val="-3"/>
          <w:sz w:val="24"/>
          <w:szCs w:val="24"/>
        </w:rPr>
        <w:t>本项目所需服务应由中小</w:t>
      </w:r>
      <w:proofErr w:type="gramStart"/>
      <w:r>
        <w:rPr>
          <w:spacing w:val="-3"/>
          <w:sz w:val="24"/>
          <w:szCs w:val="24"/>
        </w:rPr>
        <w:t>微企业</w:t>
      </w:r>
      <w:proofErr w:type="gramEnd"/>
      <w:r>
        <w:rPr>
          <w:spacing w:val="-3"/>
          <w:sz w:val="24"/>
          <w:szCs w:val="24"/>
        </w:rPr>
        <w:t>提供《中小企业声明函》，否</w:t>
      </w:r>
      <w:r>
        <w:rPr>
          <w:spacing w:val="-4"/>
          <w:sz w:val="24"/>
          <w:szCs w:val="24"/>
        </w:rPr>
        <w:t>则将视为无效响应</w:t>
      </w:r>
      <w:r>
        <w:rPr>
          <w:spacing w:val="-5"/>
          <w:sz w:val="24"/>
          <w:szCs w:val="24"/>
        </w:rPr>
        <w:t>文件。本采购文件所称</w:t>
      </w:r>
      <w:r>
        <w:rPr>
          <w:spacing w:val="-5"/>
          <w:sz w:val="24"/>
          <w:szCs w:val="24"/>
        </w:rPr>
        <w:t>“</w:t>
      </w:r>
      <w:r>
        <w:rPr>
          <w:spacing w:val="-89"/>
          <w:sz w:val="24"/>
          <w:szCs w:val="24"/>
        </w:rPr>
        <w:t xml:space="preserve"> </w:t>
      </w:r>
      <w:r>
        <w:rPr>
          <w:spacing w:val="-5"/>
          <w:sz w:val="24"/>
          <w:szCs w:val="24"/>
        </w:rPr>
        <w:t>中小微企业</w:t>
      </w:r>
      <w:r>
        <w:rPr>
          <w:spacing w:val="-89"/>
          <w:sz w:val="24"/>
          <w:szCs w:val="24"/>
        </w:rPr>
        <w:t xml:space="preserve"> </w:t>
      </w:r>
      <w:r>
        <w:rPr>
          <w:spacing w:val="-5"/>
          <w:sz w:val="24"/>
          <w:szCs w:val="24"/>
        </w:rPr>
        <w:t>”</w:t>
      </w:r>
      <w:r>
        <w:rPr>
          <w:spacing w:val="-5"/>
          <w:sz w:val="24"/>
          <w:szCs w:val="24"/>
        </w:rPr>
        <w:t>详见《政府采购促进中小企业发展管理办</w:t>
      </w:r>
      <w:r>
        <w:rPr>
          <w:spacing w:val="-1"/>
          <w:sz w:val="24"/>
          <w:szCs w:val="24"/>
        </w:rPr>
        <w:t>法》第二条</w:t>
      </w:r>
      <w:r>
        <w:rPr>
          <w:spacing w:val="5"/>
          <w:sz w:val="24"/>
          <w:szCs w:val="24"/>
        </w:rPr>
        <w:t>），</w:t>
      </w:r>
      <w:r>
        <w:rPr>
          <w:spacing w:val="-1"/>
          <w:sz w:val="24"/>
          <w:szCs w:val="24"/>
        </w:rPr>
        <w:t>本项目所属行业为：</w:t>
      </w:r>
      <w:r>
        <w:rPr>
          <w:rFonts w:hint="eastAsia"/>
          <w:spacing w:val="-1"/>
          <w:sz w:val="24"/>
          <w:szCs w:val="24"/>
        </w:rPr>
        <w:t>租赁和商务服务业</w:t>
      </w:r>
      <w:r>
        <w:rPr>
          <w:spacing w:val="-1"/>
          <w:sz w:val="24"/>
          <w:szCs w:val="24"/>
        </w:rPr>
        <w:t>。</w:t>
      </w:r>
    </w:p>
    <w:p w:rsidR="00B4335A" w:rsidRDefault="001E55D6" w:rsidP="00EB5E07">
      <w:pPr>
        <w:spacing w:line="360" w:lineRule="auto"/>
        <w:ind w:firstLineChars="202" w:firstLine="485"/>
        <w:rPr>
          <w:rFonts w:ascii="宋体" w:hAnsi="宋体" w:cs="宋体"/>
          <w:sz w:val="24"/>
          <w:szCs w:val="24"/>
        </w:rPr>
      </w:pPr>
      <w:bookmarkStart w:id="68" w:name="_Toc5501"/>
      <w:r>
        <w:rPr>
          <w:rFonts w:ascii="宋体" w:hAnsi="宋体" w:cs="宋体" w:hint="eastAsia"/>
          <w:sz w:val="24"/>
          <w:szCs w:val="24"/>
        </w:rPr>
        <w:t>6</w:t>
      </w:r>
      <w:r>
        <w:rPr>
          <w:rFonts w:ascii="宋体" w:hAnsi="宋体" w:cs="宋体" w:hint="eastAsia"/>
          <w:sz w:val="24"/>
          <w:szCs w:val="24"/>
        </w:rPr>
        <w:t>、本项目的特定资格要求：</w:t>
      </w:r>
      <w:bookmarkEnd w:id="68"/>
    </w:p>
    <w:p w:rsidR="00B4335A" w:rsidRDefault="001E55D6">
      <w:pPr>
        <w:pStyle w:val="a9"/>
        <w:spacing w:before="1" w:line="366" w:lineRule="auto"/>
        <w:ind w:left="26" w:right="196" w:firstLine="509"/>
        <w:rPr>
          <w:spacing w:val="-1"/>
          <w:sz w:val="24"/>
          <w:szCs w:val="24"/>
        </w:rPr>
      </w:pPr>
      <w:r>
        <w:rPr>
          <w:rFonts w:hint="eastAsia"/>
          <w:spacing w:val="-1"/>
          <w:sz w:val="24"/>
          <w:szCs w:val="24"/>
        </w:rPr>
        <w:t>（</w:t>
      </w:r>
      <w:r>
        <w:rPr>
          <w:rFonts w:hint="eastAsia"/>
          <w:spacing w:val="-1"/>
          <w:sz w:val="24"/>
          <w:szCs w:val="24"/>
        </w:rPr>
        <w:t>1</w:t>
      </w:r>
      <w:r>
        <w:rPr>
          <w:rFonts w:hint="eastAsia"/>
          <w:spacing w:val="-1"/>
          <w:sz w:val="24"/>
          <w:szCs w:val="24"/>
        </w:rPr>
        <w:t>）投标人须具备相关行政主管部门颁发的会计师事务所执业证书且经发证部门审验合格并在有效期内；</w:t>
      </w:r>
    </w:p>
    <w:p w:rsidR="00B4335A" w:rsidRDefault="001E55D6">
      <w:pPr>
        <w:pStyle w:val="a9"/>
        <w:spacing w:before="1" w:line="366" w:lineRule="auto"/>
        <w:ind w:left="26" w:right="196" w:firstLine="509"/>
        <w:rPr>
          <w:spacing w:val="-1"/>
          <w:sz w:val="24"/>
          <w:szCs w:val="24"/>
        </w:rPr>
      </w:pPr>
      <w:r>
        <w:rPr>
          <w:rFonts w:hint="eastAsia"/>
          <w:spacing w:val="-1"/>
          <w:sz w:val="24"/>
          <w:szCs w:val="24"/>
        </w:rPr>
        <w:t>（</w:t>
      </w:r>
      <w:r>
        <w:rPr>
          <w:rFonts w:hint="eastAsia"/>
          <w:spacing w:val="-1"/>
          <w:sz w:val="24"/>
          <w:szCs w:val="24"/>
        </w:rPr>
        <w:t>2</w:t>
      </w:r>
      <w:r>
        <w:rPr>
          <w:rFonts w:hint="eastAsia"/>
          <w:spacing w:val="-1"/>
          <w:sz w:val="24"/>
          <w:szCs w:val="24"/>
        </w:rPr>
        <w:t>）如分公司、分支机构或分所参与投标，须提供总公司、总机构或总所出具的唯一授权书；</w:t>
      </w:r>
    </w:p>
    <w:p w:rsidR="00B4335A" w:rsidRDefault="001E55D6">
      <w:pPr>
        <w:pStyle w:val="a9"/>
        <w:spacing w:before="1" w:line="366" w:lineRule="auto"/>
        <w:ind w:left="26" w:right="196" w:firstLine="509"/>
        <w:rPr>
          <w:spacing w:val="-1"/>
          <w:sz w:val="24"/>
          <w:szCs w:val="24"/>
        </w:rPr>
      </w:pPr>
      <w:r>
        <w:rPr>
          <w:rFonts w:hint="eastAsia"/>
          <w:spacing w:val="-1"/>
          <w:sz w:val="24"/>
          <w:szCs w:val="24"/>
        </w:rPr>
        <w:t>（</w:t>
      </w:r>
      <w:r>
        <w:rPr>
          <w:rFonts w:hint="eastAsia"/>
          <w:spacing w:val="-1"/>
          <w:sz w:val="24"/>
          <w:szCs w:val="24"/>
        </w:rPr>
        <w:t>3</w:t>
      </w:r>
      <w:r>
        <w:rPr>
          <w:rFonts w:hint="eastAsia"/>
          <w:spacing w:val="-1"/>
          <w:sz w:val="24"/>
          <w:szCs w:val="24"/>
        </w:rPr>
        <w:t>）拟派项目负责人必须具有年检合格有效的注册会计师证书。</w:t>
      </w:r>
    </w:p>
    <w:p w:rsidR="00B4335A" w:rsidRDefault="001E55D6">
      <w:pPr>
        <w:spacing w:line="360" w:lineRule="auto"/>
        <w:ind w:firstLineChars="201" w:firstLine="482"/>
        <w:rPr>
          <w:rFonts w:ascii="宋体" w:hAnsi="宋体" w:cs="宋体"/>
          <w:sz w:val="24"/>
          <w:szCs w:val="24"/>
        </w:rPr>
      </w:pPr>
      <w:r>
        <w:rPr>
          <w:rFonts w:ascii="宋体" w:hAnsi="宋体" w:cs="宋体" w:hint="eastAsia"/>
          <w:sz w:val="24"/>
          <w:szCs w:val="24"/>
        </w:rPr>
        <w:t>以上资格要求为本次招标供应商应具备的基本条件，参加投标的供应商必须满足资格要求中的对应的所有条款，并按照相关规定递交资格证明文件。</w:t>
      </w:r>
      <w:bookmarkStart w:id="69" w:name="_Toc35393623"/>
      <w:bookmarkStart w:id="70" w:name="_Toc35393792"/>
    </w:p>
    <w:p w:rsidR="00B4335A" w:rsidRDefault="001E55D6">
      <w:pPr>
        <w:spacing w:line="360" w:lineRule="auto"/>
        <w:outlineLvl w:val="1"/>
        <w:rPr>
          <w:rFonts w:ascii="宋体" w:hAnsi="宋体" w:cs="宋体"/>
          <w:sz w:val="24"/>
          <w:szCs w:val="24"/>
        </w:rPr>
      </w:pPr>
      <w:bookmarkStart w:id="71" w:name="_Toc28327"/>
      <w:bookmarkStart w:id="72" w:name="_Toc17013"/>
      <w:bookmarkStart w:id="73" w:name="_Toc9589"/>
      <w:bookmarkStart w:id="74" w:name="_Toc29001"/>
      <w:bookmarkStart w:id="75" w:name="_Toc22401"/>
      <w:bookmarkStart w:id="76" w:name="_Toc6398"/>
      <w:r>
        <w:rPr>
          <w:rFonts w:ascii="宋体" w:hAnsi="宋体" w:cs="宋体" w:hint="eastAsia"/>
          <w:sz w:val="24"/>
          <w:szCs w:val="24"/>
        </w:rPr>
        <w:t>三、</w:t>
      </w:r>
      <w:r>
        <w:rPr>
          <w:rFonts w:ascii="宋体" w:hAnsi="宋体" w:cs="宋体" w:hint="eastAsia"/>
          <w:b/>
          <w:bCs/>
          <w:sz w:val="24"/>
          <w:szCs w:val="24"/>
        </w:rPr>
        <w:t>获取招标文件</w:t>
      </w:r>
      <w:bookmarkEnd w:id="66"/>
      <w:bookmarkEnd w:id="67"/>
      <w:bookmarkEnd w:id="69"/>
      <w:bookmarkEnd w:id="70"/>
      <w:bookmarkEnd w:id="71"/>
      <w:bookmarkEnd w:id="72"/>
      <w:bookmarkEnd w:id="73"/>
      <w:bookmarkEnd w:id="74"/>
      <w:bookmarkEnd w:id="75"/>
      <w:bookmarkEnd w:id="76"/>
    </w:p>
    <w:p w:rsidR="00B4335A" w:rsidRDefault="001E55D6" w:rsidP="00EB5E07">
      <w:pPr>
        <w:spacing w:line="360" w:lineRule="auto"/>
        <w:ind w:firstLineChars="202" w:firstLine="485"/>
        <w:rPr>
          <w:rFonts w:ascii="宋体" w:hAnsi="宋体" w:cs="宋体"/>
          <w:color w:val="000000"/>
          <w:sz w:val="24"/>
          <w:szCs w:val="24"/>
          <w:lang w:bidi="ar"/>
        </w:rPr>
      </w:pPr>
      <w:bookmarkStart w:id="77" w:name="_Hlk66107181"/>
      <w:bookmarkStart w:id="78" w:name="_Hlk66106269"/>
      <w:r>
        <w:rPr>
          <w:rFonts w:ascii="宋体" w:hAnsi="宋体" w:cs="宋体" w:hint="eastAsia"/>
          <w:sz w:val="24"/>
          <w:szCs w:val="24"/>
        </w:rPr>
        <w:t>1</w:t>
      </w:r>
      <w:r>
        <w:rPr>
          <w:rFonts w:ascii="宋体" w:hAnsi="宋体" w:cs="宋体" w:hint="eastAsia"/>
          <w:sz w:val="24"/>
          <w:szCs w:val="24"/>
        </w:rPr>
        <w:t>、时间：</w:t>
      </w:r>
      <w:r>
        <w:rPr>
          <w:rFonts w:ascii="宋体" w:hAnsi="宋体" w:cs="宋体" w:hint="eastAsia"/>
          <w:sz w:val="24"/>
          <w:szCs w:val="24"/>
          <w:u w:val="single"/>
        </w:rPr>
        <w:t xml:space="preserve"> </w:t>
      </w:r>
      <w:r>
        <w:rPr>
          <w:rFonts w:ascii="宋体" w:hAnsi="宋体" w:cs="宋体" w:hint="eastAsia"/>
          <w:sz w:val="24"/>
          <w:szCs w:val="24"/>
          <w:u w:val="single"/>
        </w:rPr>
        <w:t>2025</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u w:val="single"/>
        </w:rPr>
        <w:t>9</w:t>
      </w:r>
      <w:r>
        <w:rPr>
          <w:rFonts w:ascii="宋体" w:hAnsi="宋体" w:cs="宋体" w:hint="eastAsia"/>
          <w:sz w:val="24"/>
          <w:szCs w:val="24"/>
          <w:u w:val="single"/>
        </w:rPr>
        <w:t xml:space="preserve"> </w:t>
      </w:r>
      <w:r>
        <w:rPr>
          <w:rFonts w:ascii="宋体" w:hAnsi="宋体" w:cs="宋体" w:hint="eastAsia"/>
          <w:sz w:val="24"/>
          <w:szCs w:val="24"/>
        </w:rPr>
        <w:t>日至</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2025</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15</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color w:val="000000"/>
          <w:sz w:val="24"/>
          <w:szCs w:val="24"/>
          <w:lang w:bidi="ar"/>
        </w:rPr>
        <w:t>每天上午</w:t>
      </w:r>
      <w:r>
        <w:rPr>
          <w:rFonts w:ascii="宋体" w:hAnsi="宋体" w:cs="宋体" w:hint="eastAsia"/>
          <w:color w:val="000000"/>
          <w:sz w:val="24"/>
          <w:szCs w:val="24"/>
          <w:lang w:bidi="ar"/>
        </w:rPr>
        <w:t>0</w:t>
      </w:r>
      <w:r>
        <w:rPr>
          <w:rFonts w:ascii="宋体" w:hAnsi="宋体" w:cs="宋体" w:hint="eastAsia"/>
          <w:color w:val="000000"/>
          <w:sz w:val="24"/>
          <w:szCs w:val="24"/>
          <w:lang w:bidi="ar"/>
        </w:rPr>
        <w:t>:</w:t>
      </w:r>
      <w:r>
        <w:rPr>
          <w:rFonts w:ascii="宋体" w:hAnsi="宋体" w:cs="宋体" w:hint="eastAsia"/>
          <w:color w:val="000000"/>
          <w:sz w:val="24"/>
          <w:szCs w:val="24"/>
          <w:lang w:bidi="ar"/>
        </w:rPr>
        <w:t>0</w:t>
      </w:r>
      <w:r>
        <w:rPr>
          <w:rFonts w:ascii="宋体" w:hAnsi="宋体" w:cs="宋体" w:hint="eastAsia"/>
          <w:color w:val="000000"/>
          <w:sz w:val="24"/>
          <w:szCs w:val="24"/>
          <w:lang w:bidi="ar"/>
        </w:rPr>
        <w:t>0</w:t>
      </w:r>
      <w:r>
        <w:rPr>
          <w:rFonts w:ascii="宋体" w:hAnsi="宋体" w:cs="宋体" w:hint="eastAsia"/>
          <w:color w:val="000000"/>
          <w:sz w:val="24"/>
          <w:szCs w:val="24"/>
          <w:lang w:bidi="ar"/>
        </w:rPr>
        <w:t>至</w:t>
      </w:r>
      <w:r>
        <w:rPr>
          <w:rFonts w:ascii="宋体" w:hAnsi="宋体" w:cs="宋体" w:hint="eastAsia"/>
          <w:color w:val="000000"/>
          <w:sz w:val="24"/>
          <w:szCs w:val="24"/>
          <w:lang w:bidi="ar"/>
        </w:rPr>
        <w:t>12:00</w:t>
      </w:r>
      <w:r>
        <w:rPr>
          <w:rFonts w:ascii="宋体" w:hAnsi="宋体" w:cs="宋体" w:hint="eastAsia"/>
          <w:color w:val="000000"/>
          <w:sz w:val="24"/>
          <w:szCs w:val="24"/>
          <w:lang w:bidi="ar"/>
        </w:rPr>
        <w:t>，</w:t>
      </w:r>
      <w:bookmarkStart w:id="79" w:name="_GoBack"/>
      <w:r>
        <w:rPr>
          <w:rFonts w:ascii="宋体" w:hAnsi="宋体" w:cs="宋体" w:hint="eastAsia"/>
          <w:color w:val="000000"/>
          <w:sz w:val="24"/>
          <w:szCs w:val="24"/>
          <w:lang w:bidi="ar"/>
        </w:rPr>
        <w:t>下午</w:t>
      </w:r>
      <w:bookmarkEnd w:id="79"/>
      <w:r w:rsidR="00EB5E07">
        <w:rPr>
          <w:rFonts w:ascii="宋体" w:hAnsi="宋体" w:cs="宋体" w:hint="eastAsia"/>
          <w:color w:val="000000"/>
          <w:sz w:val="24"/>
          <w:szCs w:val="24"/>
          <w:lang w:bidi="ar"/>
        </w:rPr>
        <w:t>2</w:t>
      </w:r>
      <w:r>
        <w:rPr>
          <w:rFonts w:ascii="宋体" w:hAnsi="宋体" w:cs="宋体" w:hint="eastAsia"/>
          <w:color w:val="000000"/>
          <w:sz w:val="24"/>
          <w:szCs w:val="24"/>
          <w:lang w:bidi="ar"/>
        </w:rPr>
        <w:t>:00</w:t>
      </w:r>
      <w:r>
        <w:rPr>
          <w:rFonts w:ascii="宋体" w:hAnsi="宋体" w:cs="宋体" w:hint="eastAsia"/>
          <w:color w:val="000000"/>
          <w:sz w:val="24"/>
          <w:szCs w:val="24"/>
          <w:lang w:bidi="ar"/>
        </w:rPr>
        <w:t>至</w:t>
      </w:r>
      <w:r w:rsidR="00EB5E07">
        <w:rPr>
          <w:rFonts w:ascii="宋体" w:hAnsi="宋体" w:cs="宋体" w:hint="eastAsia"/>
          <w:color w:val="000000"/>
          <w:sz w:val="24"/>
          <w:szCs w:val="24"/>
          <w:lang w:bidi="ar"/>
        </w:rPr>
        <w:t>11</w:t>
      </w:r>
      <w:r>
        <w:rPr>
          <w:rFonts w:ascii="宋体" w:hAnsi="宋体" w:cs="宋体" w:hint="eastAsia"/>
          <w:color w:val="000000"/>
          <w:sz w:val="24"/>
          <w:szCs w:val="24"/>
          <w:lang w:bidi="ar"/>
        </w:rPr>
        <w:t>:</w:t>
      </w:r>
      <w:r>
        <w:rPr>
          <w:rFonts w:ascii="宋体" w:hAnsi="宋体" w:cs="宋体" w:hint="eastAsia"/>
          <w:color w:val="000000"/>
          <w:sz w:val="24"/>
          <w:szCs w:val="24"/>
          <w:lang w:bidi="ar"/>
        </w:rPr>
        <w:t>59</w:t>
      </w:r>
      <w:r>
        <w:rPr>
          <w:rFonts w:ascii="宋体" w:hAnsi="宋体" w:cs="宋体" w:hint="eastAsia"/>
          <w:color w:val="000000"/>
          <w:sz w:val="24"/>
          <w:szCs w:val="24"/>
          <w:lang w:bidi="ar"/>
        </w:rPr>
        <w:t>（北京时间，法定节假日除外）</w:t>
      </w:r>
    </w:p>
    <w:p w:rsidR="00B4335A" w:rsidRDefault="001E55D6">
      <w:pPr>
        <w:spacing w:line="360" w:lineRule="auto"/>
        <w:ind w:firstLineChars="200" w:firstLine="480"/>
        <w:rPr>
          <w:rFonts w:ascii="宋体" w:hAnsi="宋体" w:cs="宋体"/>
          <w:color w:val="000000"/>
          <w:sz w:val="24"/>
          <w:szCs w:val="24"/>
          <w:lang w:bidi="ar"/>
        </w:rPr>
      </w:pPr>
      <w:bookmarkStart w:id="80" w:name="_Toc24357"/>
      <w:bookmarkStart w:id="81" w:name="_Toc28359084"/>
      <w:bookmarkStart w:id="82" w:name="_Toc35393625"/>
      <w:bookmarkStart w:id="83" w:name="_Toc28359007"/>
      <w:bookmarkStart w:id="84" w:name="_Toc35393794"/>
      <w:bookmarkEnd w:id="77"/>
      <w:bookmarkEnd w:id="78"/>
      <w:r>
        <w:rPr>
          <w:rFonts w:ascii="宋体" w:hAnsi="宋体" w:cs="宋体" w:hint="eastAsia"/>
          <w:color w:val="000000"/>
          <w:sz w:val="24"/>
          <w:szCs w:val="24"/>
          <w:lang w:bidi="ar"/>
        </w:rPr>
        <w:t>2</w:t>
      </w:r>
      <w:r>
        <w:rPr>
          <w:rFonts w:ascii="宋体" w:hAnsi="宋体" w:cs="宋体" w:hint="eastAsia"/>
          <w:color w:val="000000"/>
          <w:sz w:val="24"/>
          <w:szCs w:val="24"/>
          <w:lang w:bidi="ar"/>
        </w:rPr>
        <w:t>、地点：网上获取，获取服务联系电话：</w:t>
      </w:r>
      <w:bookmarkEnd w:id="80"/>
      <w:r>
        <w:rPr>
          <w:rFonts w:ascii="宋体" w:hAnsi="宋体" w:cs="宋体" w:hint="eastAsia"/>
          <w:color w:val="000000"/>
          <w:sz w:val="24"/>
          <w:szCs w:val="24"/>
          <w:lang w:bidi="ar"/>
        </w:rPr>
        <w:t>027-83893519</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3</w:t>
      </w:r>
      <w:r>
        <w:rPr>
          <w:rFonts w:ascii="宋体" w:hAnsi="宋体" w:cs="宋体" w:hint="eastAsia"/>
          <w:color w:val="000000"/>
          <w:sz w:val="24"/>
          <w:szCs w:val="24"/>
          <w:lang w:bidi="ar"/>
        </w:rPr>
        <w:t>、方式：供应商获取招标文件可通过登录武汉市东西湖区政府采购电子交易系统（分散采购）（</w:t>
      </w:r>
      <w:r>
        <w:rPr>
          <w:rFonts w:ascii="宋体" w:hAnsi="宋体" w:cs="宋体" w:hint="eastAsia"/>
          <w:color w:val="000000"/>
          <w:sz w:val="24"/>
          <w:szCs w:val="24"/>
          <w:lang w:bidi="ar"/>
        </w:rPr>
        <w:t>http://58.48.73.11:9090/</w:t>
      </w:r>
      <w:r>
        <w:rPr>
          <w:rFonts w:ascii="宋体" w:hAnsi="宋体" w:cs="宋体" w:hint="eastAsia"/>
          <w:color w:val="000000"/>
          <w:sz w:val="24"/>
          <w:szCs w:val="24"/>
          <w:lang w:bidi="ar"/>
        </w:rPr>
        <w:t>）直接获取，流程如下：</w:t>
      </w:r>
      <w:r>
        <w:rPr>
          <w:rFonts w:ascii="宋体" w:hAnsi="宋体" w:cs="宋体" w:hint="eastAsia"/>
          <w:color w:val="000000"/>
          <w:sz w:val="24"/>
          <w:szCs w:val="24"/>
          <w:lang w:bidi="ar"/>
        </w:rPr>
        <w:t xml:space="preserve"> </w:t>
      </w:r>
    </w:p>
    <w:p w:rsidR="00B4335A" w:rsidRDefault="001E55D6">
      <w:pPr>
        <w:numPr>
          <w:ilvl w:val="0"/>
          <w:numId w:val="3"/>
        </w:num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未注册账号的供应商，请先完成系统账号注册，经审核通过后再办理</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锁。方式为：打开武汉市东西湖区政府采购电子交易系统首页，点击“供应</w:t>
      </w:r>
      <w:r>
        <w:rPr>
          <w:rFonts w:ascii="宋体" w:hAnsi="宋体" w:cs="宋体" w:hint="eastAsia"/>
          <w:color w:val="000000"/>
          <w:sz w:val="24"/>
          <w:szCs w:val="24"/>
          <w:lang w:bidi="ar"/>
        </w:rPr>
        <w:lastRenderedPageBreak/>
        <w:t>商注册”进入网上信息注册填写。供应</w:t>
      </w:r>
      <w:proofErr w:type="gramStart"/>
      <w:r>
        <w:rPr>
          <w:rFonts w:ascii="宋体" w:hAnsi="宋体" w:cs="宋体" w:hint="eastAsia"/>
          <w:color w:val="000000"/>
          <w:sz w:val="24"/>
          <w:szCs w:val="24"/>
          <w:lang w:bidi="ar"/>
        </w:rPr>
        <w:t>商注册</w:t>
      </w:r>
      <w:proofErr w:type="gramEnd"/>
      <w:r>
        <w:rPr>
          <w:rFonts w:ascii="宋体" w:hAnsi="宋体" w:cs="宋体" w:hint="eastAsia"/>
          <w:color w:val="000000"/>
          <w:sz w:val="24"/>
          <w:szCs w:val="24"/>
          <w:lang w:bidi="ar"/>
        </w:rPr>
        <w:t>时应诚信、客观、真实和准确地填写相关信息，不能弄虚作假或假冒他人名义。否则，一经发现，将按国家有关规定进行处理，并在有关网站上公示，由此产生的后果由供应商自己承担。注册完成后由系统后台人员审核通过后可进行</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锁办理，办理细则及操作流程可在武汉市东西湖区政府采购电子交易系统首页</w:t>
      </w:r>
      <w:r>
        <w:rPr>
          <w:rFonts w:ascii="宋体" w:hAnsi="宋体" w:cs="宋体" w:hint="eastAsia"/>
          <w:color w:val="000000"/>
          <w:sz w:val="24"/>
          <w:szCs w:val="24"/>
          <w:lang w:bidi="ar"/>
        </w:rPr>
        <w:t>-</w:t>
      </w:r>
      <w:r>
        <w:rPr>
          <w:rFonts w:ascii="宋体" w:hAnsi="宋体" w:cs="宋体" w:hint="eastAsia"/>
          <w:color w:val="000000"/>
          <w:sz w:val="24"/>
          <w:szCs w:val="24"/>
          <w:lang w:bidi="ar"/>
        </w:rPr>
        <w:t>下载中心，下载《武汉市东西湖区政府采购电子交易系统</w:t>
      </w:r>
      <w:r>
        <w:rPr>
          <w:rFonts w:ascii="宋体" w:hAnsi="宋体" w:cs="宋体" w:hint="eastAsia"/>
          <w:color w:val="000000"/>
          <w:sz w:val="24"/>
          <w:szCs w:val="24"/>
          <w:lang w:bidi="ar"/>
        </w:rPr>
        <w:t xml:space="preserve">CA </w:t>
      </w:r>
      <w:r>
        <w:rPr>
          <w:rFonts w:ascii="宋体" w:hAnsi="宋体" w:cs="宋体" w:hint="eastAsia"/>
          <w:color w:val="000000"/>
          <w:sz w:val="24"/>
          <w:szCs w:val="24"/>
          <w:lang w:bidi="ar"/>
        </w:rPr>
        <w:t>数字证书及电子签章办理流程》。</w:t>
      </w:r>
      <w:r>
        <w:rPr>
          <w:rFonts w:ascii="宋体" w:hAnsi="宋体" w:cs="宋体" w:hint="eastAsia"/>
          <w:color w:val="000000"/>
          <w:sz w:val="24"/>
          <w:szCs w:val="24"/>
          <w:lang w:bidi="ar"/>
        </w:rPr>
        <w:t xml:space="preserve"> </w:t>
      </w:r>
    </w:p>
    <w:p w:rsidR="00B4335A" w:rsidRDefault="001E55D6">
      <w:pPr>
        <w:numPr>
          <w:ilvl w:val="0"/>
          <w:numId w:val="3"/>
        </w:num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已有登录账号但未办理</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的用户可在获取文件有效时间内（北京时间、下同）登录“武汉市东西湖区政府采购电子交易系统，明确所申请具体项目标段，直接从网上下载采购文件（注：未办理</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锁的供应商无法网上投标，请潜在供应商合理安排时间及时前往武汉市民之家四楼大厅窗口办理</w:t>
      </w:r>
      <w:r>
        <w:rPr>
          <w:rFonts w:ascii="宋体" w:hAnsi="宋体" w:cs="宋体" w:hint="eastAsia"/>
          <w:color w:val="000000"/>
          <w:sz w:val="24"/>
          <w:szCs w:val="24"/>
          <w:lang w:bidi="ar"/>
        </w:rPr>
        <w:t xml:space="preserve"> CA</w:t>
      </w:r>
      <w:r>
        <w:rPr>
          <w:rFonts w:ascii="宋体" w:hAnsi="宋体" w:cs="宋体" w:hint="eastAsia"/>
          <w:color w:val="000000"/>
          <w:sz w:val="24"/>
          <w:szCs w:val="24"/>
          <w:lang w:bidi="ar"/>
        </w:rPr>
        <w:t>，否则，由此产生的后果由供应商自行承担）。</w:t>
      </w:r>
      <w:r>
        <w:rPr>
          <w:rFonts w:ascii="宋体" w:hAnsi="宋体" w:cs="宋体" w:hint="eastAsia"/>
          <w:color w:val="000000"/>
          <w:sz w:val="24"/>
          <w:szCs w:val="24"/>
          <w:lang w:bidi="ar"/>
        </w:rPr>
        <w:t xml:space="preserve">                              </w:t>
      </w:r>
    </w:p>
    <w:p w:rsidR="00B4335A" w:rsidRDefault="001E55D6">
      <w:pPr>
        <w:numPr>
          <w:ilvl w:val="0"/>
          <w:numId w:val="3"/>
        </w:numPr>
        <w:spacing w:line="360" w:lineRule="auto"/>
        <w:ind w:firstLineChars="200" w:firstLine="480"/>
        <w:rPr>
          <w:rFonts w:ascii="宋体" w:hAnsi="宋体" w:cs="宋体"/>
          <w:sz w:val="24"/>
          <w:szCs w:val="24"/>
        </w:rPr>
      </w:pPr>
      <w:r>
        <w:rPr>
          <w:rFonts w:ascii="宋体" w:hAnsi="宋体" w:cs="宋体" w:hint="eastAsia"/>
          <w:sz w:val="24"/>
          <w:szCs w:val="24"/>
        </w:rPr>
        <w:t>已办理</w:t>
      </w:r>
      <w:r>
        <w:rPr>
          <w:rFonts w:ascii="宋体" w:hAnsi="宋体" w:cs="宋体" w:hint="eastAsia"/>
          <w:sz w:val="24"/>
          <w:szCs w:val="24"/>
        </w:rPr>
        <w:t xml:space="preserve"> CA </w:t>
      </w:r>
      <w:r>
        <w:rPr>
          <w:rFonts w:ascii="宋体" w:hAnsi="宋体" w:cs="宋体" w:hint="eastAsia"/>
          <w:sz w:val="24"/>
          <w:szCs w:val="24"/>
        </w:rPr>
        <w:t>证书的供应商可在获取文件有效时间内登录武汉市东西湖区政府采购电子交易系统下载采购文件。</w:t>
      </w:r>
    </w:p>
    <w:p w:rsidR="00B4335A" w:rsidRDefault="001E55D6">
      <w:pPr>
        <w:spacing w:line="360" w:lineRule="auto"/>
        <w:rPr>
          <w:rFonts w:ascii="宋体" w:hAnsi="宋体" w:cs="宋体"/>
          <w:sz w:val="24"/>
          <w:szCs w:val="24"/>
        </w:rPr>
      </w:pPr>
      <w:bookmarkStart w:id="85" w:name="_Toc18299"/>
      <w:r>
        <w:rPr>
          <w:rFonts w:ascii="宋体" w:hAnsi="宋体" w:cs="宋体" w:hint="eastAsia"/>
          <w:color w:val="000000"/>
          <w:sz w:val="24"/>
          <w:szCs w:val="24"/>
          <w:lang w:bidi="ar"/>
        </w:rPr>
        <w:t>4</w:t>
      </w:r>
      <w:r>
        <w:rPr>
          <w:rFonts w:ascii="宋体" w:hAnsi="宋体" w:cs="宋体" w:hint="eastAsia"/>
          <w:color w:val="000000"/>
          <w:sz w:val="24"/>
          <w:szCs w:val="24"/>
          <w:lang w:bidi="ar"/>
        </w:rPr>
        <w:t>、售价：</w:t>
      </w:r>
      <w:r>
        <w:rPr>
          <w:rFonts w:ascii="宋体" w:hAnsi="宋体" w:cs="宋体" w:hint="eastAsia"/>
          <w:color w:val="000000"/>
          <w:sz w:val="24"/>
          <w:szCs w:val="24"/>
          <w:lang w:bidi="ar"/>
        </w:rPr>
        <w:t xml:space="preserve">0 </w:t>
      </w:r>
      <w:r>
        <w:rPr>
          <w:rFonts w:ascii="宋体" w:hAnsi="宋体" w:cs="宋体" w:hint="eastAsia"/>
          <w:color w:val="000000"/>
          <w:sz w:val="24"/>
          <w:szCs w:val="24"/>
          <w:lang w:bidi="ar"/>
        </w:rPr>
        <w:t>元</w:t>
      </w:r>
      <w:bookmarkEnd w:id="85"/>
    </w:p>
    <w:p w:rsidR="00B4335A" w:rsidRDefault="001E55D6">
      <w:pPr>
        <w:spacing w:line="360" w:lineRule="auto"/>
        <w:outlineLvl w:val="1"/>
        <w:rPr>
          <w:rFonts w:ascii="宋体" w:hAnsi="宋体" w:cs="宋体"/>
          <w:b/>
          <w:sz w:val="24"/>
          <w:szCs w:val="24"/>
        </w:rPr>
      </w:pPr>
      <w:bookmarkStart w:id="86" w:name="_Toc7240"/>
      <w:bookmarkStart w:id="87" w:name="_Toc19373"/>
      <w:bookmarkStart w:id="88" w:name="_Toc6181"/>
      <w:bookmarkStart w:id="89" w:name="_Toc6071"/>
      <w:bookmarkStart w:id="90" w:name="_Toc26972"/>
      <w:bookmarkStart w:id="91" w:name="_Toc9853"/>
      <w:r>
        <w:rPr>
          <w:rFonts w:ascii="宋体" w:hAnsi="宋体" w:cs="宋体" w:hint="eastAsia"/>
          <w:b/>
          <w:sz w:val="24"/>
          <w:szCs w:val="24"/>
        </w:rPr>
        <w:t>四、提交投标文件截止时间、开标时间和地点</w:t>
      </w:r>
      <w:bookmarkEnd w:id="86"/>
      <w:bookmarkEnd w:id="87"/>
      <w:bookmarkEnd w:id="88"/>
      <w:bookmarkEnd w:id="89"/>
      <w:bookmarkEnd w:id="90"/>
      <w:bookmarkEnd w:id="91"/>
    </w:p>
    <w:p w:rsidR="00B4335A" w:rsidRDefault="001E55D6" w:rsidP="00EB5E07">
      <w:pPr>
        <w:spacing w:line="360" w:lineRule="auto"/>
        <w:ind w:firstLineChars="202" w:firstLine="48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、开始时间：</w:t>
      </w:r>
      <w:r>
        <w:rPr>
          <w:rFonts w:ascii="宋体" w:hAnsi="宋体" w:cs="宋体" w:hint="eastAsia"/>
          <w:bCs/>
          <w:sz w:val="24"/>
          <w:szCs w:val="24"/>
          <w:u w:val="single"/>
        </w:rPr>
        <w:t xml:space="preserve"> </w:t>
      </w:r>
      <w:r>
        <w:rPr>
          <w:rFonts w:ascii="宋体" w:hAnsi="宋体" w:cs="宋体" w:hint="eastAsia"/>
          <w:bCs/>
          <w:sz w:val="24"/>
          <w:szCs w:val="24"/>
          <w:u w:val="single"/>
        </w:rPr>
        <w:t>2025</w:t>
      </w:r>
      <w:r>
        <w:rPr>
          <w:rFonts w:ascii="宋体" w:hAnsi="宋体" w:cs="宋体" w:hint="eastAsia"/>
          <w:bCs/>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 xml:space="preserve">4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u w:val="single"/>
        </w:rPr>
        <w:t xml:space="preserve">9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u w:val="single"/>
        </w:rPr>
        <w:t>00</w:t>
      </w:r>
      <w:r>
        <w:rPr>
          <w:rFonts w:ascii="宋体" w:hAnsi="宋体" w:cs="宋体" w:hint="eastAsia"/>
          <w:sz w:val="24"/>
          <w:szCs w:val="24"/>
        </w:rPr>
        <w:t>点</w:t>
      </w:r>
      <w:r>
        <w:rPr>
          <w:rFonts w:ascii="宋体" w:hAnsi="宋体" w:cs="宋体" w:hint="eastAsia"/>
          <w:sz w:val="24"/>
          <w:szCs w:val="24"/>
          <w:u w:val="single"/>
        </w:rPr>
        <w:t xml:space="preserve"> </w:t>
      </w:r>
      <w:r>
        <w:rPr>
          <w:rFonts w:ascii="宋体" w:hAnsi="宋体" w:cs="宋体" w:hint="eastAsia"/>
          <w:sz w:val="24"/>
          <w:szCs w:val="24"/>
          <w:u w:val="single"/>
        </w:rPr>
        <w:t>00</w:t>
      </w:r>
      <w:r>
        <w:rPr>
          <w:rFonts w:ascii="宋体" w:hAnsi="宋体" w:cs="宋体" w:hint="eastAsia"/>
          <w:sz w:val="24"/>
          <w:szCs w:val="24"/>
          <w:u w:val="single"/>
        </w:rPr>
        <w:t xml:space="preserve"> </w:t>
      </w:r>
      <w:r>
        <w:rPr>
          <w:rFonts w:ascii="宋体" w:hAnsi="宋体" w:cs="宋体" w:hint="eastAsia"/>
          <w:sz w:val="24"/>
          <w:szCs w:val="24"/>
        </w:rPr>
        <w:t>分</w:t>
      </w:r>
      <w:r>
        <w:rPr>
          <w:rFonts w:ascii="宋体" w:hAnsi="宋体" w:cs="宋体" w:hint="eastAsia"/>
          <w:bCs/>
          <w:sz w:val="24"/>
          <w:szCs w:val="24"/>
        </w:rPr>
        <w:t>（北京时间）</w:t>
      </w:r>
    </w:p>
    <w:p w:rsidR="00B4335A" w:rsidRDefault="001E55D6" w:rsidP="00EB5E07">
      <w:pPr>
        <w:spacing w:line="360" w:lineRule="auto"/>
        <w:ind w:firstLineChars="202" w:firstLine="48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、截止时间：</w:t>
      </w:r>
      <w:r>
        <w:rPr>
          <w:rFonts w:ascii="宋体" w:hAnsi="宋体" w:cs="宋体" w:hint="eastAsia"/>
          <w:bCs/>
          <w:sz w:val="24"/>
          <w:szCs w:val="24"/>
          <w:u w:val="single"/>
        </w:rPr>
        <w:t xml:space="preserve"> 202</w:t>
      </w:r>
      <w:r>
        <w:rPr>
          <w:rFonts w:ascii="宋体" w:hAnsi="宋体" w:cs="宋体" w:hint="eastAsia"/>
          <w:bCs/>
          <w:sz w:val="24"/>
          <w:szCs w:val="24"/>
          <w:u w:val="single"/>
        </w:rPr>
        <w:t>5</w:t>
      </w:r>
      <w:r>
        <w:rPr>
          <w:rFonts w:ascii="宋体" w:hAnsi="宋体" w:cs="宋体" w:hint="eastAsia"/>
          <w:bCs/>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 xml:space="preserve">4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u w:val="single"/>
        </w:rPr>
        <w:t>29</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u w:val="single"/>
        </w:rPr>
        <w:t>09</w:t>
      </w:r>
      <w:r>
        <w:rPr>
          <w:rFonts w:ascii="宋体" w:hAnsi="宋体" w:cs="宋体" w:hint="eastAsia"/>
          <w:sz w:val="24"/>
          <w:szCs w:val="24"/>
          <w:u w:val="single"/>
        </w:rPr>
        <w:t xml:space="preserve"> </w:t>
      </w:r>
      <w:r>
        <w:rPr>
          <w:rFonts w:ascii="宋体" w:hAnsi="宋体" w:cs="宋体" w:hint="eastAsia"/>
          <w:sz w:val="24"/>
          <w:szCs w:val="24"/>
        </w:rPr>
        <w:t>点</w:t>
      </w:r>
      <w:r>
        <w:rPr>
          <w:rFonts w:ascii="宋体" w:hAnsi="宋体" w:cs="宋体" w:hint="eastAsia"/>
          <w:sz w:val="24"/>
          <w:szCs w:val="24"/>
          <w:u w:val="single"/>
        </w:rPr>
        <w:t xml:space="preserve"> 0</w:t>
      </w:r>
      <w:r>
        <w:rPr>
          <w:rFonts w:ascii="宋体" w:hAnsi="宋体" w:cs="宋体" w:hint="eastAsia"/>
          <w:sz w:val="24"/>
          <w:szCs w:val="24"/>
          <w:u w:val="single"/>
        </w:rPr>
        <w:t>0</w:t>
      </w:r>
      <w:r>
        <w:rPr>
          <w:rFonts w:ascii="宋体" w:hAnsi="宋体" w:cs="宋体" w:hint="eastAsia"/>
          <w:sz w:val="24"/>
          <w:szCs w:val="24"/>
          <w:u w:val="single"/>
        </w:rPr>
        <w:t xml:space="preserve"> </w:t>
      </w:r>
      <w:r>
        <w:rPr>
          <w:rFonts w:ascii="宋体" w:hAnsi="宋体" w:cs="宋体" w:hint="eastAsia"/>
          <w:sz w:val="24"/>
          <w:szCs w:val="24"/>
        </w:rPr>
        <w:t>分</w:t>
      </w:r>
      <w:r>
        <w:rPr>
          <w:rFonts w:ascii="宋体" w:hAnsi="宋体" w:cs="宋体" w:hint="eastAsia"/>
          <w:bCs/>
          <w:sz w:val="24"/>
          <w:szCs w:val="24"/>
        </w:rPr>
        <w:t>（北京时间）</w:t>
      </w:r>
    </w:p>
    <w:p w:rsidR="00B4335A" w:rsidRDefault="001E55D6" w:rsidP="00EB5E07">
      <w:pPr>
        <w:spacing w:line="360" w:lineRule="auto"/>
        <w:ind w:firstLineChars="202" w:firstLine="48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、地点：</w:t>
      </w:r>
      <w:r>
        <w:rPr>
          <w:rFonts w:ascii="宋体" w:hAnsi="宋体" w:cs="宋体" w:hint="eastAsia"/>
          <w:sz w:val="24"/>
          <w:szCs w:val="24"/>
          <w:u w:val="single"/>
        </w:rPr>
        <w:t>（</w:t>
      </w:r>
      <w:r>
        <w:rPr>
          <w:rFonts w:ascii="宋体" w:hAnsi="宋体" w:cs="宋体" w:hint="eastAsia"/>
          <w:sz w:val="24"/>
          <w:szCs w:val="24"/>
          <w:u w:val="single"/>
        </w:rPr>
        <w:t>本项目将在</w:t>
      </w:r>
      <w:r>
        <w:rPr>
          <w:rFonts w:ascii="宋体" w:hAnsi="宋体" w:cs="宋体" w:hint="eastAsia"/>
          <w:sz w:val="24"/>
          <w:szCs w:val="24"/>
          <w:u w:val="single"/>
        </w:rPr>
        <w:t>武汉市东西湖区政府采购电子交易系统</w:t>
      </w:r>
      <w:r>
        <w:rPr>
          <w:rFonts w:ascii="宋体" w:hAnsi="宋体" w:cs="宋体" w:hint="eastAsia"/>
          <w:sz w:val="24"/>
          <w:szCs w:val="24"/>
          <w:u w:val="single"/>
        </w:rPr>
        <w:t>进行投标文件解密，投标人无需到开标现场）响应过程中如</w:t>
      </w:r>
      <w:proofErr w:type="gramStart"/>
      <w:r>
        <w:rPr>
          <w:rFonts w:ascii="宋体" w:hAnsi="宋体" w:cs="宋体" w:hint="eastAsia"/>
          <w:sz w:val="24"/>
          <w:szCs w:val="24"/>
          <w:u w:val="single"/>
        </w:rPr>
        <w:t>遇系统</w:t>
      </w:r>
      <w:proofErr w:type="gramEnd"/>
      <w:r>
        <w:rPr>
          <w:rFonts w:ascii="宋体" w:hAnsi="宋体" w:cs="宋体" w:hint="eastAsia"/>
          <w:sz w:val="24"/>
          <w:szCs w:val="24"/>
          <w:u w:val="single"/>
        </w:rPr>
        <w:t>操作问题可咨询</w:t>
      </w:r>
      <w:r>
        <w:rPr>
          <w:rFonts w:ascii="宋体" w:hAnsi="宋体" w:cs="宋体" w:hint="eastAsia"/>
          <w:sz w:val="24"/>
          <w:szCs w:val="24"/>
          <w:u w:val="single"/>
        </w:rPr>
        <w:t>027-83893519</w:t>
      </w:r>
      <w:r>
        <w:rPr>
          <w:rFonts w:ascii="宋体" w:hAnsi="宋体" w:cs="宋体" w:hint="eastAsia"/>
          <w:sz w:val="24"/>
          <w:szCs w:val="24"/>
          <w:u w:val="single"/>
        </w:rPr>
        <w:t>。</w:t>
      </w:r>
    </w:p>
    <w:p w:rsidR="00B4335A" w:rsidRDefault="001E55D6">
      <w:pPr>
        <w:spacing w:line="360" w:lineRule="auto"/>
        <w:outlineLvl w:val="1"/>
        <w:rPr>
          <w:rFonts w:ascii="宋体" w:hAnsi="宋体" w:cs="宋体"/>
          <w:b/>
          <w:bCs/>
          <w:sz w:val="24"/>
          <w:szCs w:val="24"/>
        </w:rPr>
      </w:pPr>
      <w:bookmarkStart w:id="92" w:name="_Toc4006"/>
      <w:bookmarkStart w:id="93" w:name="_Toc5849"/>
      <w:bookmarkStart w:id="94" w:name="_Toc28962"/>
      <w:bookmarkStart w:id="95" w:name="_Toc32251"/>
      <w:bookmarkStart w:id="96" w:name="_Toc7994"/>
      <w:bookmarkStart w:id="97" w:name="_Toc1248"/>
      <w:r>
        <w:rPr>
          <w:rFonts w:ascii="宋体" w:hAnsi="宋体" w:cs="宋体" w:hint="eastAsia"/>
          <w:b/>
          <w:bCs/>
          <w:sz w:val="24"/>
          <w:szCs w:val="24"/>
        </w:rPr>
        <w:t>五、公告期限</w:t>
      </w:r>
      <w:bookmarkEnd w:id="81"/>
      <w:bookmarkEnd w:id="82"/>
      <w:bookmarkEnd w:id="83"/>
      <w:bookmarkEnd w:id="84"/>
      <w:bookmarkEnd w:id="92"/>
      <w:bookmarkEnd w:id="93"/>
      <w:bookmarkEnd w:id="94"/>
      <w:bookmarkEnd w:id="95"/>
      <w:bookmarkEnd w:id="96"/>
      <w:bookmarkEnd w:id="97"/>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自本公告发布之日起</w:t>
      </w:r>
      <w:r>
        <w:rPr>
          <w:rFonts w:ascii="宋体" w:hAnsi="宋体" w:cs="宋体" w:hint="eastAsia"/>
          <w:sz w:val="24"/>
          <w:szCs w:val="24"/>
        </w:rPr>
        <w:t>5</w:t>
      </w:r>
      <w:r>
        <w:rPr>
          <w:rFonts w:ascii="宋体" w:hAnsi="宋体" w:cs="宋体" w:hint="eastAsia"/>
          <w:sz w:val="24"/>
          <w:szCs w:val="24"/>
        </w:rPr>
        <w:t>个工作日。</w:t>
      </w:r>
    </w:p>
    <w:p w:rsidR="00B4335A" w:rsidRDefault="001E55D6">
      <w:pPr>
        <w:spacing w:line="360" w:lineRule="auto"/>
        <w:outlineLvl w:val="1"/>
        <w:rPr>
          <w:rFonts w:ascii="宋体" w:hAnsi="宋体" w:cs="宋体"/>
          <w:b/>
          <w:bCs/>
          <w:sz w:val="24"/>
          <w:szCs w:val="24"/>
        </w:rPr>
      </w:pPr>
      <w:bookmarkStart w:id="98" w:name="_Toc35393795"/>
      <w:bookmarkStart w:id="99" w:name="_Toc12454"/>
      <w:bookmarkStart w:id="100" w:name="_Toc11829"/>
      <w:bookmarkStart w:id="101" w:name="_Toc35393626"/>
      <w:bookmarkStart w:id="102" w:name="_Toc27806"/>
      <w:bookmarkStart w:id="103" w:name="_Toc24149"/>
      <w:bookmarkStart w:id="104" w:name="_Toc29129"/>
      <w:bookmarkStart w:id="105" w:name="_Toc6870"/>
      <w:r>
        <w:rPr>
          <w:rFonts w:ascii="宋体" w:hAnsi="宋体" w:cs="宋体" w:hint="eastAsia"/>
          <w:b/>
          <w:bCs/>
          <w:sz w:val="24"/>
          <w:szCs w:val="24"/>
        </w:rPr>
        <w:t>六、其他补充事宜</w:t>
      </w:r>
      <w:bookmarkEnd w:id="98"/>
      <w:bookmarkEnd w:id="99"/>
      <w:bookmarkEnd w:id="100"/>
      <w:bookmarkEnd w:id="101"/>
      <w:bookmarkEnd w:id="102"/>
      <w:bookmarkEnd w:id="103"/>
      <w:bookmarkEnd w:id="104"/>
      <w:bookmarkEnd w:id="105"/>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、供应商无需提交纸质投标文件，需于截止时间前在武汉市东西湖区政府采购电子交易系统上传电子投标文件一份；投标过程中如</w:t>
      </w:r>
      <w:proofErr w:type="gramStart"/>
      <w:r>
        <w:rPr>
          <w:rFonts w:ascii="宋体" w:hAnsi="宋体" w:cs="宋体" w:hint="eastAsia"/>
          <w:sz w:val="24"/>
          <w:szCs w:val="24"/>
        </w:rPr>
        <w:t>遇系统</w:t>
      </w:r>
      <w:proofErr w:type="gramEnd"/>
      <w:r>
        <w:rPr>
          <w:rFonts w:ascii="宋体" w:hAnsi="宋体" w:cs="宋体" w:hint="eastAsia"/>
          <w:sz w:val="24"/>
          <w:szCs w:val="24"/>
        </w:rPr>
        <w:t>操作问题可咨询</w:t>
      </w:r>
      <w:r>
        <w:rPr>
          <w:rFonts w:ascii="宋体" w:hAnsi="宋体" w:cs="宋体" w:hint="eastAsia"/>
          <w:sz w:val="24"/>
          <w:szCs w:val="24"/>
        </w:rPr>
        <w:t xml:space="preserve"> 027-83893519</w:t>
      </w:r>
      <w:r>
        <w:rPr>
          <w:rFonts w:ascii="宋体" w:hAnsi="宋体" w:cs="宋体" w:hint="eastAsia"/>
          <w:sz w:val="24"/>
          <w:szCs w:val="24"/>
        </w:rPr>
        <w:t>；</w:t>
      </w:r>
    </w:p>
    <w:p w:rsidR="00B4335A" w:rsidRDefault="001E55D6" w:rsidP="00EB5E07">
      <w:pPr>
        <w:spacing w:line="360" w:lineRule="auto"/>
        <w:ind w:firstLineChars="202" w:firstLine="485"/>
        <w:rPr>
          <w:rFonts w:ascii="宋体" w:hAnsi="宋体" w:cs="宋体"/>
          <w:kern w:val="2"/>
          <w:sz w:val="24"/>
          <w:szCs w:val="24"/>
        </w:rPr>
      </w:pPr>
      <w:bookmarkStart w:id="106" w:name="_Hlk44514766"/>
      <w:r>
        <w:rPr>
          <w:rFonts w:ascii="宋体" w:hAnsi="宋体" w:cs="宋体" w:hint="eastAsia"/>
          <w:kern w:val="2"/>
          <w:sz w:val="24"/>
          <w:szCs w:val="24"/>
        </w:rPr>
        <w:t>2</w:t>
      </w:r>
      <w:r>
        <w:rPr>
          <w:rFonts w:ascii="宋体" w:hAnsi="宋体" w:cs="宋体" w:hint="eastAsia"/>
          <w:kern w:val="2"/>
          <w:sz w:val="24"/>
          <w:szCs w:val="24"/>
        </w:rPr>
        <w:t>、采购项目需要落实的政府采购政策：本项目专门面向中小</w:t>
      </w:r>
      <w:proofErr w:type="gramStart"/>
      <w:r>
        <w:rPr>
          <w:rFonts w:ascii="宋体" w:hAnsi="宋体" w:cs="宋体" w:hint="eastAsia"/>
          <w:kern w:val="2"/>
          <w:sz w:val="24"/>
          <w:szCs w:val="24"/>
        </w:rPr>
        <w:t>微企业</w:t>
      </w:r>
      <w:proofErr w:type="gramEnd"/>
      <w:r>
        <w:rPr>
          <w:rFonts w:ascii="宋体" w:hAnsi="宋体" w:cs="宋体" w:hint="eastAsia"/>
          <w:kern w:val="2"/>
          <w:sz w:val="24"/>
          <w:szCs w:val="24"/>
        </w:rPr>
        <w:t>采购需落实的节能环保、中小微型企业扶持（</w:t>
      </w:r>
      <w:proofErr w:type="gramStart"/>
      <w:r>
        <w:rPr>
          <w:rFonts w:ascii="宋体" w:hAnsi="宋体" w:cs="宋体" w:hint="eastAsia"/>
          <w:kern w:val="2"/>
          <w:sz w:val="24"/>
          <w:szCs w:val="24"/>
        </w:rPr>
        <w:t>含支持</w:t>
      </w:r>
      <w:proofErr w:type="gramEnd"/>
      <w:r>
        <w:rPr>
          <w:rFonts w:ascii="宋体" w:hAnsi="宋体" w:cs="宋体" w:hint="eastAsia"/>
          <w:kern w:val="2"/>
          <w:sz w:val="24"/>
          <w:szCs w:val="24"/>
        </w:rPr>
        <w:t>监狱企业发展、促进残疾人就业）等相关政府采购政策详见招标文件。</w:t>
      </w:r>
    </w:p>
    <w:p w:rsidR="00B4335A" w:rsidRDefault="001E55D6" w:rsidP="00EB5E07">
      <w:pPr>
        <w:spacing w:line="360" w:lineRule="auto"/>
        <w:ind w:firstLineChars="202" w:firstLine="485"/>
        <w:rPr>
          <w:rFonts w:ascii="宋体" w:hAnsi="宋体" w:cs="宋体"/>
          <w:kern w:val="2"/>
          <w:sz w:val="24"/>
          <w:szCs w:val="24"/>
        </w:rPr>
      </w:pPr>
      <w:r>
        <w:rPr>
          <w:rFonts w:ascii="宋体" w:hAnsi="宋体" w:cs="宋体" w:hint="eastAsia"/>
          <w:sz w:val="24"/>
          <w:szCs w:val="24"/>
        </w:rPr>
        <w:lastRenderedPageBreak/>
        <w:t>3</w:t>
      </w:r>
      <w:r>
        <w:rPr>
          <w:rFonts w:ascii="宋体" w:hAnsi="宋体" w:cs="宋体" w:hint="eastAsia"/>
          <w:sz w:val="24"/>
          <w:szCs w:val="24"/>
        </w:rPr>
        <w:t>、</w:t>
      </w:r>
      <w:r>
        <w:rPr>
          <w:rFonts w:ascii="宋体" w:hAnsi="宋体" w:cs="宋体" w:hint="eastAsia"/>
          <w:kern w:val="2"/>
          <w:sz w:val="24"/>
          <w:szCs w:val="24"/>
        </w:rPr>
        <w:t>投标人参加投标的报价超过该项目包的采购预算金额或最高限价，其该包投标无效。</w:t>
      </w:r>
    </w:p>
    <w:p w:rsidR="00B4335A" w:rsidRDefault="001E55D6" w:rsidP="00EB5E07">
      <w:pPr>
        <w:spacing w:line="360" w:lineRule="auto"/>
        <w:ind w:firstLineChars="202" w:firstLine="485"/>
        <w:rPr>
          <w:rFonts w:ascii="宋体" w:hAnsi="宋体" w:cs="宋体"/>
          <w:kern w:val="2"/>
          <w:sz w:val="24"/>
          <w:szCs w:val="24"/>
        </w:rPr>
      </w:pPr>
      <w:bookmarkStart w:id="107" w:name="_Toc6992"/>
      <w:r>
        <w:rPr>
          <w:rFonts w:ascii="宋体" w:hAnsi="宋体" w:cs="宋体" w:hint="eastAsia"/>
          <w:sz w:val="24"/>
          <w:szCs w:val="24"/>
        </w:rPr>
        <w:t>4</w:t>
      </w:r>
      <w:r>
        <w:rPr>
          <w:rFonts w:ascii="宋体" w:hAnsi="宋体" w:cs="宋体" w:hint="eastAsia"/>
          <w:sz w:val="24"/>
          <w:szCs w:val="24"/>
        </w:rPr>
        <w:t>、</w:t>
      </w:r>
      <w:r>
        <w:rPr>
          <w:rFonts w:ascii="宋体" w:hAnsi="宋体" w:cs="宋体" w:hint="eastAsia"/>
          <w:kern w:val="2"/>
          <w:sz w:val="24"/>
          <w:szCs w:val="24"/>
        </w:rPr>
        <w:t>采购代理机构账户信息：</w:t>
      </w:r>
      <w:bookmarkEnd w:id="107"/>
    </w:p>
    <w:p w:rsidR="00B4335A" w:rsidRDefault="001E55D6" w:rsidP="00EB5E07">
      <w:pPr>
        <w:spacing w:line="360" w:lineRule="auto"/>
        <w:ind w:firstLineChars="202" w:firstLine="485"/>
        <w:rPr>
          <w:rFonts w:ascii="宋体" w:hAnsi="宋体" w:cs="宋体"/>
          <w:kern w:val="2"/>
          <w:sz w:val="24"/>
          <w:szCs w:val="24"/>
        </w:rPr>
      </w:pPr>
      <w:bookmarkStart w:id="108" w:name="_Toc31554"/>
      <w:r>
        <w:rPr>
          <w:rFonts w:ascii="宋体" w:hAnsi="宋体" w:cs="宋体" w:hint="eastAsia"/>
          <w:kern w:val="2"/>
          <w:sz w:val="24"/>
          <w:szCs w:val="24"/>
        </w:rPr>
        <w:t>户</w:t>
      </w:r>
      <w:r>
        <w:rPr>
          <w:rFonts w:ascii="宋体" w:hAnsi="宋体" w:cs="宋体" w:hint="eastAsia"/>
          <w:kern w:val="2"/>
          <w:sz w:val="24"/>
          <w:szCs w:val="24"/>
        </w:rPr>
        <w:t xml:space="preserve">    </w:t>
      </w:r>
      <w:r>
        <w:rPr>
          <w:rFonts w:ascii="宋体" w:hAnsi="宋体" w:cs="宋体" w:hint="eastAsia"/>
          <w:kern w:val="2"/>
          <w:sz w:val="24"/>
          <w:szCs w:val="24"/>
        </w:rPr>
        <w:t>名：武汉荣泰造价咨询有限公司</w:t>
      </w:r>
      <w:bookmarkEnd w:id="108"/>
      <w:r>
        <w:rPr>
          <w:rFonts w:ascii="宋体" w:hAnsi="宋体" w:cs="宋体" w:hint="eastAsia"/>
          <w:kern w:val="2"/>
          <w:sz w:val="24"/>
          <w:szCs w:val="24"/>
        </w:rPr>
        <w:t xml:space="preserve"> </w:t>
      </w:r>
    </w:p>
    <w:p w:rsidR="00B4335A" w:rsidRDefault="001E55D6">
      <w:pPr>
        <w:spacing w:line="360" w:lineRule="auto"/>
        <w:ind w:firstLineChars="200" w:firstLine="480"/>
        <w:rPr>
          <w:rFonts w:ascii="宋体" w:hAnsi="宋体" w:cs="宋体"/>
          <w:kern w:val="2"/>
          <w:sz w:val="24"/>
          <w:szCs w:val="24"/>
        </w:rPr>
      </w:pPr>
      <w:bookmarkStart w:id="109" w:name="_Toc35393796"/>
      <w:bookmarkStart w:id="110" w:name="_Toc35393627"/>
      <w:bookmarkStart w:id="111" w:name="_Toc28359085"/>
      <w:bookmarkStart w:id="112" w:name="_Toc28359008"/>
      <w:bookmarkEnd w:id="106"/>
      <w:r>
        <w:rPr>
          <w:rFonts w:ascii="宋体" w:hAnsi="宋体" w:cs="宋体" w:hint="eastAsia"/>
          <w:kern w:val="2"/>
          <w:sz w:val="24"/>
          <w:szCs w:val="24"/>
        </w:rPr>
        <w:t>开户银行：建行吴南支行</w:t>
      </w:r>
    </w:p>
    <w:p w:rsidR="00B4335A" w:rsidRDefault="001E55D6">
      <w:pPr>
        <w:spacing w:line="360" w:lineRule="auto"/>
        <w:ind w:firstLineChars="200" w:firstLine="480"/>
        <w:rPr>
          <w:rFonts w:ascii="宋体" w:hAnsi="宋体" w:cs="宋体"/>
          <w:kern w:val="2"/>
          <w:sz w:val="24"/>
          <w:szCs w:val="24"/>
        </w:rPr>
      </w:pPr>
      <w:proofErr w:type="gramStart"/>
      <w:r>
        <w:rPr>
          <w:rFonts w:ascii="宋体" w:hAnsi="宋体" w:cs="宋体" w:hint="eastAsia"/>
          <w:kern w:val="2"/>
          <w:sz w:val="24"/>
          <w:szCs w:val="24"/>
        </w:rPr>
        <w:t>账</w:t>
      </w:r>
      <w:proofErr w:type="gramEnd"/>
      <w:r>
        <w:rPr>
          <w:rFonts w:ascii="宋体" w:hAnsi="宋体" w:cs="宋体" w:hint="eastAsia"/>
          <w:kern w:val="2"/>
          <w:sz w:val="24"/>
          <w:szCs w:val="24"/>
        </w:rPr>
        <w:t xml:space="preserve">    </w:t>
      </w:r>
      <w:r>
        <w:rPr>
          <w:rFonts w:ascii="宋体" w:hAnsi="宋体" w:cs="宋体" w:hint="eastAsia"/>
          <w:kern w:val="2"/>
          <w:sz w:val="24"/>
          <w:szCs w:val="24"/>
        </w:rPr>
        <w:t>号：</w:t>
      </w:r>
      <w:r>
        <w:rPr>
          <w:rFonts w:ascii="宋体" w:hAnsi="宋体" w:cs="宋体" w:hint="eastAsia"/>
          <w:kern w:val="2"/>
          <w:sz w:val="24"/>
          <w:szCs w:val="24"/>
        </w:rPr>
        <w:t xml:space="preserve"> 4200 1266 9390 5000 1540</w:t>
      </w:r>
    </w:p>
    <w:p w:rsidR="00B4335A" w:rsidRDefault="001E55D6">
      <w:pPr>
        <w:spacing w:line="360" w:lineRule="auto"/>
        <w:ind w:firstLineChars="200" w:firstLine="480"/>
        <w:rPr>
          <w:rFonts w:ascii="宋体" w:hAnsi="宋体" w:cs="宋体"/>
          <w:kern w:val="2"/>
          <w:sz w:val="24"/>
          <w:szCs w:val="24"/>
        </w:rPr>
      </w:pPr>
      <w:r>
        <w:rPr>
          <w:rFonts w:ascii="宋体" w:hAnsi="宋体" w:cs="宋体" w:hint="eastAsia"/>
          <w:kern w:val="2"/>
          <w:sz w:val="24"/>
          <w:szCs w:val="24"/>
        </w:rPr>
        <w:t>开户行行号：</w:t>
      </w:r>
      <w:r>
        <w:rPr>
          <w:rFonts w:ascii="宋体" w:hAnsi="宋体" w:cs="宋体" w:hint="eastAsia"/>
          <w:kern w:val="2"/>
          <w:sz w:val="24"/>
          <w:szCs w:val="24"/>
        </w:rPr>
        <w:t>105521000650</w:t>
      </w:r>
    </w:p>
    <w:p w:rsidR="00B4335A" w:rsidRDefault="001E55D6">
      <w:pPr>
        <w:spacing w:line="360" w:lineRule="auto"/>
        <w:outlineLvl w:val="1"/>
        <w:rPr>
          <w:rFonts w:ascii="宋体" w:hAnsi="宋体" w:cs="宋体"/>
          <w:b/>
          <w:bCs/>
          <w:sz w:val="24"/>
          <w:szCs w:val="24"/>
        </w:rPr>
      </w:pPr>
      <w:bookmarkStart w:id="113" w:name="_Toc2416"/>
      <w:bookmarkStart w:id="114" w:name="_Toc9386"/>
      <w:bookmarkStart w:id="115" w:name="_Toc16990"/>
      <w:bookmarkStart w:id="116" w:name="_Toc16911"/>
      <w:bookmarkStart w:id="117" w:name="_Toc7604"/>
      <w:bookmarkStart w:id="118" w:name="_Toc27386"/>
      <w:r>
        <w:rPr>
          <w:rFonts w:ascii="宋体" w:hAnsi="宋体" w:cs="宋体" w:hint="eastAsia"/>
          <w:b/>
          <w:bCs/>
          <w:sz w:val="24"/>
          <w:szCs w:val="24"/>
        </w:rPr>
        <w:t>七、对本次招标提出询问，请按以下方式联系。</w:t>
      </w:r>
      <w:bookmarkEnd w:id="109"/>
      <w:bookmarkEnd w:id="110"/>
      <w:bookmarkEnd w:id="111"/>
      <w:bookmarkEnd w:id="112"/>
      <w:bookmarkEnd w:id="113"/>
      <w:bookmarkEnd w:id="114"/>
      <w:bookmarkEnd w:id="115"/>
      <w:bookmarkEnd w:id="116"/>
      <w:bookmarkEnd w:id="117"/>
      <w:bookmarkEnd w:id="118"/>
    </w:p>
    <w:p w:rsidR="00B4335A" w:rsidRDefault="001E55D6" w:rsidP="00EB5E07">
      <w:pPr>
        <w:spacing w:line="360" w:lineRule="auto"/>
        <w:ind w:firstLineChars="202" w:firstLine="485"/>
        <w:rPr>
          <w:rFonts w:ascii="宋体" w:hAnsi="宋体" w:cs="宋体"/>
          <w:sz w:val="24"/>
          <w:szCs w:val="24"/>
        </w:rPr>
      </w:pPr>
      <w:bookmarkStart w:id="119" w:name="_Toc23575"/>
      <w:r>
        <w:rPr>
          <w:rFonts w:ascii="宋体" w:hAnsi="宋体" w:cs="宋体" w:hint="eastAsia"/>
          <w:sz w:val="24"/>
          <w:szCs w:val="24"/>
        </w:rPr>
        <w:t>1</w:t>
      </w:r>
      <w:r>
        <w:rPr>
          <w:rFonts w:ascii="宋体" w:hAnsi="宋体" w:cs="宋体" w:hint="eastAsia"/>
          <w:sz w:val="24"/>
          <w:szCs w:val="24"/>
        </w:rPr>
        <w:t>、采购人信息</w:t>
      </w:r>
      <w:bookmarkEnd w:id="119"/>
    </w:p>
    <w:p w:rsidR="00B4335A" w:rsidRDefault="001E55D6" w:rsidP="00EB5E07">
      <w:pPr>
        <w:spacing w:line="360" w:lineRule="auto"/>
        <w:ind w:firstLineChars="202" w:firstLine="485"/>
        <w:rPr>
          <w:rFonts w:ascii="宋体" w:hAnsi="宋体" w:cs="宋体"/>
          <w:sz w:val="24"/>
          <w:szCs w:val="24"/>
          <w:u w:val="single"/>
        </w:rPr>
      </w:pPr>
      <w:bookmarkStart w:id="120" w:name="_Toc28359009"/>
      <w:bookmarkStart w:id="121" w:name="_Toc28359086"/>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w:t>
      </w:r>
      <w:r>
        <w:rPr>
          <w:rFonts w:ascii="宋体" w:hAnsi="宋体" w:cs="宋体" w:hint="eastAsia"/>
          <w:sz w:val="24"/>
          <w:szCs w:val="24"/>
          <w:u w:val="single"/>
        </w:rPr>
        <w:t>武汉市东西湖区城乡统筹发展服务中心</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u w:val="single"/>
        </w:rPr>
        <w:t>武汉市东</w:t>
      </w:r>
      <w:proofErr w:type="gramStart"/>
      <w:r>
        <w:rPr>
          <w:rFonts w:ascii="宋体" w:hAnsi="宋体" w:cs="宋体" w:hint="eastAsia"/>
          <w:sz w:val="24"/>
          <w:szCs w:val="24"/>
          <w:u w:val="single"/>
        </w:rPr>
        <w:t>西湖区临空港</w:t>
      </w:r>
      <w:proofErr w:type="gramEnd"/>
      <w:r>
        <w:rPr>
          <w:rFonts w:ascii="宋体" w:hAnsi="宋体" w:cs="宋体" w:hint="eastAsia"/>
          <w:sz w:val="24"/>
          <w:szCs w:val="24"/>
          <w:u w:val="single"/>
        </w:rPr>
        <w:t>大道</w:t>
      </w:r>
      <w:r>
        <w:rPr>
          <w:rFonts w:ascii="宋体" w:hAnsi="宋体" w:cs="宋体" w:hint="eastAsia"/>
          <w:sz w:val="24"/>
          <w:szCs w:val="24"/>
          <w:u w:val="single"/>
        </w:rPr>
        <w:t>165</w:t>
      </w:r>
      <w:r>
        <w:rPr>
          <w:rFonts w:ascii="宋体" w:hAnsi="宋体" w:cs="宋体" w:hint="eastAsia"/>
          <w:sz w:val="24"/>
          <w:szCs w:val="24"/>
          <w:u w:val="single"/>
        </w:rPr>
        <w:t>号</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联系</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u w:val="single"/>
        </w:rPr>
        <w:t>陈康</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联系方式：</w:t>
      </w:r>
      <w:r>
        <w:rPr>
          <w:rFonts w:ascii="宋体" w:hAnsi="宋体" w:cs="宋体" w:hint="eastAsia"/>
          <w:sz w:val="24"/>
          <w:szCs w:val="24"/>
          <w:u w:val="single"/>
        </w:rPr>
        <w:t>027-83377371</w:t>
      </w:r>
    </w:p>
    <w:p w:rsidR="00B4335A" w:rsidRDefault="00B4335A">
      <w:pPr>
        <w:pStyle w:val="a9"/>
        <w:rPr>
          <w:rFonts w:ascii="宋体" w:hAnsi="宋体" w:cs="宋体"/>
          <w:sz w:val="24"/>
          <w:szCs w:val="24"/>
        </w:rPr>
      </w:pPr>
    </w:p>
    <w:p w:rsidR="00B4335A" w:rsidRDefault="001E55D6" w:rsidP="00EB5E07">
      <w:pPr>
        <w:spacing w:line="360" w:lineRule="auto"/>
        <w:ind w:firstLineChars="202" w:firstLine="485"/>
        <w:rPr>
          <w:rFonts w:ascii="宋体" w:hAnsi="宋体" w:cs="宋体"/>
          <w:sz w:val="24"/>
          <w:szCs w:val="24"/>
        </w:rPr>
      </w:pPr>
      <w:bookmarkStart w:id="122" w:name="_Toc32668"/>
      <w:r>
        <w:rPr>
          <w:rFonts w:ascii="宋体" w:hAnsi="宋体" w:cs="宋体" w:hint="eastAsia"/>
          <w:sz w:val="24"/>
          <w:szCs w:val="24"/>
        </w:rPr>
        <w:t>2</w:t>
      </w:r>
      <w:r>
        <w:rPr>
          <w:rFonts w:ascii="宋体" w:hAnsi="宋体" w:cs="宋体" w:hint="eastAsia"/>
          <w:sz w:val="24"/>
          <w:szCs w:val="24"/>
        </w:rPr>
        <w:t>、采购代理机构信息</w:t>
      </w:r>
      <w:bookmarkEnd w:id="120"/>
      <w:bookmarkEnd w:id="121"/>
      <w:bookmarkEnd w:id="122"/>
    </w:p>
    <w:p w:rsidR="00B4335A" w:rsidRDefault="001E55D6">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名称：</w:t>
      </w:r>
      <w:r>
        <w:rPr>
          <w:rFonts w:ascii="宋体" w:hAnsi="宋体" w:cs="宋体" w:hint="eastAsia"/>
          <w:sz w:val="24"/>
          <w:szCs w:val="24"/>
          <w:u w:val="single"/>
        </w:rPr>
        <w:t>武汉荣泰造价咨询有限公司</w:t>
      </w:r>
      <w:r>
        <w:rPr>
          <w:rFonts w:ascii="宋体" w:hAnsi="宋体" w:cs="宋体" w:hint="eastAsia"/>
          <w:sz w:val="24"/>
          <w:szCs w:val="24"/>
          <w:u w:val="single"/>
        </w:rPr>
        <w:t xml:space="preserve"> </w:t>
      </w:r>
    </w:p>
    <w:p w:rsidR="00B4335A" w:rsidRDefault="001E55D6">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地址：</w:t>
      </w:r>
      <w:r>
        <w:rPr>
          <w:rFonts w:ascii="宋体" w:hAnsi="宋体" w:cs="宋体" w:hint="eastAsia"/>
          <w:sz w:val="24"/>
          <w:szCs w:val="24"/>
          <w:u w:val="single"/>
        </w:rPr>
        <w:t>武汉市东西湖区</w:t>
      </w:r>
      <w:proofErr w:type="gramStart"/>
      <w:r>
        <w:rPr>
          <w:rFonts w:ascii="宋体" w:hAnsi="宋体" w:cs="宋体" w:hint="eastAsia"/>
          <w:sz w:val="24"/>
          <w:szCs w:val="24"/>
          <w:u w:val="single"/>
        </w:rPr>
        <w:t>佳柏现代</w:t>
      </w:r>
      <w:proofErr w:type="gramEnd"/>
      <w:r>
        <w:rPr>
          <w:rFonts w:ascii="宋体" w:hAnsi="宋体" w:cs="宋体" w:hint="eastAsia"/>
          <w:sz w:val="24"/>
          <w:szCs w:val="24"/>
          <w:u w:val="single"/>
        </w:rPr>
        <w:t>城</w:t>
      </w:r>
      <w:r>
        <w:rPr>
          <w:rFonts w:ascii="宋体" w:hAnsi="宋体" w:cs="宋体" w:hint="eastAsia"/>
          <w:sz w:val="24"/>
          <w:szCs w:val="24"/>
          <w:u w:val="single"/>
        </w:rPr>
        <w:t>1</w:t>
      </w:r>
      <w:r>
        <w:rPr>
          <w:rFonts w:ascii="宋体" w:hAnsi="宋体" w:cs="宋体" w:hint="eastAsia"/>
          <w:sz w:val="24"/>
          <w:szCs w:val="24"/>
          <w:u w:val="single"/>
        </w:rPr>
        <w:t>栋</w:t>
      </w:r>
      <w:r>
        <w:rPr>
          <w:rFonts w:ascii="宋体" w:hAnsi="宋体" w:cs="宋体" w:hint="eastAsia"/>
          <w:sz w:val="24"/>
          <w:szCs w:val="24"/>
          <w:u w:val="single"/>
        </w:rPr>
        <w:t>26</w:t>
      </w:r>
      <w:r>
        <w:rPr>
          <w:rFonts w:ascii="宋体" w:hAnsi="宋体" w:cs="宋体" w:hint="eastAsia"/>
          <w:sz w:val="24"/>
          <w:szCs w:val="24"/>
          <w:u w:val="single"/>
        </w:rPr>
        <w:t>楼</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联系方式：</w:t>
      </w:r>
      <w:bookmarkStart w:id="123" w:name="_Toc28359010"/>
      <w:bookmarkStart w:id="124" w:name="_Toc28359087"/>
      <w:r>
        <w:rPr>
          <w:rFonts w:ascii="宋体" w:hAnsi="宋体" w:cs="宋体" w:hint="eastAsia"/>
          <w:sz w:val="24"/>
          <w:szCs w:val="24"/>
          <w:u w:val="single"/>
        </w:rPr>
        <w:t>15807102136</w:t>
      </w:r>
    </w:p>
    <w:p w:rsidR="00B4335A" w:rsidRDefault="001E55D6" w:rsidP="00EB5E07">
      <w:pPr>
        <w:spacing w:line="360" w:lineRule="auto"/>
        <w:ind w:firstLineChars="202" w:firstLine="485"/>
        <w:rPr>
          <w:rFonts w:ascii="宋体" w:hAnsi="宋体" w:cs="宋体"/>
          <w:sz w:val="24"/>
          <w:szCs w:val="24"/>
        </w:rPr>
      </w:pPr>
      <w:bookmarkStart w:id="125" w:name="_Toc10986"/>
      <w:r>
        <w:rPr>
          <w:rFonts w:ascii="宋体" w:hAnsi="宋体" w:cs="宋体" w:hint="eastAsia"/>
          <w:sz w:val="24"/>
          <w:szCs w:val="24"/>
        </w:rPr>
        <w:t>3</w:t>
      </w:r>
      <w:r>
        <w:rPr>
          <w:rFonts w:ascii="宋体" w:hAnsi="宋体" w:cs="宋体" w:hint="eastAsia"/>
          <w:sz w:val="24"/>
          <w:szCs w:val="24"/>
        </w:rPr>
        <w:t>、项目联系方式</w:t>
      </w:r>
      <w:bookmarkEnd w:id="123"/>
      <w:bookmarkEnd w:id="124"/>
      <w:bookmarkEnd w:id="125"/>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项目联系人：</w:t>
      </w:r>
      <w:r>
        <w:rPr>
          <w:rFonts w:ascii="宋体" w:hAnsi="宋体" w:cs="宋体" w:hint="eastAsia"/>
          <w:sz w:val="24"/>
          <w:szCs w:val="24"/>
          <w:u w:val="single"/>
        </w:rPr>
        <w:t>胡蝶</w:t>
      </w:r>
    </w:p>
    <w:p w:rsidR="00B4335A" w:rsidRDefault="001E55D6">
      <w:pPr>
        <w:rPr>
          <w:rFonts w:ascii="宋体" w:hAnsi="宋体" w:cs="宋体"/>
          <w:sz w:val="24"/>
          <w:szCs w:val="24"/>
        </w:rPr>
      </w:pPr>
      <w:bookmarkStart w:id="126" w:name="_Toc109410357"/>
      <w:bookmarkStart w:id="127" w:name="_Toc30167"/>
      <w:bookmarkStart w:id="128" w:name="_Toc10920"/>
      <w:bookmarkStart w:id="129" w:name="_Toc28185"/>
      <w:bookmarkStart w:id="130" w:name="_Toc21991"/>
      <w:bookmarkStart w:id="131" w:name="_Toc65645318"/>
      <w:bookmarkStart w:id="132" w:name="_Toc14365"/>
      <w:r>
        <w:rPr>
          <w:rFonts w:ascii="宋体" w:hAnsi="宋体" w:cs="宋体" w:hint="eastAsia"/>
          <w:sz w:val="24"/>
          <w:szCs w:val="24"/>
        </w:rPr>
        <w:br w:type="page"/>
      </w:r>
    </w:p>
    <w:p w:rsidR="00B4335A" w:rsidRDefault="001E55D6">
      <w:pPr>
        <w:pStyle w:val="10"/>
        <w:spacing w:line="360" w:lineRule="auto"/>
        <w:rPr>
          <w:rFonts w:asciiTheme="minorEastAsia" w:eastAsiaTheme="minorEastAsia" w:hAnsiTheme="minorEastAsia"/>
        </w:rPr>
      </w:pPr>
      <w:bookmarkStart w:id="133" w:name="_Toc10497"/>
      <w:r>
        <w:rPr>
          <w:rFonts w:asciiTheme="minorEastAsia" w:eastAsiaTheme="minorEastAsia" w:hAnsiTheme="minorEastAsia" w:hint="eastAsia"/>
        </w:rPr>
        <w:lastRenderedPageBreak/>
        <w:t>第二章</w:t>
      </w:r>
      <w:r>
        <w:rPr>
          <w:rFonts w:asciiTheme="minorEastAsia" w:eastAsiaTheme="minorEastAsia" w:hAnsiTheme="minorEastAsia" w:hint="eastAsia"/>
        </w:rPr>
        <w:t xml:space="preserve"> </w:t>
      </w:r>
      <w:r>
        <w:rPr>
          <w:rFonts w:asciiTheme="minorEastAsia" w:eastAsiaTheme="minorEastAsia" w:hAnsiTheme="minorEastAsia" w:hint="eastAsia"/>
        </w:rPr>
        <w:t>投标人须知</w:t>
      </w:r>
      <w:bookmarkEnd w:id="126"/>
      <w:bookmarkEnd w:id="127"/>
      <w:bookmarkEnd w:id="128"/>
      <w:bookmarkEnd w:id="129"/>
      <w:bookmarkEnd w:id="130"/>
      <w:bookmarkEnd w:id="131"/>
      <w:bookmarkEnd w:id="132"/>
      <w:bookmarkEnd w:id="133"/>
    </w:p>
    <w:p w:rsidR="00B4335A" w:rsidRDefault="001E55D6">
      <w:pPr>
        <w:pStyle w:val="2"/>
        <w:rPr>
          <w:rFonts w:asciiTheme="minorEastAsia" w:eastAsiaTheme="minorEastAsia" w:hAnsiTheme="minorEastAsia"/>
        </w:rPr>
      </w:pPr>
      <w:bookmarkStart w:id="134" w:name="_Toc32314"/>
      <w:bookmarkStart w:id="135" w:name="_Toc109410358"/>
      <w:bookmarkStart w:id="136" w:name="_Toc22820"/>
      <w:bookmarkStart w:id="137" w:name="_Toc11919"/>
      <w:bookmarkStart w:id="138" w:name="_Toc65645319"/>
      <w:bookmarkStart w:id="139" w:name="_Toc12579"/>
      <w:bookmarkStart w:id="140" w:name="_Toc3228"/>
      <w:bookmarkStart w:id="141" w:name="_Toc5104"/>
      <w:bookmarkStart w:id="142" w:name="_Toc20317"/>
      <w:r>
        <w:rPr>
          <w:rFonts w:asciiTheme="minorEastAsia" w:eastAsiaTheme="minorEastAsia" w:hAnsiTheme="minorEastAsia" w:hint="eastAsia"/>
        </w:rPr>
        <w:t>2.1</w:t>
      </w:r>
      <w:r>
        <w:rPr>
          <w:rFonts w:asciiTheme="minorEastAsia" w:eastAsiaTheme="minorEastAsia" w:hAnsiTheme="minorEastAsia"/>
        </w:rPr>
        <w:t xml:space="preserve"> </w:t>
      </w:r>
      <w:r>
        <w:rPr>
          <w:rFonts w:asciiTheme="minorEastAsia" w:eastAsiaTheme="minorEastAsia" w:hAnsiTheme="minorEastAsia" w:hint="eastAsia"/>
        </w:rPr>
        <w:t>投标人须知前附表</w:t>
      </w:r>
      <w:bookmarkEnd w:id="134"/>
      <w:bookmarkEnd w:id="135"/>
      <w:bookmarkEnd w:id="136"/>
      <w:bookmarkEnd w:id="137"/>
      <w:bookmarkEnd w:id="138"/>
      <w:bookmarkEnd w:id="139"/>
      <w:bookmarkEnd w:id="140"/>
      <w:bookmarkEnd w:id="141"/>
      <w:bookmarkEnd w:id="142"/>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投标人应仔细阅读本招标文件的第二章“投标人须知”，下面所列资料是对“投标人须知”的具体补充和说明。如有矛盾，应以本表为准。</w:t>
      </w:r>
    </w:p>
    <w:tbl>
      <w:tblPr>
        <w:tblW w:w="51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6"/>
        <w:gridCol w:w="2175"/>
        <w:gridCol w:w="2543"/>
        <w:gridCol w:w="2974"/>
      </w:tblGrid>
      <w:tr w:rsidR="00B4335A">
        <w:trPr>
          <w:trHeight w:val="454"/>
          <w:tblHeader/>
          <w:jc w:val="center"/>
        </w:trPr>
        <w:tc>
          <w:tcPr>
            <w:tcW w:w="629" w:type="pct"/>
            <w:shd w:val="clear" w:color="auto" w:fill="BFBFBF" w:themeFill="background1" w:themeFillShade="BF"/>
            <w:vAlign w:val="center"/>
          </w:tcPr>
          <w:p w:rsidR="00B4335A" w:rsidRDefault="001E55D6">
            <w:pPr>
              <w:spacing w:line="360" w:lineRule="auto"/>
              <w:jc w:val="center"/>
              <w:rPr>
                <w:rFonts w:ascii="宋体" w:hAnsi="宋体" w:cs="宋体"/>
                <w:b/>
                <w:sz w:val="24"/>
                <w:szCs w:val="24"/>
              </w:rPr>
            </w:pPr>
            <w:r>
              <w:rPr>
                <w:rFonts w:ascii="宋体" w:hAnsi="宋体" w:cs="宋体" w:hint="eastAsia"/>
                <w:b/>
                <w:sz w:val="24"/>
                <w:szCs w:val="24"/>
              </w:rPr>
              <w:t>条款号</w:t>
            </w:r>
          </w:p>
        </w:tc>
        <w:tc>
          <w:tcPr>
            <w:tcW w:w="1236" w:type="pct"/>
            <w:shd w:val="clear" w:color="auto" w:fill="BFBFBF" w:themeFill="background1" w:themeFillShade="BF"/>
            <w:vAlign w:val="center"/>
          </w:tcPr>
          <w:p w:rsidR="00B4335A" w:rsidRDefault="001E55D6">
            <w:pPr>
              <w:spacing w:line="360" w:lineRule="auto"/>
              <w:ind w:rightChars="-75" w:right="-158"/>
              <w:jc w:val="center"/>
              <w:rPr>
                <w:rFonts w:ascii="宋体" w:hAnsi="宋体" w:cs="宋体"/>
                <w:b/>
                <w:sz w:val="24"/>
                <w:szCs w:val="24"/>
              </w:rPr>
            </w:pPr>
            <w:r>
              <w:rPr>
                <w:rFonts w:ascii="宋体" w:hAnsi="宋体" w:cs="宋体" w:hint="eastAsia"/>
                <w:b/>
                <w:sz w:val="24"/>
                <w:szCs w:val="24"/>
              </w:rPr>
              <w:t>条款名称</w:t>
            </w:r>
          </w:p>
        </w:tc>
        <w:tc>
          <w:tcPr>
            <w:tcW w:w="3134" w:type="pct"/>
            <w:gridSpan w:val="2"/>
            <w:shd w:val="clear" w:color="auto" w:fill="BFBFBF" w:themeFill="background1" w:themeFillShade="BF"/>
            <w:vAlign w:val="center"/>
          </w:tcPr>
          <w:p w:rsidR="00B4335A" w:rsidRDefault="001E55D6">
            <w:pPr>
              <w:spacing w:line="360" w:lineRule="auto"/>
              <w:ind w:firstLine="211"/>
              <w:jc w:val="center"/>
              <w:rPr>
                <w:rFonts w:ascii="宋体" w:hAnsi="宋体" w:cs="宋体"/>
                <w:b/>
                <w:sz w:val="24"/>
                <w:szCs w:val="24"/>
              </w:rPr>
            </w:pPr>
            <w:r>
              <w:rPr>
                <w:rFonts w:ascii="宋体" w:hAnsi="宋体" w:cs="宋体" w:hint="eastAsia"/>
                <w:b/>
                <w:sz w:val="24"/>
                <w:szCs w:val="24"/>
              </w:rPr>
              <w:t>内容</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pacing w:val="-1"/>
                <w:sz w:val="24"/>
                <w:szCs w:val="24"/>
              </w:rPr>
              <w:t>采</w:t>
            </w:r>
            <w:r>
              <w:rPr>
                <w:rFonts w:ascii="宋体" w:hAnsi="宋体" w:cs="宋体" w:hint="eastAsia"/>
                <w:spacing w:val="2"/>
                <w:sz w:val="24"/>
                <w:szCs w:val="24"/>
              </w:rPr>
              <w:t>购</w:t>
            </w:r>
            <w:r>
              <w:rPr>
                <w:rFonts w:ascii="宋体" w:hAnsi="宋体" w:cs="宋体" w:hint="eastAsia"/>
                <w:sz w:val="24"/>
                <w:szCs w:val="24"/>
              </w:rPr>
              <w:t>人</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武汉市东西湖区城乡统筹发展服务中心</w:t>
            </w:r>
            <w:r>
              <w:rPr>
                <w:rFonts w:ascii="宋体" w:hAnsi="宋体" w:cs="宋体" w:hint="eastAsia"/>
                <w:sz w:val="24"/>
                <w:szCs w:val="24"/>
              </w:rPr>
              <w:t xml:space="preserve"> </w:t>
            </w:r>
            <w:r>
              <w:rPr>
                <w:rFonts w:ascii="宋体" w:hAnsi="宋体" w:cs="宋体" w:hint="eastAsia"/>
                <w:sz w:val="24"/>
                <w:szCs w:val="24"/>
              </w:rPr>
              <w:t xml:space="preserve"> </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采购代理机构</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武汉荣泰造价咨询有限公司</w:t>
            </w:r>
            <w:r>
              <w:rPr>
                <w:rFonts w:ascii="宋体" w:hAnsi="宋体" w:cs="宋体" w:hint="eastAsia"/>
                <w:sz w:val="24"/>
                <w:szCs w:val="24"/>
              </w:rPr>
              <w:t xml:space="preserve"> </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监督管理部门</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武汉市东西湖区财政局政府采购监督管理办公室</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4</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项目名称</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东西湖区政府投资</w:t>
            </w:r>
            <w:r>
              <w:rPr>
                <w:rFonts w:ascii="宋体" w:hAnsi="宋体" w:cs="宋体" w:hint="eastAsia"/>
                <w:sz w:val="24"/>
                <w:szCs w:val="24"/>
              </w:rPr>
              <w:t>(</w:t>
            </w:r>
            <w:r>
              <w:rPr>
                <w:rFonts w:ascii="宋体" w:hAnsi="宋体" w:cs="宋体" w:hint="eastAsia"/>
                <w:sz w:val="24"/>
                <w:szCs w:val="24"/>
              </w:rPr>
              <w:t>其它工作任务</w:t>
            </w:r>
            <w:r>
              <w:rPr>
                <w:rFonts w:ascii="宋体" w:hAnsi="宋体" w:cs="宋体" w:hint="eastAsia"/>
                <w:sz w:val="24"/>
                <w:szCs w:val="24"/>
              </w:rPr>
              <w:t>)</w:t>
            </w:r>
            <w:r>
              <w:rPr>
                <w:rFonts w:ascii="宋体" w:hAnsi="宋体" w:cs="宋体" w:hint="eastAsia"/>
                <w:sz w:val="24"/>
                <w:szCs w:val="24"/>
              </w:rPr>
              <w:t>征迁项目审计复核服务</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5</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项目地点</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采购人指定地点</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6</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项目内容</w:t>
            </w:r>
          </w:p>
        </w:tc>
        <w:tc>
          <w:tcPr>
            <w:tcW w:w="3134" w:type="pct"/>
            <w:gridSpan w:val="2"/>
            <w:tcBorders>
              <w:bottom w:val="single" w:sz="4" w:space="0" w:color="auto"/>
            </w:tcBorders>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详见第三章《项目采购需求》</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7</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资金来源</w:t>
            </w:r>
          </w:p>
        </w:tc>
        <w:tc>
          <w:tcPr>
            <w:tcW w:w="1445" w:type="pct"/>
            <w:tcBorders>
              <w:right w:val="nil"/>
            </w:tcBorders>
            <w:vAlign w:val="center"/>
          </w:tcPr>
          <w:p w:rsidR="00B4335A" w:rsidRDefault="001E55D6">
            <w:pPr>
              <w:spacing w:line="360" w:lineRule="auto"/>
              <w:jc w:val="both"/>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财政性资金</w:t>
            </w:r>
          </w:p>
        </w:tc>
        <w:tc>
          <w:tcPr>
            <w:tcW w:w="1689" w:type="pct"/>
            <w:tcBorders>
              <w:left w:val="nil"/>
            </w:tcBorders>
            <w:vAlign w:val="center"/>
          </w:tcPr>
          <w:p w:rsidR="00B4335A" w:rsidRDefault="001E55D6">
            <w:pPr>
              <w:spacing w:line="360" w:lineRule="auto"/>
              <w:jc w:val="both"/>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其他资金</w:t>
            </w:r>
          </w:p>
        </w:tc>
      </w:tr>
      <w:tr w:rsidR="00B4335A">
        <w:trPr>
          <w:trHeight w:val="485"/>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8</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资金落实情况</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已落实</w:t>
            </w:r>
          </w:p>
        </w:tc>
      </w:tr>
      <w:tr w:rsidR="00B4335A">
        <w:trPr>
          <w:trHeight w:val="485"/>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9</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服务期</w:t>
            </w:r>
          </w:p>
        </w:tc>
        <w:tc>
          <w:tcPr>
            <w:tcW w:w="3134" w:type="pct"/>
            <w:gridSpan w:val="2"/>
            <w:tcBorders>
              <w:bottom w:val="single" w:sz="8" w:space="0" w:color="auto"/>
            </w:tcBorders>
          </w:tcPr>
          <w:p w:rsidR="00B4335A" w:rsidRDefault="001E55D6">
            <w:pPr>
              <w:spacing w:line="360" w:lineRule="auto"/>
              <w:rPr>
                <w:rFonts w:ascii="宋体" w:hAnsi="宋体" w:cs="宋体"/>
                <w:sz w:val="24"/>
                <w:szCs w:val="24"/>
              </w:rPr>
            </w:pPr>
            <w:r>
              <w:rPr>
                <w:rFonts w:ascii="宋体" w:hAnsi="宋体" w:cs="宋体" w:hint="eastAsia"/>
                <w:sz w:val="24"/>
                <w:szCs w:val="24"/>
              </w:rPr>
              <w:t>以合同签订之日起至完成一年内采购人安排的本项目全部审计复核工作并出具本项目复核审计意见书之日为止。</w:t>
            </w:r>
          </w:p>
        </w:tc>
      </w:tr>
      <w:tr w:rsidR="00B4335A">
        <w:trPr>
          <w:trHeight w:val="485"/>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10</w:t>
            </w:r>
          </w:p>
        </w:tc>
        <w:tc>
          <w:tcPr>
            <w:tcW w:w="1236" w:type="pct"/>
            <w:shd w:val="clear" w:color="auto" w:fill="FFFFFF" w:themeFill="background1"/>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付款方式</w:t>
            </w:r>
          </w:p>
        </w:tc>
        <w:tc>
          <w:tcPr>
            <w:tcW w:w="3134" w:type="pct"/>
            <w:gridSpan w:val="2"/>
            <w:shd w:val="clear" w:color="auto" w:fill="FFFFFF" w:themeFill="background1"/>
          </w:tcPr>
          <w:p w:rsidR="00B4335A" w:rsidRDefault="001E55D6">
            <w:pPr>
              <w:spacing w:line="360" w:lineRule="auto"/>
              <w:rPr>
                <w:rFonts w:ascii="宋体" w:hAnsi="宋体" w:cs="宋体"/>
                <w:sz w:val="24"/>
                <w:szCs w:val="24"/>
              </w:rPr>
            </w:pPr>
            <w:r>
              <w:rPr>
                <w:rFonts w:ascii="宋体" w:hAnsi="宋体" w:cs="宋体" w:hint="eastAsia"/>
                <w:sz w:val="24"/>
                <w:szCs w:val="24"/>
              </w:rPr>
              <w:t>按合同约定支付。</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11</w:t>
            </w:r>
          </w:p>
        </w:tc>
        <w:tc>
          <w:tcPr>
            <w:tcW w:w="1236" w:type="pct"/>
            <w:vAlign w:val="center"/>
          </w:tcPr>
          <w:p w:rsidR="00B4335A" w:rsidRDefault="001E55D6">
            <w:pPr>
              <w:spacing w:line="360" w:lineRule="auto"/>
            </w:pPr>
            <w:r>
              <w:rPr>
                <w:rFonts w:hint="eastAsia"/>
              </w:rPr>
              <w:t>投标人资质条件、能力和信誉</w:t>
            </w:r>
            <w:r>
              <w:rPr>
                <w:rFonts w:ascii="宋体" w:hAnsi="宋体" w:cs="宋体" w:hint="eastAsia"/>
                <w:sz w:val="24"/>
                <w:szCs w:val="24"/>
              </w:rPr>
              <w:t>（实质性要求）</w:t>
            </w:r>
          </w:p>
        </w:tc>
        <w:tc>
          <w:tcPr>
            <w:tcW w:w="3134" w:type="pct"/>
            <w:gridSpan w:val="2"/>
            <w:tcBorders>
              <w:bottom w:val="single" w:sz="8" w:space="0" w:color="auto"/>
            </w:tcBorders>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具体要求详见第一章《投标邀请》第二条“申请人资格要求”。</w:t>
            </w:r>
          </w:p>
          <w:p w:rsidR="00B4335A" w:rsidRDefault="001E55D6">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须提供的证明文件详见第四章《评标方法、步骤及标准》中的《资格审查表》。</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12</w:t>
            </w:r>
          </w:p>
        </w:tc>
        <w:tc>
          <w:tcPr>
            <w:tcW w:w="1236" w:type="pct"/>
            <w:vAlign w:val="center"/>
          </w:tcPr>
          <w:p w:rsidR="00B4335A" w:rsidRDefault="001E55D6">
            <w:pPr>
              <w:spacing w:line="360" w:lineRule="auto"/>
            </w:pPr>
            <w:r>
              <w:rPr>
                <w:rFonts w:hint="eastAsia"/>
              </w:rPr>
              <w:t>是否接受联合体投标</w:t>
            </w:r>
            <w:r>
              <w:rPr>
                <w:rFonts w:ascii="宋体" w:hAnsi="宋体" w:cs="宋体" w:hint="eastAsia"/>
                <w:sz w:val="24"/>
                <w:szCs w:val="24"/>
              </w:rPr>
              <w:t>（实质性要求）</w:t>
            </w:r>
          </w:p>
        </w:tc>
        <w:tc>
          <w:tcPr>
            <w:tcW w:w="3134" w:type="pct"/>
            <w:gridSpan w:val="2"/>
            <w:tcBorders>
              <w:bottom w:val="single" w:sz="4" w:space="0" w:color="auto"/>
            </w:tcBorders>
          </w:tcPr>
          <w:p w:rsidR="00B4335A" w:rsidRDefault="001E55D6">
            <w:pPr>
              <w:spacing w:line="360" w:lineRule="auto"/>
              <w:jc w:val="both"/>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不接受</w:t>
            </w:r>
            <w:r>
              <w:rPr>
                <w:rFonts w:ascii="宋体" w:hAnsi="宋体" w:cs="宋体" w:hint="eastAsia"/>
                <w:b/>
                <w:sz w:val="24"/>
                <w:szCs w:val="24"/>
              </w:rPr>
              <w:t>;</w:t>
            </w:r>
          </w:p>
          <w:p w:rsidR="00B4335A" w:rsidRDefault="001E55D6">
            <w:pPr>
              <w:spacing w:line="360" w:lineRule="auto"/>
              <w:jc w:val="both"/>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接受，应满足下列要求：</w:t>
            </w:r>
          </w:p>
          <w:p w:rsidR="00B4335A" w:rsidRDefault="001E55D6">
            <w:pPr>
              <w:spacing w:line="360" w:lineRule="auto"/>
              <w:jc w:val="both"/>
              <w:rPr>
                <w:rFonts w:ascii="宋体" w:hAnsi="宋体" w:cs="宋体"/>
                <w:sz w:val="24"/>
                <w:szCs w:val="24"/>
              </w:rPr>
            </w:pPr>
            <w:r>
              <w:rPr>
                <w:rFonts w:ascii="宋体" w:hAnsi="宋体" w:cs="宋体" w:hint="eastAsia"/>
                <w:sz w:val="24"/>
                <w:szCs w:val="24"/>
              </w:rPr>
              <w:t>联合体资质按照联合体协议约定的分工认定</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13</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投标人不得存在的其他情形</w:t>
            </w:r>
          </w:p>
        </w:tc>
        <w:tc>
          <w:tcPr>
            <w:tcW w:w="3134" w:type="pct"/>
            <w:gridSpan w:val="2"/>
            <w:tcBorders>
              <w:top w:val="single" w:sz="4" w:space="0" w:color="auto"/>
              <w:bottom w:val="single" w:sz="8" w:space="0" w:color="auto"/>
            </w:tcBorders>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单位负责人为同一人或者存在直接控股、管理关系的不同投标人，不得参加同一合同项下的政府采</w:t>
            </w:r>
            <w:r>
              <w:rPr>
                <w:rFonts w:ascii="宋体" w:hAnsi="宋体" w:cs="宋体" w:hint="eastAsia"/>
                <w:sz w:val="24"/>
                <w:szCs w:val="24"/>
              </w:rPr>
              <w:lastRenderedPageBreak/>
              <w:t>购活动；</w:t>
            </w:r>
          </w:p>
          <w:p w:rsidR="00B4335A" w:rsidRDefault="001E55D6">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为本项目提供整体设计、规范编制或者项目管理、监理、检测等服务的；</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lastRenderedPageBreak/>
              <w:t>14</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踏勘现场</w:t>
            </w:r>
          </w:p>
        </w:tc>
        <w:tc>
          <w:tcPr>
            <w:tcW w:w="3134" w:type="pct"/>
            <w:gridSpan w:val="2"/>
            <w:tcBorders>
              <w:bottom w:val="single" w:sz="8" w:space="0" w:color="auto"/>
            </w:tcBorders>
            <w:vAlign w:val="center"/>
          </w:tcPr>
          <w:p w:rsidR="00B4335A" w:rsidRDefault="001E55D6">
            <w:pPr>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不组织，投标人自行踏勘；</w:t>
            </w:r>
          </w:p>
          <w:p w:rsidR="00B4335A" w:rsidRDefault="001E55D6">
            <w:pPr>
              <w:spacing w:line="360" w:lineRule="auto"/>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组织，踏勘时间：</w:t>
            </w:r>
          </w:p>
          <w:p w:rsidR="00B4335A" w:rsidRDefault="001E55D6">
            <w:pPr>
              <w:spacing w:line="360" w:lineRule="auto"/>
              <w:rPr>
                <w:rFonts w:ascii="宋体" w:hAnsi="宋体" w:cs="宋体"/>
                <w:sz w:val="24"/>
                <w:szCs w:val="24"/>
              </w:rPr>
            </w:pPr>
            <w:r>
              <w:rPr>
                <w:rFonts w:ascii="宋体" w:hAnsi="宋体" w:cs="宋体" w:hint="eastAsia"/>
                <w:sz w:val="24"/>
                <w:szCs w:val="24"/>
              </w:rPr>
              <w:t>踏勘集中地点：</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15</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投标预备会</w:t>
            </w:r>
          </w:p>
        </w:tc>
        <w:tc>
          <w:tcPr>
            <w:tcW w:w="3134" w:type="pct"/>
            <w:gridSpan w:val="2"/>
            <w:tcBorders>
              <w:bottom w:val="single" w:sz="8" w:space="0" w:color="auto"/>
            </w:tcBorders>
            <w:vAlign w:val="center"/>
          </w:tcPr>
          <w:p w:rsidR="00B4335A" w:rsidRDefault="001E55D6">
            <w:pPr>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不召开；</w:t>
            </w:r>
          </w:p>
          <w:p w:rsidR="00B4335A" w:rsidRDefault="001E55D6">
            <w:pPr>
              <w:spacing w:line="360" w:lineRule="auto"/>
              <w:rPr>
                <w:rFonts w:ascii="宋体" w:hAnsi="宋体" w:cs="宋体"/>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sz w:val="24"/>
                <w:szCs w:val="24"/>
              </w:rPr>
              <w:t>召开，召开时间：</w:t>
            </w:r>
          </w:p>
          <w:p w:rsidR="00B4335A" w:rsidRDefault="001E55D6">
            <w:pPr>
              <w:spacing w:line="360" w:lineRule="auto"/>
              <w:rPr>
                <w:rFonts w:ascii="宋体" w:hAnsi="宋体" w:cs="宋体"/>
                <w:b/>
                <w:sz w:val="24"/>
                <w:szCs w:val="24"/>
              </w:rPr>
            </w:pPr>
            <w:r>
              <w:rPr>
                <w:rFonts w:ascii="宋体" w:hAnsi="宋体" w:cs="宋体" w:hint="eastAsia"/>
                <w:sz w:val="24"/>
                <w:szCs w:val="24"/>
              </w:rPr>
              <w:t>召开地点：</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16</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中标后分包</w:t>
            </w:r>
          </w:p>
        </w:tc>
        <w:tc>
          <w:tcPr>
            <w:tcW w:w="3134" w:type="pct"/>
            <w:gridSpan w:val="2"/>
            <w:tcBorders>
              <w:bottom w:val="single" w:sz="8" w:space="0" w:color="auto"/>
            </w:tcBorders>
            <w:vAlign w:val="center"/>
          </w:tcPr>
          <w:p w:rsidR="00B4335A" w:rsidRDefault="001E55D6">
            <w:pPr>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不允许；</w:t>
            </w:r>
          </w:p>
          <w:p w:rsidR="00B4335A" w:rsidRDefault="001E55D6">
            <w:pPr>
              <w:spacing w:line="360" w:lineRule="auto"/>
              <w:rPr>
                <w:rFonts w:ascii="宋体" w:hAnsi="宋体" w:cs="宋体"/>
                <w:sz w:val="24"/>
                <w:szCs w:val="24"/>
                <w:u w:val="single"/>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sz w:val="24"/>
                <w:szCs w:val="24"/>
              </w:rPr>
              <w:t xml:space="preserve"> </w:t>
            </w:r>
            <w:r>
              <w:rPr>
                <w:rFonts w:ascii="宋体" w:hAnsi="宋体" w:cs="宋体" w:hint="eastAsia"/>
                <w:sz w:val="24"/>
                <w:szCs w:val="24"/>
              </w:rPr>
              <w:t>允许，分包内容要求：</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p w:rsidR="00B4335A" w:rsidRDefault="001E55D6">
            <w:pPr>
              <w:spacing w:line="360" w:lineRule="auto"/>
              <w:ind w:firstLineChars="150" w:firstLine="360"/>
              <w:rPr>
                <w:rFonts w:ascii="宋体" w:hAnsi="宋体" w:cs="宋体"/>
                <w:sz w:val="24"/>
                <w:szCs w:val="24"/>
              </w:rPr>
            </w:pPr>
            <w:r>
              <w:rPr>
                <w:rFonts w:ascii="宋体" w:hAnsi="宋体" w:cs="宋体" w:hint="eastAsia"/>
                <w:sz w:val="24"/>
                <w:szCs w:val="24"/>
              </w:rPr>
              <w:t>分包金额要求：</w:t>
            </w:r>
          </w:p>
          <w:p w:rsidR="00B4335A" w:rsidRDefault="001E55D6" w:rsidP="00EB5E07">
            <w:pPr>
              <w:spacing w:line="360" w:lineRule="auto"/>
              <w:ind w:firstLineChars="159" w:firstLine="382"/>
              <w:rPr>
                <w:rFonts w:ascii="宋体" w:hAnsi="宋体" w:cs="宋体"/>
                <w:b/>
                <w:sz w:val="24"/>
                <w:szCs w:val="24"/>
              </w:rPr>
            </w:pPr>
            <w:r>
              <w:rPr>
                <w:rFonts w:ascii="宋体" w:hAnsi="宋体" w:cs="宋体" w:hint="eastAsia"/>
                <w:sz w:val="24"/>
                <w:szCs w:val="24"/>
              </w:rPr>
              <w:t>分包人资质要求：</w:t>
            </w:r>
          </w:p>
        </w:tc>
      </w:tr>
      <w:tr w:rsidR="00B4335A">
        <w:trPr>
          <w:trHeight w:val="454"/>
          <w:jc w:val="center"/>
        </w:trPr>
        <w:tc>
          <w:tcPr>
            <w:tcW w:w="629" w:type="pct"/>
            <w:vMerge w:val="restar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17</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是否接受进口产品</w:t>
            </w:r>
          </w:p>
        </w:tc>
        <w:tc>
          <w:tcPr>
            <w:tcW w:w="3134" w:type="pct"/>
            <w:gridSpan w:val="2"/>
            <w:tcBorders>
              <w:bottom w:val="single" w:sz="8" w:space="0" w:color="auto"/>
            </w:tcBorders>
            <w:vAlign w:val="center"/>
          </w:tcPr>
          <w:p w:rsidR="00B4335A" w:rsidRDefault="001E55D6">
            <w:pP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color w:val="000000"/>
                <w:sz w:val="24"/>
                <w:szCs w:val="24"/>
                <w:lang w:bidi="ar"/>
              </w:rPr>
              <w:t>接受</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bCs/>
                <w:color w:val="000000"/>
                <w:sz w:val="24"/>
                <w:szCs w:val="24"/>
                <w:lang w:bidi="ar"/>
              </w:rPr>
              <w:t>不接受；</w:t>
            </w:r>
            <w:r>
              <w:rPr>
                <w:rFonts w:ascii="宋体" w:hAnsi="宋体" w:cs="宋体" w:hint="eastAsia"/>
                <w:b/>
                <w:bCs/>
                <w:color w:val="000000"/>
                <w:sz w:val="24"/>
                <w:szCs w:val="24"/>
                <w:lang w:bidi="ar"/>
              </w:rPr>
              <w:t xml:space="preserve"> </w:t>
            </w:r>
          </w:p>
        </w:tc>
      </w:tr>
      <w:tr w:rsidR="00B4335A">
        <w:trPr>
          <w:trHeight w:val="454"/>
          <w:jc w:val="center"/>
        </w:trPr>
        <w:tc>
          <w:tcPr>
            <w:tcW w:w="629" w:type="pct"/>
            <w:vMerge/>
            <w:vAlign w:val="center"/>
          </w:tcPr>
          <w:p w:rsidR="00B4335A" w:rsidRDefault="00B4335A">
            <w:pPr>
              <w:spacing w:line="360" w:lineRule="auto"/>
              <w:jc w:val="center"/>
              <w:rPr>
                <w:rFonts w:ascii="宋体" w:hAnsi="宋体" w:cs="宋体"/>
                <w:sz w:val="24"/>
                <w:szCs w:val="24"/>
              </w:rPr>
            </w:pPr>
          </w:p>
        </w:tc>
        <w:tc>
          <w:tcPr>
            <w:tcW w:w="1236" w:type="pct"/>
            <w:vAlign w:val="center"/>
          </w:tcPr>
          <w:p w:rsidR="00B4335A" w:rsidRDefault="001E55D6">
            <w:pPr>
              <w:rPr>
                <w:rFonts w:ascii="宋体" w:hAnsi="宋体" w:cs="宋体"/>
                <w:sz w:val="24"/>
                <w:szCs w:val="24"/>
              </w:rPr>
            </w:pPr>
            <w:r>
              <w:rPr>
                <w:rFonts w:ascii="宋体" w:hAnsi="宋体" w:cs="宋体" w:hint="eastAsia"/>
                <w:color w:val="000000"/>
                <w:sz w:val="24"/>
                <w:szCs w:val="24"/>
                <w:lang w:bidi="ar"/>
              </w:rPr>
              <w:t>支持中小企业政策</w:t>
            </w:r>
          </w:p>
          <w:p w:rsidR="00B4335A" w:rsidRDefault="00B4335A">
            <w:pPr>
              <w:spacing w:line="360" w:lineRule="auto"/>
              <w:rPr>
                <w:rFonts w:ascii="宋体" w:hAnsi="宋体" w:cs="宋体"/>
                <w:sz w:val="24"/>
                <w:szCs w:val="24"/>
              </w:rPr>
            </w:pPr>
          </w:p>
        </w:tc>
        <w:tc>
          <w:tcPr>
            <w:tcW w:w="3134" w:type="pct"/>
            <w:gridSpan w:val="2"/>
            <w:tcBorders>
              <w:top w:val="nil"/>
              <w:bottom w:val="single" w:sz="8" w:space="0" w:color="auto"/>
            </w:tcBorders>
            <w:vAlign w:val="center"/>
          </w:tcPr>
          <w:p w:rsidR="00B4335A" w:rsidRDefault="001E55D6">
            <w:pPr>
              <w:pStyle w:val="30"/>
              <w:topLinePunct/>
              <w:snapToGrid w:val="0"/>
              <w:spacing w:after="0"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本项目专门面向中小企业采购（本项目已专门面向中小企业采购，不再进行相应的小</w:t>
            </w:r>
            <w:proofErr w:type="gramStart"/>
            <w:r>
              <w:rPr>
                <w:rFonts w:ascii="宋体" w:hAnsi="宋体" w:cs="宋体" w:hint="eastAsia"/>
                <w:b/>
                <w:sz w:val="24"/>
                <w:szCs w:val="24"/>
              </w:rPr>
              <w:t>微企业</w:t>
            </w:r>
            <w:proofErr w:type="gramEnd"/>
            <w:r>
              <w:rPr>
                <w:rFonts w:ascii="宋体" w:hAnsi="宋体" w:cs="宋体" w:hint="eastAsia"/>
                <w:b/>
                <w:sz w:val="24"/>
                <w:szCs w:val="24"/>
              </w:rPr>
              <w:t>价格扣除）</w:t>
            </w:r>
          </w:p>
          <w:p w:rsidR="00B4335A" w:rsidRDefault="001E55D6">
            <w:pPr>
              <w:pStyle w:val="30"/>
              <w:topLinePunct/>
              <w:snapToGrid w:val="0"/>
              <w:spacing w:after="0"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本项目第</w:t>
            </w:r>
            <w:r>
              <w:rPr>
                <w:rFonts w:ascii="宋体" w:hAnsi="宋体" w:cs="宋体" w:hint="eastAsia"/>
                <w:b/>
                <w:sz w:val="24"/>
                <w:szCs w:val="24"/>
                <w:u w:val="single"/>
              </w:rPr>
              <w:t xml:space="preserve">       </w:t>
            </w:r>
            <w:r>
              <w:rPr>
                <w:rFonts w:ascii="宋体" w:hAnsi="宋体" w:cs="宋体" w:hint="eastAsia"/>
                <w:b/>
                <w:sz w:val="24"/>
                <w:szCs w:val="24"/>
              </w:rPr>
              <w:t>项目</w:t>
            </w:r>
            <w:proofErr w:type="gramStart"/>
            <w:r>
              <w:rPr>
                <w:rFonts w:ascii="宋体" w:hAnsi="宋体" w:cs="宋体" w:hint="eastAsia"/>
                <w:b/>
                <w:sz w:val="24"/>
                <w:szCs w:val="24"/>
              </w:rPr>
              <w:t>包专门</w:t>
            </w:r>
            <w:proofErr w:type="gramEnd"/>
            <w:r>
              <w:rPr>
                <w:rFonts w:ascii="宋体" w:hAnsi="宋体" w:cs="宋体" w:hint="eastAsia"/>
                <w:b/>
                <w:sz w:val="24"/>
                <w:szCs w:val="24"/>
              </w:rPr>
              <w:t>面向中小企业采购</w:t>
            </w:r>
          </w:p>
          <w:p w:rsidR="00B4335A" w:rsidRDefault="001E55D6">
            <w:pPr>
              <w:snapToGrid w:val="0"/>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本项目属于非预留份额的采购项目或者采购包，对于小</w:t>
            </w:r>
            <w:proofErr w:type="gramStart"/>
            <w:r>
              <w:rPr>
                <w:rFonts w:ascii="宋体" w:hAnsi="宋体" w:cs="宋体" w:hint="eastAsia"/>
                <w:b/>
                <w:sz w:val="24"/>
                <w:szCs w:val="24"/>
              </w:rPr>
              <w:t>微企业</w:t>
            </w:r>
            <w:proofErr w:type="gramEnd"/>
            <w:r>
              <w:rPr>
                <w:rFonts w:ascii="宋体" w:hAnsi="宋体" w:cs="宋体" w:hint="eastAsia"/>
                <w:b/>
                <w:sz w:val="24"/>
                <w:szCs w:val="24"/>
              </w:rPr>
              <w:t>评审时价格扣除比例按以下规定执行：</w:t>
            </w:r>
          </w:p>
          <w:p w:rsidR="00B4335A" w:rsidRDefault="001E55D6">
            <w:pPr>
              <w:snapToGrid w:val="0"/>
              <w:spacing w:line="360" w:lineRule="auto"/>
              <w:ind w:firstLineChars="200" w:firstLine="480"/>
              <w:rPr>
                <w:rFonts w:ascii="宋体" w:hAnsi="宋体" w:cs="宋体"/>
                <w:sz w:val="24"/>
                <w:szCs w:val="24"/>
                <w:u w:val="single"/>
              </w:rPr>
            </w:pPr>
            <w:r>
              <w:rPr>
                <w:rFonts w:ascii="宋体" w:hAnsi="宋体" w:cs="宋体" w:hint="eastAsia"/>
                <w:snapToGrid w:val="0"/>
                <w:sz w:val="24"/>
                <w:szCs w:val="24"/>
              </w:rPr>
              <w:t>1.</w:t>
            </w:r>
            <w:r>
              <w:rPr>
                <w:rFonts w:ascii="宋体" w:hAnsi="宋体" w:cs="宋体" w:hint="eastAsia"/>
                <w:snapToGrid w:val="0"/>
                <w:sz w:val="24"/>
                <w:szCs w:val="24"/>
              </w:rPr>
              <w:t>对于未预留份额专门面向中小企业采购的采购项目，以及预留份额项目中的非预留部分采购包，对小</w:t>
            </w:r>
            <w:proofErr w:type="gramStart"/>
            <w:r>
              <w:rPr>
                <w:rFonts w:ascii="宋体" w:hAnsi="宋体" w:cs="宋体" w:hint="eastAsia"/>
                <w:snapToGrid w:val="0"/>
                <w:sz w:val="24"/>
                <w:szCs w:val="24"/>
              </w:rPr>
              <w:t>微企业</w:t>
            </w:r>
            <w:proofErr w:type="gramEnd"/>
            <w:r>
              <w:rPr>
                <w:rFonts w:ascii="宋体" w:hAnsi="宋体" w:cs="宋体" w:hint="eastAsia"/>
                <w:snapToGrid w:val="0"/>
                <w:sz w:val="24"/>
                <w:szCs w:val="24"/>
              </w:rPr>
              <w:t>报价给予比例扣除，</w:t>
            </w:r>
            <w:r>
              <w:rPr>
                <w:rFonts w:ascii="宋体" w:hAnsi="宋体" w:cs="宋体" w:hint="eastAsia"/>
                <w:sz w:val="24"/>
                <w:szCs w:val="24"/>
                <w:lang w:val="zh-CN"/>
              </w:rPr>
              <w:t>价格扣除比例为：</w:t>
            </w:r>
            <w:r>
              <w:rPr>
                <w:rFonts w:ascii="宋体" w:hAnsi="宋体" w:cs="宋体" w:hint="eastAsia"/>
                <w:b/>
                <w:bCs/>
                <w:sz w:val="24"/>
                <w:szCs w:val="24"/>
                <w:u w:val="single"/>
              </w:rPr>
              <w:t>10</w:t>
            </w:r>
            <w:r>
              <w:rPr>
                <w:rFonts w:ascii="宋体" w:hAnsi="宋体" w:cs="宋体" w:hint="eastAsia"/>
                <w:b/>
                <w:bCs/>
                <w:sz w:val="24"/>
                <w:szCs w:val="24"/>
                <w:u w:val="single"/>
              </w:rPr>
              <w:t>％</w:t>
            </w:r>
          </w:p>
          <w:p w:rsidR="00B4335A" w:rsidRDefault="001E55D6">
            <w:pPr>
              <w:snapToGrid w:val="0"/>
              <w:spacing w:line="360" w:lineRule="auto"/>
              <w:ind w:firstLineChars="200" w:firstLine="480"/>
              <w:rPr>
                <w:rFonts w:ascii="宋体" w:hAnsi="宋体" w:cs="宋体"/>
                <w:sz w:val="24"/>
                <w:szCs w:val="24"/>
                <w:u w:val="single"/>
              </w:rPr>
            </w:pPr>
            <w:r>
              <w:rPr>
                <w:rFonts w:ascii="宋体" w:hAnsi="宋体" w:cs="宋体" w:hint="eastAsia"/>
                <w:snapToGrid w:val="0"/>
                <w:sz w:val="24"/>
                <w:szCs w:val="24"/>
              </w:rPr>
              <w:t>2.</w:t>
            </w:r>
            <w:r>
              <w:rPr>
                <w:rFonts w:ascii="宋体" w:hAnsi="宋体" w:cs="宋体" w:hint="eastAsia"/>
                <w:snapToGrid w:val="0"/>
                <w:sz w:val="24"/>
                <w:szCs w:val="24"/>
              </w:rPr>
              <w:t>接受大中型企业与小</w:t>
            </w:r>
            <w:proofErr w:type="gramStart"/>
            <w:r>
              <w:rPr>
                <w:rFonts w:ascii="宋体" w:hAnsi="宋体" w:cs="宋体" w:hint="eastAsia"/>
                <w:snapToGrid w:val="0"/>
                <w:sz w:val="24"/>
                <w:szCs w:val="24"/>
              </w:rPr>
              <w:t>微企业</w:t>
            </w:r>
            <w:proofErr w:type="gramEnd"/>
            <w:r>
              <w:rPr>
                <w:rFonts w:ascii="宋体" w:hAnsi="宋体" w:cs="宋体" w:hint="eastAsia"/>
                <w:snapToGrid w:val="0"/>
                <w:sz w:val="24"/>
                <w:szCs w:val="24"/>
              </w:rPr>
              <w:t>组成联合体或者允许大中型企业向一家或者多家小</w:t>
            </w:r>
            <w:proofErr w:type="gramStart"/>
            <w:r>
              <w:rPr>
                <w:rFonts w:ascii="宋体" w:hAnsi="宋体" w:cs="宋体" w:hint="eastAsia"/>
                <w:snapToGrid w:val="0"/>
                <w:sz w:val="24"/>
                <w:szCs w:val="24"/>
              </w:rPr>
              <w:t>微企业</w:t>
            </w:r>
            <w:proofErr w:type="gramEnd"/>
            <w:r>
              <w:rPr>
                <w:rFonts w:ascii="宋体" w:hAnsi="宋体" w:cs="宋体" w:hint="eastAsia"/>
                <w:snapToGrid w:val="0"/>
                <w:sz w:val="24"/>
                <w:szCs w:val="24"/>
              </w:rPr>
              <w:t>分包的采购项目，对于联合协议或者分包意向协议约定小</w:t>
            </w:r>
            <w:proofErr w:type="gramStart"/>
            <w:r>
              <w:rPr>
                <w:rFonts w:ascii="宋体" w:hAnsi="宋体" w:cs="宋体" w:hint="eastAsia"/>
                <w:snapToGrid w:val="0"/>
                <w:sz w:val="24"/>
                <w:szCs w:val="24"/>
              </w:rPr>
              <w:t>微</w:t>
            </w:r>
            <w:r>
              <w:rPr>
                <w:rFonts w:ascii="宋体" w:hAnsi="宋体" w:cs="宋体" w:hint="eastAsia"/>
                <w:snapToGrid w:val="0"/>
                <w:sz w:val="24"/>
                <w:szCs w:val="24"/>
              </w:rPr>
              <w:lastRenderedPageBreak/>
              <w:t>企业</w:t>
            </w:r>
            <w:proofErr w:type="gramEnd"/>
            <w:r>
              <w:rPr>
                <w:rFonts w:ascii="宋体" w:hAnsi="宋体" w:cs="宋体" w:hint="eastAsia"/>
                <w:snapToGrid w:val="0"/>
                <w:sz w:val="24"/>
                <w:szCs w:val="24"/>
              </w:rPr>
              <w:t>的合同份额占到合同总金额</w:t>
            </w:r>
            <w:r>
              <w:rPr>
                <w:rFonts w:ascii="宋体" w:hAnsi="宋体" w:cs="宋体" w:hint="eastAsia"/>
                <w:snapToGrid w:val="0"/>
                <w:sz w:val="24"/>
                <w:szCs w:val="24"/>
              </w:rPr>
              <w:t>30%</w:t>
            </w:r>
            <w:r>
              <w:rPr>
                <w:rFonts w:ascii="宋体" w:hAnsi="宋体" w:cs="宋体" w:hint="eastAsia"/>
                <w:snapToGrid w:val="0"/>
                <w:sz w:val="24"/>
                <w:szCs w:val="24"/>
              </w:rPr>
              <w:t>以上的，对联合体或者大中型企业的报价给予比例扣除，</w:t>
            </w:r>
            <w:r>
              <w:rPr>
                <w:rFonts w:ascii="宋体" w:hAnsi="宋体" w:cs="宋体" w:hint="eastAsia"/>
                <w:sz w:val="24"/>
                <w:szCs w:val="24"/>
                <w:lang w:val="zh-CN"/>
              </w:rPr>
              <w:t>价格扣除比例为：</w:t>
            </w:r>
            <w:r>
              <w:rPr>
                <w:rFonts w:ascii="宋体" w:hAnsi="宋体" w:cs="宋体" w:hint="eastAsia"/>
                <w:sz w:val="24"/>
                <w:szCs w:val="24"/>
                <w:u w:val="single"/>
              </w:rPr>
              <w:t>4</w:t>
            </w:r>
            <w:r>
              <w:rPr>
                <w:rFonts w:ascii="宋体" w:hAnsi="宋体" w:cs="宋体" w:hint="eastAsia"/>
                <w:sz w:val="24"/>
                <w:szCs w:val="24"/>
                <w:u w:val="single"/>
              </w:rPr>
              <w:t>％</w:t>
            </w:r>
          </w:p>
          <w:p w:rsidR="00B4335A" w:rsidRDefault="001E55D6">
            <w:pPr>
              <w:snapToGrid w:val="0"/>
              <w:spacing w:line="360" w:lineRule="auto"/>
              <w:ind w:firstLineChars="171" w:firstLine="410"/>
              <w:rPr>
                <w:rFonts w:ascii="宋体" w:hAnsi="宋体" w:cs="宋体"/>
                <w:sz w:val="24"/>
                <w:szCs w:val="24"/>
              </w:rPr>
            </w:pPr>
            <w:r>
              <w:rPr>
                <w:rFonts w:ascii="宋体" w:hAnsi="宋体" w:cs="宋体" w:hint="eastAsia"/>
                <w:sz w:val="24"/>
                <w:szCs w:val="24"/>
              </w:rPr>
              <w:t>根据工业和信息化部</w:t>
            </w:r>
            <w:r>
              <w:rPr>
                <w:rFonts w:ascii="宋体" w:hAnsi="宋体" w:cs="宋体" w:hint="eastAsia"/>
                <w:sz w:val="24"/>
                <w:szCs w:val="24"/>
              </w:rPr>
              <w:t xml:space="preserve"> </w:t>
            </w:r>
            <w:r>
              <w:rPr>
                <w:rFonts w:ascii="宋体" w:hAnsi="宋体" w:cs="宋体" w:hint="eastAsia"/>
                <w:sz w:val="24"/>
                <w:szCs w:val="24"/>
              </w:rPr>
              <w:t>国家统计局</w:t>
            </w:r>
            <w:r>
              <w:rPr>
                <w:rFonts w:ascii="宋体" w:hAnsi="宋体" w:cs="宋体" w:hint="eastAsia"/>
                <w:sz w:val="24"/>
                <w:szCs w:val="24"/>
              </w:rPr>
              <w:t xml:space="preserve"> </w:t>
            </w:r>
            <w:r>
              <w:rPr>
                <w:rFonts w:ascii="宋体" w:hAnsi="宋体" w:cs="宋体" w:hint="eastAsia"/>
                <w:sz w:val="24"/>
                <w:szCs w:val="24"/>
              </w:rPr>
              <w:t>国家发展和改革委员会</w:t>
            </w:r>
            <w:r>
              <w:rPr>
                <w:rFonts w:ascii="宋体" w:hAnsi="宋体" w:cs="宋体" w:hint="eastAsia"/>
                <w:sz w:val="24"/>
                <w:szCs w:val="24"/>
              </w:rPr>
              <w:t xml:space="preserve"> </w:t>
            </w:r>
            <w:r>
              <w:rPr>
                <w:rFonts w:ascii="宋体" w:hAnsi="宋体" w:cs="宋体" w:hint="eastAsia"/>
                <w:sz w:val="24"/>
                <w:szCs w:val="24"/>
              </w:rPr>
              <w:t>财政部《中小企业划型标准规定》（工信部联企业〔</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300</w:t>
            </w:r>
            <w:r>
              <w:rPr>
                <w:rFonts w:ascii="宋体" w:hAnsi="宋体" w:cs="宋体" w:hint="eastAsia"/>
                <w:sz w:val="24"/>
                <w:szCs w:val="24"/>
              </w:rPr>
              <w:t>号）的规定，本项目采购标的对应的中小企业划分标准所属行业为</w:t>
            </w:r>
            <w:r>
              <w:rPr>
                <w:rFonts w:ascii="宋体" w:hAnsi="宋体" w:cs="宋体" w:hint="eastAsia"/>
                <w:b/>
                <w:bCs/>
                <w:sz w:val="24"/>
                <w:szCs w:val="24"/>
                <w:u w:val="single"/>
              </w:rPr>
              <w:t>租赁和商务服务业</w:t>
            </w:r>
            <w:r>
              <w:rPr>
                <w:rFonts w:ascii="宋体" w:hAnsi="宋体" w:cs="宋体" w:hint="eastAsia"/>
                <w:sz w:val="24"/>
                <w:szCs w:val="24"/>
              </w:rPr>
              <w:t>。</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依据湖北省财政厅</w:t>
            </w:r>
            <w:r>
              <w:rPr>
                <w:rFonts w:ascii="宋体" w:hAnsi="宋体" w:cs="宋体" w:hint="eastAsia"/>
                <w:sz w:val="24"/>
                <w:szCs w:val="24"/>
              </w:rPr>
              <w:t xml:space="preserve"> </w:t>
            </w:r>
            <w:r>
              <w:rPr>
                <w:rFonts w:ascii="宋体" w:hAnsi="宋体" w:cs="宋体" w:hint="eastAsia"/>
                <w:sz w:val="24"/>
                <w:szCs w:val="24"/>
              </w:rPr>
              <w:t>湖北省公共资源交易监督管理局《关于落实稳住经济一揽子政策进一步加</w:t>
            </w:r>
            <w:r>
              <w:rPr>
                <w:rFonts w:ascii="宋体" w:hAnsi="宋体" w:cs="宋体" w:hint="eastAsia"/>
                <w:sz w:val="24"/>
                <w:szCs w:val="24"/>
              </w:rPr>
              <w:t>大政府采购支持中小企业力度的通知》（鄂</w:t>
            </w:r>
            <w:proofErr w:type="gramStart"/>
            <w:r>
              <w:rPr>
                <w:rFonts w:ascii="宋体" w:hAnsi="宋体" w:cs="宋体" w:hint="eastAsia"/>
                <w:sz w:val="24"/>
                <w:szCs w:val="24"/>
              </w:rPr>
              <w:t>财采发</w:t>
            </w:r>
            <w:proofErr w:type="gramEnd"/>
            <w:r>
              <w:rPr>
                <w:rFonts w:ascii="宋体" w:hAnsi="宋体" w:cs="宋体" w:hint="eastAsia"/>
                <w:sz w:val="24"/>
                <w:szCs w:val="24"/>
              </w:rPr>
              <w:t>〔</w:t>
            </w:r>
            <w:r>
              <w:rPr>
                <w:rFonts w:ascii="宋体" w:hAnsi="宋体" w:cs="宋体" w:hint="eastAsia"/>
                <w:sz w:val="24"/>
                <w:szCs w:val="24"/>
              </w:rPr>
              <w:t>2022</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号）的规定，货物服务采购项目给予小</w:t>
            </w:r>
            <w:proofErr w:type="gramStart"/>
            <w:r>
              <w:rPr>
                <w:rFonts w:ascii="宋体" w:hAnsi="宋体" w:cs="宋体" w:hint="eastAsia"/>
                <w:sz w:val="24"/>
                <w:szCs w:val="24"/>
              </w:rPr>
              <w:t>微企业</w:t>
            </w:r>
            <w:proofErr w:type="gramEnd"/>
            <w:r>
              <w:rPr>
                <w:rFonts w:ascii="宋体" w:hAnsi="宋体" w:cs="宋体" w:hint="eastAsia"/>
                <w:sz w:val="24"/>
                <w:szCs w:val="24"/>
              </w:rPr>
              <w:t>的价格扣除优惠，</w:t>
            </w:r>
            <w:proofErr w:type="gramStart"/>
            <w:r>
              <w:rPr>
                <w:rFonts w:ascii="宋体" w:hAnsi="宋体" w:cs="宋体" w:hint="eastAsia"/>
                <w:sz w:val="24"/>
                <w:szCs w:val="24"/>
              </w:rPr>
              <w:t>由财库</w:t>
            </w:r>
            <w:proofErr w:type="gramEnd"/>
            <w:r>
              <w:rPr>
                <w:rFonts w:ascii="宋体" w:hAnsi="宋体" w:cs="宋体" w:hint="eastAsia"/>
                <w:sz w:val="24"/>
                <w:szCs w:val="24"/>
              </w:rPr>
              <w:t>〔</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号文件规定的</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提高至</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。大中型企业与小</w:t>
            </w:r>
            <w:proofErr w:type="gramStart"/>
            <w:r>
              <w:rPr>
                <w:rFonts w:ascii="宋体" w:hAnsi="宋体" w:cs="宋体" w:hint="eastAsia"/>
                <w:sz w:val="24"/>
                <w:szCs w:val="24"/>
              </w:rPr>
              <w:t>微企业</w:t>
            </w:r>
            <w:proofErr w:type="gramEnd"/>
            <w:r>
              <w:rPr>
                <w:rFonts w:ascii="宋体" w:hAnsi="宋体" w:cs="宋体" w:hint="eastAsia"/>
                <w:sz w:val="24"/>
                <w:szCs w:val="24"/>
              </w:rPr>
              <w:t>组成联合体或者大中型企业向小</w:t>
            </w:r>
            <w:proofErr w:type="gramStart"/>
            <w:r>
              <w:rPr>
                <w:rFonts w:ascii="宋体" w:hAnsi="宋体" w:cs="宋体" w:hint="eastAsia"/>
                <w:sz w:val="24"/>
                <w:szCs w:val="24"/>
              </w:rPr>
              <w:t>微企业</w:t>
            </w:r>
            <w:proofErr w:type="gramEnd"/>
            <w:r>
              <w:rPr>
                <w:rFonts w:ascii="宋体" w:hAnsi="宋体" w:cs="宋体" w:hint="eastAsia"/>
                <w:sz w:val="24"/>
                <w:szCs w:val="24"/>
              </w:rPr>
              <w:t>分包的，评审优惠幅度由</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提高至</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。政府采购工程的价格评审优惠按照财库〔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号文件中对应的</w:t>
            </w:r>
            <w:r>
              <w:rPr>
                <w:rFonts w:ascii="宋体" w:hAnsi="宋体" w:cs="宋体" w:hint="eastAsia"/>
                <w:sz w:val="24"/>
                <w:szCs w:val="24"/>
              </w:rPr>
              <w:t xml:space="preserve"> 3%</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的规定执行。对小</w:t>
            </w:r>
            <w:proofErr w:type="gramStart"/>
            <w:r>
              <w:rPr>
                <w:rFonts w:ascii="宋体" w:hAnsi="宋体" w:cs="宋体" w:hint="eastAsia"/>
                <w:sz w:val="24"/>
                <w:szCs w:val="24"/>
              </w:rPr>
              <w:t>微企业</w:t>
            </w:r>
            <w:proofErr w:type="gramEnd"/>
            <w:r>
              <w:rPr>
                <w:rFonts w:ascii="宋体" w:hAnsi="宋体" w:cs="宋体" w:hint="eastAsia"/>
                <w:sz w:val="24"/>
                <w:szCs w:val="24"/>
              </w:rPr>
              <w:t>中的残疾人企业、监狱企业、采购产品纳入创新产品应用示范推荐目录内企业、采购产品获得节能产品或环境标志产品认证证书的企</w:t>
            </w:r>
            <w:r>
              <w:rPr>
                <w:rFonts w:ascii="宋体" w:hAnsi="宋体" w:cs="宋体" w:hint="eastAsia"/>
                <w:sz w:val="24"/>
                <w:szCs w:val="24"/>
              </w:rPr>
              <w:t>业，以价格评审优惠幅度的上限给予评审优惠。中小企业应当提供《中小企业声明函》（详见本</w:t>
            </w:r>
            <w:r>
              <w:rPr>
                <w:rFonts w:ascii="宋体" w:hAnsi="宋体" w:cs="宋体" w:hint="eastAsia"/>
                <w:sz w:val="24"/>
                <w:szCs w:val="24"/>
              </w:rPr>
              <w:t>招标</w:t>
            </w:r>
            <w:r>
              <w:rPr>
                <w:rFonts w:ascii="宋体" w:hAnsi="宋体" w:cs="宋体" w:hint="eastAsia"/>
                <w:sz w:val="24"/>
                <w:szCs w:val="24"/>
              </w:rPr>
              <w:t>文件第六章</w:t>
            </w:r>
            <w:r>
              <w:rPr>
                <w:rFonts w:ascii="宋体" w:hAnsi="宋体" w:cs="宋体" w:hint="eastAsia"/>
                <w:sz w:val="24"/>
                <w:szCs w:val="24"/>
              </w:rPr>
              <w:t xml:space="preserve"> </w:t>
            </w:r>
            <w:r>
              <w:rPr>
                <w:rFonts w:ascii="宋体" w:hAnsi="宋体" w:cs="宋体" w:hint="eastAsia"/>
                <w:sz w:val="24"/>
                <w:szCs w:val="24"/>
              </w:rPr>
              <w:t>响应文件格式），对符合鄂</w:t>
            </w:r>
            <w:proofErr w:type="gramStart"/>
            <w:r>
              <w:rPr>
                <w:rFonts w:ascii="宋体" w:hAnsi="宋体" w:cs="宋体" w:hint="eastAsia"/>
                <w:sz w:val="24"/>
                <w:szCs w:val="24"/>
              </w:rPr>
              <w:t>财采发</w:t>
            </w:r>
            <w:proofErr w:type="gramEnd"/>
            <w:r>
              <w:rPr>
                <w:rFonts w:ascii="宋体" w:hAnsi="宋体" w:cs="宋体" w:hint="eastAsia"/>
                <w:sz w:val="24"/>
                <w:szCs w:val="24"/>
              </w:rPr>
              <w:t>〔</w:t>
            </w:r>
            <w:r>
              <w:rPr>
                <w:rFonts w:ascii="宋体" w:hAnsi="宋体" w:cs="宋体" w:hint="eastAsia"/>
                <w:sz w:val="24"/>
                <w:szCs w:val="24"/>
              </w:rPr>
              <w:t>2022</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号文件第二条规定的小微企业，还应提供</w:t>
            </w:r>
            <w:r>
              <w:rPr>
                <w:rFonts w:ascii="宋体" w:hAnsi="宋体" w:cs="宋体" w:hint="eastAsia"/>
                <w:b/>
                <w:sz w:val="24"/>
                <w:szCs w:val="24"/>
              </w:rPr>
              <w:t>符合该条款要求的其他证明材料</w:t>
            </w:r>
            <w:r>
              <w:rPr>
                <w:rFonts w:ascii="宋体" w:hAnsi="宋体" w:cs="宋体" w:hint="eastAsia"/>
                <w:sz w:val="24"/>
                <w:szCs w:val="24"/>
              </w:rPr>
              <w:t>，否则在评审时不享受上述评审优惠。</w:t>
            </w:r>
          </w:p>
          <w:p w:rsidR="00B4335A" w:rsidRDefault="001E55D6">
            <w:pPr>
              <w:spacing w:line="360" w:lineRule="auto"/>
              <w:ind w:firstLineChars="100" w:firstLine="241"/>
              <w:rPr>
                <w:rFonts w:ascii="宋体" w:hAnsi="宋体" w:cs="宋体"/>
                <w:b/>
                <w:sz w:val="24"/>
                <w:szCs w:val="24"/>
              </w:rPr>
            </w:pPr>
            <w:r>
              <w:rPr>
                <w:rFonts w:ascii="宋体" w:hAnsi="宋体" w:cs="宋体" w:hint="eastAsia"/>
                <w:b/>
                <w:sz w:val="24"/>
                <w:szCs w:val="24"/>
              </w:rPr>
              <w:t>投标人应当对《中小企业声明函》、监狱企业证明文件、《残疾人福利性单位声明函》</w:t>
            </w:r>
            <w:r>
              <w:rPr>
                <w:rFonts w:ascii="宋体" w:hAnsi="宋体" w:cs="宋体" w:hint="eastAsia"/>
                <w:b/>
                <w:bCs/>
                <w:color w:val="000000"/>
                <w:sz w:val="24"/>
                <w:szCs w:val="24"/>
                <w:lang w:bidi="ar"/>
              </w:rPr>
              <w:t>及其它符合</w:t>
            </w:r>
            <w:r>
              <w:rPr>
                <w:rFonts w:ascii="宋体" w:hAnsi="宋体" w:cs="宋体" w:hint="eastAsia"/>
                <w:b/>
                <w:bCs/>
                <w:color w:val="000000"/>
                <w:sz w:val="24"/>
                <w:szCs w:val="24"/>
                <w:lang w:bidi="ar"/>
              </w:rPr>
              <w:lastRenderedPageBreak/>
              <w:t>鄂</w:t>
            </w:r>
            <w:proofErr w:type="gramStart"/>
            <w:r>
              <w:rPr>
                <w:rFonts w:ascii="宋体" w:hAnsi="宋体" w:cs="宋体" w:hint="eastAsia"/>
                <w:b/>
                <w:bCs/>
                <w:color w:val="000000"/>
                <w:sz w:val="24"/>
                <w:szCs w:val="24"/>
                <w:lang w:bidi="ar"/>
              </w:rPr>
              <w:t>财采发</w:t>
            </w:r>
            <w:proofErr w:type="gramEnd"/>
            <w:r>
              <w:rPr>
                <w:rFonts w:ascii="宋体" w:hAnsi="宋体" w:cs="宋体" w:hint="eastAsia"/>
                <w:b/>
                <w:bCs/>
                <w:color w:val="000000"/>
                <w:sz w:val="24"/>
                <w:szCs w:val="24"/>
                <w:lang w:bidi="ar"/>
              </w:rPr>
              <w:t xml:space="preserve"> </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2022</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 xml:space="preserve">5 </w:t>
            </w:r>
            <w:r>
              <w:rPr>
                <w:rFonts w:ascii="宋体" w:hAnsi="宋体" w:cs="宋体" w:hint="eastAsia"/>
                <w:b/>
                <w:bCs/>
                <w:color w:val="000000"/>
                <w:sz w:val="24"/>
                <w:szCs w:val="24"/>
                <w:lang w:bidi="ar"/>
              </w:rPr>
              <w:t>号文件第二条规定的证明材料的真实性负责，上述材料与事实不符的，依照《政府采购法》第七十七条第一款的规定，处以采购金额千分之五以上千</w:t>
            </w:r>
            <w:proofErr w:type="gramStart"/>
            <w:r>
              <w:rPr>
                <w:rFonts w:ascii="宋体" w:hAnsi="宋体" w:cs="宋体" w:hint="eastAsia"/>
                <w:b/>
                <w:bCs/>
                <w:color w:val="000000"/>
                <w:sz w:val="24"/>
                <w:szCs w:val="24"/>
                <w:lang w:bidi="ar"/>
              </w:rPr>
              <w:t>分之十</w:t>
            </w:r>
            <w:proofErr w:type="gramEnd"/>
            <w:r>
              <w:rPr>
                <w:rFonts w:ascii="宋体" w:hAnsi="宋体" w:cs="宋体" w:hint="eastAsia"/>
                <w:b/>
                <w:bCs/>
                <w:color w:val="000000"/>
                <w:sz w:val="24"/>
                <w:szCs w:val="24"/>
                <w:lang w:bidi="ar"/>
              </w:rPr>
              <w:t>以下的罚款，列入不良行为记录名单，在一至三年内禁止参加政府采购活动，有违法所得的，并处没收违法所得，情节严重的，</w:t>
            </w:r>
            <w:r>
              <w:rPr>
                <w:rFonts w:ascii="宋体" w:hAnsi="宋体" w:cs="宋体" w:hint="eastAsia"/>
                <w:b/>
                <w:bCs/>
                <w:color w:val="000000"/>
                <w:sz w:val="24"/>
                <w:szCs w:val="24"/>
                <w:lang w:bidi="ar"/>
              </w:rPr>
              <w:t xml:space="preserve"> </w:t>
            </w:r>
            <w:r>
              <w:rPr>
                <w:rFonts w:ascii="宋体" w:hAnsi="宋体" w:cs="宋体" w:hint="eastAsia"/>
                <w:b/>
                <w:bCs/>
                <w:color w:val="000000"/>
                <w:sz w:val="24"/>
                <w:szCs w:val="24"/>
                <w:lang w:bidi="ar"/>
              </w:rPr>
              <w:t>由工商行政管理机关吊销营业执照；构成犯罪的，依法追究</w:t>
            </w:r>
            <w:r>
              <w:rPr>
                <w:rFonts w:ascii="宋体" w:hAnsi="宋体" w:cs="宋体" w:hint="eastAsia"/>
                <w:b/>
                <w:bCs/>
                <w:color w:val="000000"/>
                <w:sz w:val="24"/>
                <w:szCs w:val="24"/>
                <w:lang w:bidi="ar"/>
              </w:rPr>
              <w:t xml:space="preserve"> </w:t>
            </w:r>
            <w:r>
              <w:rPr>
                <w:rFonts w:ascii="宋体" w:hAnsi="宋体" w:cs="宋体" w:hint="eastAsia"/>
                <w:b/>
                <w:bCs/>
                <w:color w:val="000000"/>
                <w:sz w:val="24"/>
                <w:szCs w:val="24"/>
                <w:lang w:bidi="ar"/>
              </w:rPr>
              <w:t>刑事责任。</w:t>
            </w:r>
            <w:r>
              <w:rPr>
                <w:rFonts w:ascii="宋体" w:hAnsi="宋体" w:cs="宋体" w:hint="eastAsia"/>
                <w:b/>
                <w:bCs/>
                <w:color w:val="000000"/>
                <w:sz w:val="24"/>
                <w:szCs w:val="24"/>
                <w:lang w:bidi="ar"/>
              </w:rPr>
              <w:t xml:space="preserve"> </w:t>
            </w:r>
          </w:p>
        </w:tc>
      </w:tr>
      <w:tr w:rsidR="00B4335A">
        <w:trPr>
          <w:trHeight w:val="454"/>
          <w:jc w:val="center"/>
        </w:trPr>
        <w:tc>
          <w:tcPr>
            <w:tcW w:w="629" w:type="pct"/>
            <w:vMerge/>
            <w:vAlign w:val="center"/>
          </w:tcPr>
          <w:p w:rsidR="00B4335A" w:rsidRDefault="00B4335A">
            <w:pPr>
              <w:spacing w:line="360" w:lineRule="auto"/>
              <w:jc w:val="center"/>
              <w:rPr>
                <w:rFonts w:ascii="宋体" w:hAnsi="宋体" w:cs="宋体"/>
                <w:sz w:val="24"/>
                <w:szCs w:val="24"/>
              </w:rPr>
            </w:pPr>
          </w:p>
        </w:tc>
        <w:tc>
          <w:tcPr>
            <w:tcW w:w="1236" w:type="pct"/>
            <w:vMerge w:val="restar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采购节能产品政策</w:t>
            </w:r>
          </w:p>
        </w:tc>
        <w:tc>
          <w:tcPr>
            <w:tcW w:w="3134" w:type="pct"/>
            <w:gridSpan w:val="2"/>
            <w:tcBorders>
              <w:bottom w:val="nil"/>
            </w:tcBorders>
            <w:vAlign w:val="center"/>
          </w:tcPr>
          <w:p w:rsidR="00B4335A" w:rsidRDefault="001E55D6">
            <w:pPr>
              <w:spacing w:line="360" w:lineRule="auto"/>
              <w:ind w:firstLineChars="180" w:firstLine="432"/>
              <w:jc w:val="both"/>
              <w:rPr>
                <w:rFonts w:ascii="宋体" w:hAnsi="宋体" w:cs="宋体"/>
                <w:sz w:val="24"/>
                <w:szCs w:val="24"/>
              </w:rPr>
            </w:pPr>
            <w:r>
              <w:rPr>
                <w:rFonts w:ascii="宋体" w:hAnsi="宋体" w:cs="宋体" w:hint="eastAsia"/>
                <w:sz w:val="24"/>
                <w:szCs w:val="24"/>
              </w:rPr>
              <w:t>投标人提供的产品如属于《节能产品政府采购品目清单》中“政府强制采购产品”的，评审时不予价格扣除。</w:t>
            </w:r>
          </w:p>
        </w:tc>
      </w:tr>
      <w:tr w:rsidR="00B4335A">
        <w:trPr>
          <w:trHeight w:val="1411"/>
          <w:jc w:val="center"/>
        </w:trPr>
        <w:tc>
          <w:tcPr>
            <w:tcW w:w="629" w:type="pct"/>
            <w:vMerge/>
            <w:vAlign w:val="center"/>
          </w:tcPr>
          <w:p w:rsidR="00B4335A" w:rsidRDefault="00B4335A">
            <w:pPr>
              <w:spacing w:line="360" w:lineRule="auto"/>
              <w:jc w:val="center"/>
              <w:rPr>
                <w:rFonts w:ascii="宋体" w:hAnsi="宋体" w:cs="宋体"/>
                <w:sz w:val="24"/>
                <w:szCs w:val="24"/>
              </w:rPr>
            </w:pPr>
          </w:p>
        </w:tc>
        <w:tc>
          <w:tcPr>
            <w:tcW w:w="1236" w:type="pct"/>
            <w:vMerge/>
            <w:vAlign w:val="center"/>
          </w:tcPr>
          <w:p w:rsidR="00B4335A" w:rsidRDefault="00B4335A">
            <w:pPr>
              <w:spacing w:line="360" w:lineRule="auto"/>
              <w:rPr>
                <w:rFonts w:ascii="宋体" w:hAnsi="宋体" w:cs="宋体"/>
                <w:sz w:val="24"/>
                <w:szCs w:val="24"/>
              </w:rPr>
            </w:pPr>
          </w:p>
        </w:tc>
        <w:tc>
          <w:tcPr>
            <w:tcW w:w="3134" w:type="pct"/>
            <w:gridSpan w:val="2"/>
            <w:tcBorders>
              <w:top w:val="nil"/>
            </w:tcBorders>
            <w:vAlign w:val="center"/>
          </w:tcPr>
          <w:p w:rsidR="00B4335A" w:rsidRDefault="001E55D6">
            <w:pPr>
              <w:spacing w:line="360" w:lineRule="auto"/>
              <w:ind w:firstLineChars="180" w:firstLine="432"/>
              <w:jc w:val="both"/>
              <w:rPr>
                <w:rFonts w:ascii="宋体" w:hAnsi="宋体" w:cs="宋体"/>
                <w:sz w:val="24"/>
                <w:szCs w:val="24"/>
              </w:rPr>
            </w:pPr>
            <w:r>
              <w:rPr>
                <w:rFonts w:ascii="宋体" w:hAnsi="宋体" w:cs="宋体" w:hint="eastAsia"/>
                <w:sz w:val="24"/>
                <w:szCs w:val="24"/>
              </w:rPr>
              <w:t>投标人提供的产品如属于《节能产品政府采购品目清单》中非“政府强制采购产品”的，给予该项产品价格</w:t>
            </w:r>
            <w:r>
              <w:rPr>
                <w:rFonts w:ascii="宋体" w:hAnsi="宋体" w:cs="宋体" w:hint="eastAsia"/>
                <w:sz w:val="24"/>
                <w:szCs w:val="24"/>
              </w:rPr>
              <w:t>1%</w:t>
            </w:r>
            <w:r>
              <w:rPr>
                <w:rFonts w:ascii="宋体" w:hAnsi="宋体" w:cs="宋体" w:hint="eastAsia"/>
                <w:sz w:val="24"/>
                <w:szCs w:val="24"/>
              </w:rPr>
              <w:t>的扣除，用扣除后的价格参与评审。</w:t>
            </w:r>
          </w:p>
        </w:tc>
      </w:tr>
      <w:tr w:rsidR="00B4335A">
        <w:trPr>
          <w:trHeight w:val="454"/>
          <w:jc w:val="center"/>
        </w:trPr>
        <w:tc>
          <w:tcPr>
            <w:tcW w:w="629" w:type="pct"/>
            <w:vMerge/>
            <w:vAlign w:val="center"/>
          </w:tcPr>
          <w:p w:rsidR="00B4335A" w:rsidRDefault="00B4335A">
            <w:pPr>
              <w:spacing w:line="360" w:lineRule="auto"/>
              <w:jc w:val="center"/>
              <w:rPr>
                <w:rFonts w:ascii="宋体" w:hAnsi="宋体" w:cs="宋体"/>
                <w:sz w:val="24"/>
                <w:szCs w:val="24"/>
              </w:rPr>
            </w:pP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采购环保产品政策</w:t>
            </w:r>
          </w:p>
        </w:tc>
        <w:tc>
          <w:tcPr>
            <w:tcW w:w="3134" w:type="pct"/>
            <w:gridSpan w:val="2"/>
            <w:vAlign w:val="center"/>
          </w:tcPr>
          <w:p w:rsidR="00B4335A" w:rsidRDefault="001E55D6">
            <w:pPr>
              <w:spacing w:line="360" w:lineRule="auto"/>
              <w:ind w:firstLineChars="180" w:firstLine="432"/>
              <w:rPr>
                <w:rFonts w:ascii="宋体" w:hAnsi="宋体" w:cs="宋体"/>
                <w:sz w:val="24"/>
                <w:szCs w:val="24"/>
              </w:rPr>
            </w:pPr>
            <w:r>
              <w:rPr>
                <w:rFonts w:ascii="宋体" w:hAnsi="宋体" w:cs="宋体" w:hint="eastAsia"/>
                <w:sz w:val="24"/>
                <w:szCs w:val="24"/>
              </w:rPr>
              <w:t>投标人提供的产品如属于《环境标志产品政府采购品目清单》范围的，给予该项产品价格</w:t>
            </w:r>
            <w:r>
              <w:rPr>
                <w:rFonts w:ascii="宋体" w:hAnsi="宋体" w:cs="宋体" w:hint="eastAsia"/>
                <w:sz w:val="24"/>
                <w:szCs w:val="24"/>
              </w:rPr>
              <w:t>1%</w:t>
            </w:r>
            <w:r>
              <w:rPr>
                <w:rFonts w:ascii="宋体" w:hAnsi="宋体" w:cs="宋体" w:hint="eastAsia"/>
                <w:sz w:val="24"/>
                <w:szCs w:val="24"/>
              </w:rPr>
              <w:t>的扣除，用扣除后的价格参与评审。</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18</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投标人确认收到招标文件澄清或者修改的时间</w:t>
            </w: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在收到相应澄清文件后</w:t>
            </w:r>
            <w:r>
              <w:rPr>
                <w:rFonts w:ascii="宋体" w:hAnsi="宋体" w:cs="宋体" w:hint="eastAsia"/>
                <w:sz w:val="24"/>
                <w:szCs w:val="24"/>
                <w:u w:val="single"/>
              </w:rPr>
              <w:t xml:space="preserve"> 24 </w:t>
            </w:r>
            <w:r>
              <w:rPr>
                <w:rFonts w:ascii="宋体" w:hAnsi="宋体" w:cs="宋体" w:hint="eastAsia"/>
                <w:sz w:val="24"/>
                <w:szCs w:val="24"/>
              </w:rPr>
              <w:t>小时内</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19</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采购预算价格</w:t>
            </w: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本项目采购预算见第一章《投标邀请》</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20</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投标有效期</w:t>
            </w: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投标截止日期后</w:t>
            </w:r>
            <w:r>
              <w:rPr>
                <w:rFonts w:ascii="宋体" w:hAnsi="宋体" w:cs="宋体" w:hint="eastAsia"/>
                <w:sz w:val="24"/>
                <w:szCs w:val="24"/>
                <w:u w:val="single"/>
              </w:rPr>
              <w:t xml:space="preserve"> 90</w:t>
            </w:r>
            <w:r>
              <w:rPr>
                <w:rFonts w:ascii="宋体" w:hAnsi="宋体" w:cs="宋体" w:hint="eastAsia"/>
                <w:sz w:val="24"/>
                <w:szCs w:val="24"/>
              </w:rPr>
              <w:t>日历日</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21</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投标保证金</w:t>
            </w:r>
          </w:p>
        </w:tc>
        <w:tc>
          <w:tcPr>
            <w:tcW w:w="3134" w:type="pct"/>
            <w:gridSpan w:val="2"/>
            <w:vAlign w:val="center"/>
          </w:tcPr>
          <w:p w:rsidR="00B4335A" w:rsidRDefault="001E55D6">
            <w:pPr>
              <w:autoSpaceDE w:val="0"/>
              <w:autoSpaceDN w:val="0"/>
              <w:adjustRightInd w:val="0"/>
              <w:spacing w:line="360" w:lineRule="auto"/>
              <w:rPr>
                <w:rFonts w:ascii="宋体" w:hAnsi="宋体" w:cs="宋体"/>
                <w:kern w:val="2"/>
                <w:sz w:val="24"/>
                <w:szCs w:val="24"/>
              </w:rPr>
            </w:pPr>
            <w:r>
              <w:rPr>
                <w:rFonts w:ascii="宋体" w:hAnsi="宋体" w:cs="宋体" w:hint="eastAsia"/>
                <w:kern w:val="2"/>
                <w:sz w:val="24"/>
                <w:szCs w:val="24"/>
              </w:rPr>
              <w:t>本项目不收取投标保证金。</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22</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是否允许递交备选投标方案</w:t>
            </w:r>
          </w:p>
        </w:tc>
        <w:tc>
          <w:tcPr>
            <w:tcW w:w="3134" w:type="pct"/>
            <w:gridSpan w:val="2"/>
            <w:tcBorders>
              <w:bottom w:val="single" w:sz="8" w:space="0" w:color="auto"/>
            </w:tcBorders>
            <w:vAlign w:val="center"/>
          </w:tcPr>
          <w:p w:rsidR="00B4335A" w:rsidRDefault="001E55D6">
            <w:pPr>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不允许；</w:t>
            </w:r>
          </w:p>
          <w:p w:rsidR="00B4335A" w:rsidRDefault="001E55D6">
            <w:pPr>
              <w:spacing w:line="360" w:lineRule="auto"/>
              <w:rPr>
                <w:rFonts w:ascii="宋体" w:hAnsi="宋体" w:cs="宋体"/>
                <w:b/>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允许；</w:t>
            </w:r>
          </w:p>
        </w:tc>
      </w:tr>
      <w:tr w:rsidR="00B4335A">
        <w:trPr>
          <w:trHeight w:val="427"/>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23</w:t>
            </w:r>
          </w:p>
        </w:tc>
        <w:tc>
          <w:tcPr>
            <w:tcW w:w="1236" w:type="pct"/>
            <w:vAlign w:val="center"/>
          </w:tcPr>
          <w:p w:rsidR="00B4335A" w:rsidRDefault="001E55D6">
            <w:r>
              <w:rPr>
                <w:rFonts w:ascii="宋体" w:hAnsi="宋体" w:cs="宋体" w:hint="eastAsia"/>
                <w:color w:val="000000"/>
                <w:sz w:val="24"/>
                <w:szCs w:val="24"/>
                <w:lang w:bidi="ar"/>
              </w:rPr>
              <w:t>投</w:t>
            </w:r>
            <w:r>
              <w:rPr>
                <w:rFonts w:ascii="宋体" w:hAnsi="宋体" w:cs="宋体" w:hint="eastAsia"/>
                <w:color w:val="000000"/>
                <w:sz w:val="24"/>
                <w:szCs w:val="24"/>
                <w:lang w:bidi="ar"/>
              </w:rPr>
              <w:t>标文件的盖章与签字（实质性要求）</w:t>
            </w:r>
          </w:p>
          <w:p w:rsidR="00B4335A" w:rsidRDefault="00B4335A">
            <w:pPr>
              <w:spacing w:line="360" w:lineRule="auto"/>
              <w:rPr>
                <w:rFonts w:ascii="宋体" w:hAnsi="宋体" w:cs="宋体"/>
                <w:sz w:val="24"/>
                <w:szCs w:val="24"/>
              </w:rPr>
            </w:pP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投标文件格式文件要求“盖单位章”的地方，投标人应使用</w:t>
            </w:r>
            <w:r>
              <w:rPr>
                <w:rFonts w:ascii="宋体" w:hAnsi="宋体" w:cs="宋体" w:hint="eastAsia"/>
                <w:sz w:val="24"/>
                <w:szCs w:val="24"/>
              </w:rPr>
              <w:t>CA</w:t>
            </w:r>
            <w:r>
              <w:rPr>
                <w:rFonts w:ascii="宋体" w:hAnsi="宋体" w:cs="宋体" w:hint="eastAsia"/>
                <w:sz w:val="24"/>
                <w:szCs w:val="24"/>
              </w:rPr>
              <w:t>数字证书加盖投标人的单位电子印章；</w:t>
            </w:r>
            <w:r>
              <w:rPr>
                <w:rFonts w:ascii="宋体" w:hAnsi="宋体" w:cs="宋体" w:hint="eastAsia"/>
                <w:sz w:val="24"/>
                <w:szCs w:val="24"/>
              </w:rPr>
              <w:lastRenderedPageBreak/>
              <w:t>要求“签字”的地方，投标人应使用</w:t>
            </w:r>
            <w:r>
              <w:rPr>
                <w:rFonts w:ascii="宋体" w:hAnsi="宋体" w:cs="宋体" w:hint="eastAsia"/>
                <w:sz w:val="24"/>
                <w:szCs w:val="24"/>
              </w:rPr>
              <w:t xml:space="preserve"> CA </w:t>
            </w:r>
            <w:r>
              <w:rPr>
                <w:rFonts w:ascii="宋体" w:hAnsi="宋体" w:cs="宋体" w:hint="eastAsia"/>
                <w:sz w:val="24"/>
                <w:szCs w:val="24"/>
              </w:rPr>
              <w:t>数字证书加盖法定代表人的个人电子印章或电子签名章。</w:t>
            </w:r>
          </w:p>
          <w:p w:rsidR="00B4335A" w:rsidRDefault="001E55D6">
            <w:pPr>
              <w:spacing w:line="360" w:lineRule="auto"/>
              <w:rPr>
                <w:rFonts w:ascii="宋体" w:hAnsi="宋体" w:cs="宋体"/>
                <w:sz w:val="24"/>
                <w:szCs w:val="24"/>
              </w:rPr>
            </w:pPr>
            <w:r>
              <w:rPr>
                <w:rFonts w:ascii="宋体" w:hAnsi="宋体" w:cs="宋体" w:hint="eastAsia"/>
                <w:sz w:val="24"/>
                <w:szCs w:val="24"/>
              </w:rPr>
              <w:t>联合体投标的，投标文件由联合体牵头人按上述规定在要求“盖单位章”的地方加盖联合体牵头人单位电子印章；在要求“签字”的地方加盖联合体牵头人法定代表人的个人电子印章或电子签名章。投标文件封面中投标人落款处需填写联合体所有组成成员单位的名称，投标文件封面仅由联合体牵头人盖单位电子印章即可，联合体协议书应由联合体各方盖单位章后将扫描件编入投标文件。</w:t>
            </w:r>
          </w:p>
        </w:tc>
      </w:tr>
      <w:tr w:rsidR="00B4335A">
        <w:trPr>
          <w:trHeight w:val="229"/>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lastRenderedPageBreak/>
              <w:t>24</w:t>
            </w:r>
          </w:p>
        </w:tc>
        <w:tc>
          <w:tcPr>
            <w:tcW w:w="1236" w:type="pct"/>
            <w:vAlign w:val="center"/>
          </w:tcPr>
          <w:p w:rsidR="00B4335A" w:rsidRDefault="001E55D6">
            <w:pPr>
              <w:rPr>
                <w:rFonts w:ascii="宋体" w:hAnsi="宋体" w:cs="宋体"/>
                <w:sz w:val="24"/>
                <w:szCs w:val="24"/>
              </w:rPr>
            </w:pPr>
            <w:r>
              <w:rPr>
                <w:rFonts w:ascii="宋体" w:hAnsi="宋体" w:cs="宋体" w:hint="eastAsia"/>
                <w:color w:val="000000"/>
                <w:sz w:val="24"/>
                <w:szCs w:val="24"/>
                <w:lang w:bidi="ar"/>
              </w:rPr>
              <w:t>投标文件的提交</w:t>
            </w:r>
          </w:p>
          <w:p w:rsidR="00B4335A" w:rsidRDefault="00B4335A">
            <w:pPr>
              <w:spacing w:line="360" w:lineRule="auto"/>
              <w:rPr>
                <w:rFonts w:ascii="宋体" w:hAnsi="宋体" w:cs="宋体"/>
                <w:sz w:val="24"/>
                <w:szCs w:val="24"/>
              </w:rPr>
            </w:pP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投标人应当在投标邀请规定的投标截止时间前，通过互联网使用</w:t>
            </w:r>
            <w:r>
              <w:rPr>
                <w:rFonts w:ascii="宋体" w:hAnsi="宋体" w:cs="宋体" w:hint="eastAsia"/>
                <w:sz w:val="24"/>
                <w:szCs w:val="24"/>
              </w:rPr>
              <w:t xml:space="preserve">CA </w:t>
            </w:r>
            <w:r>
              <w:rPr>
                <w:rFonts w:ascii="宋体" w:hAnsi="宋体" w:cs="宋体" w:hint="eastAsia"/>
                <w:sz w:val="24"/>
                <w:szCs w:val="24"/>
              </w:rPr>
              <w:t>数字证书登录“武汉市东西湖区政府采购电子交易系统”，选择所投包号将电子投标文件上传。</w:t>
            </w:r>
          </w:p>
          <w:p w:rsidR="00B4335A" w:rsidRDefault="001E55D6">
            <w:pPr>
              <w:spacing w:line="360" w:lineRule="auto"/>
              <w:rPr>
                <w:rFonts w:ascii="宋体" w:hAnsi="宋体" w:cs="宋体"/>
                <w:sz w:val="24"/>
                <w:szCs w:val="24"/>
              </w:rPr>
            </w:pPr>
            <w:r>
              <w:rPr>
                <w:rFonts w:ascii="宋体" w:hAnsi="宋体" w:cs="宋体" w:hint="eastAsia"/>
                <w:sz w:val="24"/>
                <w:szCs w:val="24"/>
              </w:rPr>
              <w:t>投标人完成投标文件上传后，“武汉市东西湖区政府采购电子交易系统”即时向投标人发出电子签收凭证，递交时间以电子签收凭证载明的传输完成时间为准。</w:t>
            </w:r>
          </w:p>
          <w:p w:rsidR="00B4335A" w:rsidRDefault="001E55D6">
            <w:pPr>
              <w:spacing w:line="360" w:lineRule="auto"/>
              <w:rPr>
                <w:rFonts w:ascii="宋体" w:hAnsi="宋体" w:cs="宋体"/>
                <w:sz w:val="24"/>
                <w:szCs w:val="24"/>
              </w:rPr>
            </w:pPr>
            <w:r>
              <w:rPr>
                <w:rFonts w:ascii="宋体" w:hAnsi="宋体" w:cs="宋体" w:hint="eastAsia"/>
                <w:sz w:val="24"/>
                <w:szCs w:val="24"/>
              </w:rPr>
              <w:t>投标人应充分考虑上传文件时的不可预见因素，投标文件未在投标截止时间前完成上传的，视为逾期送达，采购人（“武汉市东西湖区政府采购电子交易系统”）将拒收。</w:t>
            </w:r>
          </w:p>
        </w:tc>
      </w:tr>
      <w:tr w:rsidR="00B4335A">
        <w:trPr>
          <w:trHeight w:val="90"/>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25</w:t>
            </w:r>
          </w:p>
        </w:tc>
        <w:tc>
          <w:tcPr>
            <w:tcW w:w="1236"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投标文件份数</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投标供应商需于截止时间前在武汉市</w:t>
            </w:r>
            <w:r>
              <w:rPr>
                <w:rFonts w:ascii="宋体" w:hAnsi="宋体" w:cs="宋体" w:hint="eastAsia"/>
                <w:sz w:val="24"/>
                <w:szCs w:val="24"/>
              </w:rPr>
              <w:t>东西湖区</w:t>
            </w:r>
            <w:r>
              <w:rPr>
                <w:rFonts w:ascii="宋体" w:hAnsi="宋体" w:cs="宋体" w:hint="eastAsia"/>
                <w:sz w:val="24"/>
                <w:szCs w:val="24"/>
              </w:rPr>
              <w:t>政府采购电子交易系统上传电子投标文件一份（电子文件上传后系统会自动加密，供应商无需额外加密，否则有可能导致电子文件无法正常解密而打开失败）无需提交纸质投标文件。</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26</w:t>
            </w:r>
          </w:p>
        </w:tc>
        <w:tc>
          <w:tcPr>
            <w:tcW w:w="1236" w:type="pct"/>
            <w:vAlign w:val="center"/>
          </w:tcPr>
          <w:p w:rsidR="00B4335A" w:rsidRDefault="001E55D6">
            <w:pPr>
              <w:rPr>
                <w:rFonts w:ascii="宋体" w:hAnsi="宋体" w:cs="宋体"/>
                <w:sz w:val="24"/>
                <w:szCs w:val="24"/>
              </w:rPr>
            </w:pPr>
            <w:r>
              <w:rPr>
                <w:rFonts w:ascii="宋体" w:hAnsi="宋体" w:cs="宋体" w:hint="eastAsia"/>
                <w:color w:val="000000"/>
                <w:sz w:val="24"/>
                <w:szCs w:val="24"/>
                <w:lang w:bidi="ar"/>
              </w:rPr>
              <w:t>是否需要提交纸质</w:t>
            </w:r>
            <w:r>
              <w:rPr>
                <w:rFonts w:ascii="宋体" w:hAnsi="宋体" w:cs="宋体" w:hint="eastAsia"/>
                <w:color w:val="000000"/>
                <w:sz w:val="24"/>
                <w:szCs w:val="24"/>
                <w:lang w:bidi="ar"/>
              </w:rPr>
              <w:lastRenderedPageBreak/>
              <w:t>投标文件</w:t>
            </w:r>
          </w:p>
        </w:tc>
        <w:tc>
          <w:tcPr>
            <w:tcW w:w="3134" w:type="pct"/>
            <w:gridSpan w:val="2"/>
            <w:vAlign w:val="center"/>
          </w:tcPr>
          <w:p w:rsidR="00B4335A" w:rsidRDefault="001E55D6">
            <w:pPr>
              <w:jc w:val="both"/>
              <w:rPr>
                <w:rFonts w:ascii="宋体" w:hAnsi="宋体" w:cs="宋体"/>
                <w:sz w:val="24"/>
                <w:szCs w:val="24"/>
              </w:rPr>
            </w:pPr>
            <w:r>
              <w:rPr>
                <w:rFonts w:ascii="宋体" w:hAnsi="宋体" w:cs="宋体" w:hint="eastAsia"/>
                <w:color w:val="000000"/>
                <w:sz w:val="24"/>
                <w:szCs w:val="24"/>
                <w:lang w:bidi="ar"/>
              </w:rPr>
              <w:lastRenderedPageBreak/>
              <w:t>不需要，只需递交电子文件</w:t>
            </w:r>
          </w:p>
        </w:tc>
      </w:tr>
      <w:tr w:rsidR="00B4335A">
        <w:trPr>
          <w:trHeight w:val="215"/>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lastRenderedPageBreak/>
              <w:t>27</w:t>
            </w:r>
          </w:p>
        </w:tc>
        <w:tc>
          <w:tcPr>
            <w:tcW w:w="1236" w:type="pct"/>
            <w:vAlign w:val="center"/>
          </w:tcPr>
          <w:p w:rsidR="00B4335A" w:rsidRDefault="001E55D6">
            <w:pPr>
              <w:rPr>
                <w:rFonts w:ascii="宋体" w:hAnsi="宋体" w:cs="宋体"/>
                <w:sz w:val="24"/>
                <w:szCs w:val="24"/>
              </w:rPr>
            </w:pPr>
            <w:r>
              <w:rPr>
                <w:rFonts w:ascii="宋体" w:hAnsi="宋体" w:cs="宋体" w:hint="eastAsia"/>
                <w:color w:val="000000"/>
                <w:sz w:val="24"/>
                <w:szCs w:val="24"/>
                <w:lang w:bidi="ar"/>
              </w:rPr>
              <w:t>开标时间和地点</w:t>
            </w:r>
          </w:p>
        </w:tc>
        <w:tc>
          <w:tcPr>
            <w:tcW w:w="3134" w:type="pct"/>
            <w:gridSpan w:val="2"/>
            <w:vAlign w:val="center"/>
          </w:tcPr>
          <w:p w:rsidR="00B4335A" w:rsidRDefault="001E55D6">
            <w:pPr>
              <w:jc w:val="both"/>
              <w:rPr>
                <w:rFonts w:ascii="宋体" w:hAnsi="宋体" w:cs="宋体"/>
                <w:b/>
                <w:sz w:val="24"/>
                <w:szCs w:val="24"/>
              </w:rPr>
            </w:pPr>
            <w:r>
              <w:rPr>
                <w:rFonts w:ascii="宋体" w:hAnsi="宋体" w:cs="宋体" w:hint="eastAsia"/>
                <w:color w:val="000000"/>
                <w:sz w:val="24"/>
                <w:szCs w:val="24"/>
                <w:lang w:bidi="ar"/>
              </w:rPr>
              <w:t>详见第一章《投标邀请》</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28</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投标截止时间</w:t>
            </w:r>
          </w:p>
        </w:tc>
        <w:tc>
          <w:tcPr>
            <w:tcW w:w="3134" w:type="pct"/>
            <w:gridSpan w:val="2"/>
            <w:vAlign w:val="center"/>
          </w:tcPr>
          <w:p w:rsidR="00B4335A" w:rsidRDefault="001E55D6">
            <w:pPr>
              <w:jc w:val="both"/>
              <w:rPr>
                <w:rFonts w:ascii="宋体" w:hAnsi="宋体" w:cs="宋体"/>
                <w:sz w:val="24"/>
                <w:szCs w:val="24"/>
              </w:rPr>
            </w:pPr>
            <w:r>
              <w:rPr>
                <w:rFonts w:ascii="宋体" w:hAnsi="宋体" w:cs="宋体" w:hint="eastAsia"/>
                <w:sz w:val="24"/>
                <w:szCs w:val="24"/>
              </w:rPr>
              <w:t>详见第一章《投标邀请》</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29</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递交投标文件地点</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详见第一章《投标邀请》</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30</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开标时间和地点</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详见第一章《投标邀请》</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31</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评标委员会的组建</w:t>
            </w:r>
          </w:p>
        </w:tc>
        <w:tc>
          <w:tcPr>
            <w:tcW w:w="3134" w:type="pct"/>
            <w:gridSpan w:val="2"/>
            <w:vAlign w:val="center"/>
          </w:tcPr>
          <w:p w:rsidR="00B4335A" w:rsidRDefault="001E55D6">
            <w:pPr>
              <w:spacing w:line="360" w:lineRule="auto"/>
              <w:jc w:val="both"/>
              <w:rPr>
                <w:rFonts w:ascii="宋体" w:hAnsi="宋体" w:cs="宋体"/>
                <w:sz w:val="24"/>
                <w:szCs w:val="24"/>
              </w:rPr>
            </w:pPr>
            <w:bookmarkStart w:id="143" w:name="_Hlk66115468"/>
            <w:r>
              <w:rPr>
                <w:rFonts w:ascii="宋体" w:hAnsi="宋体" w:cs="宋体" w:hint="eastAsia"/>
                <w:sz w:val="24"/>
                <w:szCs w:val="24"/>
              </w:rPr>
              <w:t>评标委员会由采购人代表和评审专家组成，成员人数应当为五人以上单数。</w:t>
            </w:r>
            <w:bookmarkEnd w:id="143"/>
            <w:r>
              <w:rPr>
                <w:rFonts w:ascii="宋体" w:hAnsi="宋体" w:cs="宋体" w:hint="eastAsia"/>
                <w:sz w:val="24"/>
                <w:szCs w:val="24"/>
              </w:rPr>
              <w:t>其中，评审专家不得少于成员总数的</w:t>
            </w:r>
            <w:r>
              <w:rPr>
                <w:rFonts w:ascii="宋体" w:hAnsi="宋体" w:cs="宋体" w:hint="eastAsia"/>
                <w:sz w:val="24"/>
                <w:szCs w:val="24"/>
              </w:rPr>
              <w:t>2/3,</w:t>
            </w:r>
            <w:r>
              <w:rPr>
                <w:rFonts w:ascii="宋体" w:hAnsi="宋体" w:cs="宋体" w:hint="eastAsia"/>
                <w:sz w:val="24"/>
                <w:szCs w:val="24"/>
              </w:rPr>
              <w:t>从政府采购专家库中随机抽取。</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32</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推荐中标候选人</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中标候选人数量</w:t>
            </w:r>
            <w:r>
              <w:rPr>
                <w:rFonts w:ascii="宋体" w:hAnsi="宋体" w:cs="宋体" w:hint="eastAsia"/>
                <w:sz w:val="24"/>
                <w:szCs w:val="24"/>
                <w:u w:val="single"/>
              </w:rPr>
              <w:t>3</w:t>
            </w:r>
            <w:r>
              <w:rPr>
                <w:rFonts w:ascii="宋体" w:hAnsi="宋体" w:cs="宋体" w:hint="eastAsia"/>
                <w:sz w:val="24"/>
                <w:szCs w:val="24"/>
              </w:rPr>
              <w:t>家</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33</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定标原则</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采购人按评审报告中推荐的中标候选人排序确定中标人。</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34</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中标结果公告</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公告媒介：</w:t>
            </w:r>
          </w:p>
          <w:p w:rsidR="00B4335A" w:rsidRDefault="001E55D6">
            <w:pPr>
              <w:spacing w:line="360" w:lineRule="auto"/>
              <w:jc w:val="both"/>
              <w:rPr>
                <w:rFonts w:ascii="宋体" w:hAnsi="宋体" w:cs="宋体"/>
                <w:color w:val="000000"/>
                <w:sz w:val="24"/>
                <w:szCs w:val="24"/>
                <w:lang w:bidi="ar"/>
              </w:rPr>
            </w:pPr>
            <w:r>
              <w:rPr>
                <w:rFonts w:ascii="宋体" w:hAnsi="宋体" w:cs="宋体" w:hint="eastAsia"/>
                <w:color w:val="000000"/>
                <w:sz w:val="24"/>
                <w:szCs w:val="24"/>
                <w:lang w:bidi="ar"/>
              </w:rPr>
              <w:t>（一）湖北政府采购网</w:t>
            </w:r>
          </w:p>
          <w:p w:rsidR="00B4335A" w:rsidRDefault="001E55D6">
            <w:pPr>
              <w:spacing w:line="360" w:lineRule="auto"/>
              <w:jc w:val="both"/>
              <w:rPr>
                <w:rFonts w:ascii="宋体" w:hAnsi="宋体" w:cs="宋体"/>
                <w:color w:val="000000"/>
                <w:sz w:val="24"/>
                <w:szCs w:val="24"/>
                <w:lang w:bidi="ar"/>
              </w:rPr>
            </w:pPr>
            <w:r>
              <w:rPr>
                <w:rFonts w:ascii="宋体" w:hAnsi="宋体" w:cs="宋体" w:hint="eastAsia"/>
                <w:color w:val="000000"/>
                <w:sz w:val="24"/>
                <w:szCs w:val="24"/>
                <w:lang w:bidi="ar"/>
              </w:rPr>
              <w:t>（网址：</w:t>
            </w:r>
            <w:hyperlink r:id="rId12" w:history="1">
              <w:r>
                <w:rPr>
                  <w:rFonts w:ascii="宋体" w:hAnsi="宋体" w:cs="宋体" w:hint="eastAsia"/>
                  <w:color w:val="000000"/>
                  <w:sz w:val="24"/>
                  <w:szCs w:val="24"/>
                  <w:lang w:bidi="ar"/>
                </w:rPr>
                <w:t>http://www.ccgp-hubei.gov.cn/</w:t>
              </w:r>
              <w:r>
                <w:rPr>
                  <w:rFonts w:ascii="宋体" w:hAnsi="宋体" w:cs="宋体" w:hint="eastAsia"/>
                  <w:color w:val="000000"/>
                  <w:sz w:val="24"/>
                  <w:szCs w:val="24"/>
                  <w:lang w:bidi="ar"/>
                </w:rPr>
                <w:t>）</w:t>
              </w:r>
            </w:hyperlink>
          </w:p>
          <w:p w:rsidR="00B4335A" w:rsidRDefault="001E55D6">
            <w:pPr>
              <w:numPr>
                <w:ilvl w:val="0"/>
                <w:numId w:val="4"/>
              </w:numPr>
              <w:spacing w:line="360" w:lineRule="auto"/>
              <w:jc w:val="both"/>
              <w:rPr>
                <w:rFonts w:ascii="宋体" w:hAnsi="宋体" w:cs="宋体"/>
                <w:color w:val="000000"/>
                <w:sz w:val="24"/>
                <w:szCs w:val="24"/>
                <w:lang w:bidi="ar"/>
              </w:rPr>
            </w:pPr>
            <w:r>
              <w:rPr>
                <w:rFonts w:ascii="宋体" w:hAnsi="宋体" w:cs="宋体" w:hint="eastAsia"/>
                <w:color w:val="000000"/>
                <w:sz w:val="24"/>
                <w:szCs w:val="24"/>
                <w:lang w:bidi="ar"/>
              </w:rPr>
              <w:t>武汉市东西湖区政府采购电子交易系统</w:t>
            </w:r>
          </w:p>
          <w:p w:rsidR="00B4335A" w:rsidRDefault="001E55D6">
            <w:pPr>
              <w:spacing w:line="360" w:lineRule="auto"/>
              <w:jc w:val="both"/>
              <w:rPr>
                <w:rFonts w:ascii="宋体" w:hAnsi="宋体" w:cs="宋体"/>
                <w:sz w:val="24"/>
                <w:szCs w:val="24"/>
              </w:rPr>
            </w:pPr>
            <w:r>
              <w:rPr>
                <w:rFonts w:ascii="宋体" w:hAnsi="宋体" w:cs="宋体" w:hint="eastAsia"/>
                <w:color w:val="000000"/>
                <w:sz w:val="24"/>
                <w:szCs w:val="24"/>
                <w:lang w:bidi="ar"/>
              </w:rPr>
              <w:t>（网址：</w:t>
            </w:r>
            <w:r>
              <w:rPr>
                <w:rFonts w:ascii="宋体" w:hAnsi="宋体" w:cs="宋体" w:hint="eastAsia"/>
                <w:color w:val="000000"/>
                <w:sz w:val="24"/>
                <w:szCs w:val="24"/>
                <w:lang w:bidi="ar"/>
              </w:rPr>
              <w:t>http://58.48.73.11:9090/</w:t>
            </w:r>
            <w:r>
              <w:rPr>
                <w:rFonts w:ascii="宋体" w:hAnsi="宋体" w:cs="宋体" w:hint="eastAsia"/>
                <w:color w:val="000000"/>
                <w:sz w:val="24"/>
                <w:szCs w:val="24"/>
                <w:lang w:bidi="ar"/>
              </w:rPr>
              <w:t>）</w:t>
            </w:r>
          </w:p>
          <w:p w:rsidR="00B4335A" w:rsidRDefault="001E55D6">
            <w:pPr>
              <w:spacing w:line="360" w:lineRule="auto"/>
              <w:jc w:val="both"/>
              <w:rPr>
                <w:rFonts w:ascii="宋体" w:hAnsi="宋体" w:cs="宋体"/>
                <w:sz w:val="24"/>
                <w:szCs w:val="24"/>
              </w:rPr>
            </w:pPr>
            <w:r>
              <w:rPr>
                <w:rFonts w:ascii="宋体" w:hAnsi="宋体" w:cs="宋体" w:hint="eastAsia"/>
                <w:sz w:val="24"/>
                <w:szCs w:val="24"/>
              </w:rPr>
              <w:t>公告期限：</w:t>
            </w:r>
            <w:r>
              <w:rPr>
                <w:rFonts w:ascii="宋体" w:hAnsi="宋体" w:cs="宋体" w:hint="eastAsia"/>
                <w:sz w:val="24"/>
                <w:szCs w:val="24"/>
                <w:u w:val="single"/>
              </w:rPr>
              <w:t xml:space="preserve"> 1 </w:t>
            </w:r>
            <w:proofErr w:type="gramStart"/>
            <w:r>
              <w:rPr>
                <w:rFonts w:ascii="宋体" w:hAnsi="宋体" w:cs="宋体" w:hint="eastAsia"/>
                <w:sz w:val="24"/>
                <w:szCs w:val="24"/>
              </w:rPr>
              <w:t>个</w:t>
            </w:r>
            <w:proofErr w:type="gramEnd"/>
            <w:r>
              <w:rPr>
                <w:rFonts w:ascii="宋体" w:hAnsi="宋体" w:cs="宋体" w:hint="eastAsia"/>
                <w:sz w:val="24"/>
                <w:szCs w:val="24"/>
              </w:rPr>
              <w:t>工作日</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35</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中标通知书领取</w:t>
            </w:r>
          </w:p>
        </w:tc>
        <w:tc>
          <w:tcPr>
            <w:tcW w:w="3134" w:type="pct"/>
            <w:gridSpan w:val="2"/>
            <w:tcBorders>
              <w:bottom w:val="single" w:sz="8" w:space="0" w:color="auto"/>
            </w:tcBorders>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中标结果公告发布后，中标人即可前往采购代理机构处领取中标通知书，并于</w:t>
            </w:r>
            <w:r>
              <w:rPr>
                <w:rFonts w:ascii="宋体" w:hAnsi="宋体" w:cs="宋体" w:hint="eastAsia"/>
                <w:sz w:val="24"/>
                <w:szCs w:val="24"/>
              </w:rPr>
              <w:t>30</w:t>
            </w:r>
            <w:r>
              <w:rPr>
                <w:rFonts w:ascii="宋体" w:hAnsi="宋体" w:cs="宋体" w:hint="eastAsia"/>
                <w:sz w:val="24"/>
                <w:szCs w:val="24"/>
              </w:rPr>
              <w:t>日内按照招标文件要求和投标文件承诺与采购人签订政府采购合同。</w:t>
            </w:r>
          </w:p>
        </w:tc>
      </w:tr>
      <w:tr w:rsidR="00B4335A">
        <w:trPr>
          <w:trHeight w:val="447"/>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36</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质疑期</w:t>
            </w:r>
          </w:p>
        </w:tc>
        <w:tc>
          <w:tcPr>
            <w:tcW w:w="3134" w:type="pct"/>
            <w:gridSpan w:val="2"/>
            <w:tcBorders>
              <w:bottom w:val="single" w:sz="8" w:space="0" w:color="auto"/>
            </w:tcBorders>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投标人认为招标文件、招标过程和中标结果使自己的权益受到损害的，可以在知道或者应知其权益受到损害之日起</w:t>
            </w:r>
            <w:r>
              <w:rPr>
                <w:rFonts w:ascii="宋体" w:hAnsi="宋体" w:cs="宋体" w:hint="eastAsia"/>
                <w:sz w:val="24"/>
                <w:szCs w:val="24"/>
              </w:rPr>
              <w:t>7</w:t>
            </w:r>
            <w:r>
              <w:rPr>
                <w:rFonts w:ascii="宋体" w:hAnsi="宋体" w:cs="宋体" w:hint="eastAsia"/>
                <w:sz w:val="24"/>
                <w:szCs w:val="24"/>
              </w:rPr>
              <w:t>个工作日内，以书面形式一次性向采购人或采购代理机构提出质疑。</w:t>
            </w:r>
          </w:p>
          <w:p w:rsidR="00B4335A" w:rsidRDefault="001E55D6">
            <w:pPr>
              <w:spacing w:line="360" w:lineRule="auto"/>
              <w:jc w:val="both"/>
              <w:rPr>
                <w:rFonts w:ascii="宋体" w:hAnsi="宋体" w:cs="宋体"/>
                <w:sz w:val="24"/>
                <w:szCs w:val="24"/>
              </w:rPr>
            </w:pPr>
            <w:r>
              <w:rPr>
                <w:rFonts w:ascii="宋体" w:hAnsi="宋体" w:cs="宋体" w:hint="eastAsia"/>
                <w:sz w:val="24"/>
                <w:szCs w:val="24"/>
              </w:rPr>
              <w:t>采购代理机构受理项目质疑部门：招投标部</w:t>
            </w:r>
          </w:p>
          <w:p w:rsidR="00B4335A" w:rsidRDefault="001E55D6">
            <w:pPr>
              <w:spacing w:line="360" w:lineRule="auto"/>
              <w:jc w:val="both"/>
              <w:rPr>
                <w:rFonts w:ascii="宋体" w:hAnsi="宋体" w:cs="宋体"/>
                <w:sz w:val="24"/>
                <w:szCs w:val="24"/>
              </w:rPr>
            </w:pPr>
            <w:r>
              <w:rPr>
                <w:rFonts w:ascii="宋体" w:hAnsi="宋体" w:cs="宋体" w:hint="eastAsia"/>
                <w:sz w:val="24"/>
                <w:szCs w:val="24"/>
              </w:rPr>
              <w:t>联系人：胡蝶</w:t>
            </w:r>
          </w:p>
          <w:p w:rsidR="00B4335A" w:rsidRDefault="001E55D6">
            <w:pPr>
              <w:spacing w:line="360" w:lineRule="auto"/>
              <w:jc w:val="both"/>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15807102136</w:t>
            </w:r>
          </w:p>
          <w:p w:rsidR="00B4335A" w:rsidRDefault="001E55D6">
            <w:pPr>
              <w:spacing w:line="360" w:lineRule="auto"/>
              <w:jc w:val="both"/>
              <w:rPr>
                <w:rFonts w:ascii="宋体" w:hAnsi="宋体" w:cs="宋体"/>
                <w:sz w:val="24"/>
                <w:szCs w:val="24"/>
              </w:rPr>
            </w:pPr>
            <w:r>
              <w:rPr>
                <w:rFonts w:ascii="宋体" w:hAnsi="宋体" w:cs="宋体" w:hint="eastAsia"/>
                <w:sz w:val="24"/>
                <w:szCs w:val="24"/>
              </w:rPr>
              <w:lastRenderedPageBreak/>
              <w:t>地址：武汉市东西湖区</w:t>
            </w:r>
            <w:proofErr w:type="gramStart"/>
            <w:r>
              <w:rPr>
                <w:rFonts w:ascii="宋体" w:hAnsi="宋体" w:cs="宋体" w:hint="eastAsia"/>
                <w:sz w:val="24"/>
                <w:szCs w:val="24"/>
              </w:rPr>
              <w:t>佳柏现代</w:t>
            </w:r>
            <w:proofErr w:type="gramEnd"/>
            <w:r>
              <w:rPr>
                <w:rFonts w:ascii="宋体" w:hAnsi="宋体" w:cs="宋体" w:hint="eastAsia"/>
                <w:sz w:val="24"/>
                <w:szCs w:val="24"/>
              </w:rPr>
              <w:t>城</w:t>
            </w:r>
            <w:r>
              <w:rPr>
                <w:rFonts w:ascii="宋体" w:hAnsi="宋体" w:cs="宋体" w:hint="eastAsia"/>
                <w:sz w:val="24"/>
                <w:szCs w:val="24"/>
              </w:rPr>
              <w:t>1</w:t>
            </w:r>
            <w:r>
              <w:rPr>
                <w:rFonts w:ascii="宋体" w:hAnsi="宋体" w:cs="宋体" w:hint="eastAsia"/>
                <w:sz w:val="24"/>
                <w:szCs w:val="24"/>
              </w:rPr>
              <w:t>栋</w:t>
            </w:r>
            <w:r>
              <w:rPr>
                <w:rFonts w:ascii="宋体" w:hAnsi="宋体" w:cs="宋体" w:hint="eastAsia"/>
                <w:sz w:val="24"/>
                <w:szCs w:val="24"/>
              </w:rPr>
              <w:t>26</w:t>
            </w:r>
            <w:r>
              <w:rPr>
                <w:rFonts w:ascii="宋体" w:hAnsi="宋体" w:cs="宋体" w:hint="eastAsia"/>
                <w:sz w:val="24"/>
                <w:szCs w:val="24"/>
              </w:rPr>
              <w:t>楼</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lastRenderedPageBreak/>
              <w:t>37</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质疑回复</w:t>
            </w:r>
          </w:p>
        </w:tc>
        <w:tc>
          <w:tcPr>
            <w:tcW w:w="3134" w:type="pct"/>
            <w:gridSpan w:val="2"/>
            <w:tcBorders>
              <w:bottom w:val="nil"/>
            </w:tcBorders>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采购人或采购代理机构应当在收到投标人的书面质疑后</w:t>
            </w:r>
            <w:r>
              <w:rPr>
                <w:rFonts w:ascii="宋体" w:hAnsi="宋体" w:cs="宋体" w:hint="eastAsia"/>
                <w:sz w:val="24"/>
                <w:szCs w:val="24"/>
              </w:rPr>
              <w:t>7</w:t>
            </w:r>
            <w:r>
              <w:rPr>
                <w:rFonts w:ascii="宋体" w:hAnsi="宋体" w:cs="宋体" w:hint="eastAsia"/>
                <w:sz w:val="24"/>
                <w:szCs w:val="24"/>
              </w:rPr>
              <w:t>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答复，并以书面形式通知质疑投标人和其他有关投标人，但答复的内容不得涉及商业秘密。</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38</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履约担保</w:t>
            </w:r>
          </w:p>
        </w:tc>
        <w:tc>
          <w:tcPr>
            <w:tcW w:w="3134" w:type="pct"/>
            <w:gridSpan w:val="2"/>
            <w:tcBorders>
              <w:bottom w:val="nil"/>
            </w:tcBorders>
            <w:vAlign w:val="center"/>
          </w:tcPr>
          <w:p w:rsidR="00B4335A" w:rsidRDefault="001E55D6">
            <w:pPr>
              <w:spacing w:line="360" w:lineRule="auto"/>
              <w:jc w:val="both"/>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无；</w:t>
            </w:r>
          </w:p>
          <w:p w:rsidR="00B4335A" w:rsidRDefault="001E55D6">
            <w:pPr>
              <w:spacing w:line="360" w:lineRule="auto"/>
              <w:jc w:val="both"/>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有</w:t>
            </w:r>
          </w:p>
          <w:p w:rsidR="00B4335A" w:rsidRDefault="001E55D6">
            <w:pPr>
              <w:spacing w:line="360" w:lineRule="auto"/>
              <w:jc w:val="both"/>
              <w:rPr>
                <w:rFonts w:ascii="宋体" w:hAnsi="宋体" w:cs="宋体"/>
                <w:sz w:val="24"/>
                <w:szCs w:val="24"/>
                <w:u w:val="single"/>
              </w:rPr>
            </w:pPr>
            <w:r>
              <w:rPr>
                <w:rFonts w:ascii="宋体" w:hAnsi="宋体" w:cs="宋体" w:hint="eastAsia"/>
                <w:sz w:val="24"/>
                <w:szCs w:val="24"/>
              </w:rPr>
              <w:t>履约担保金额：</w:t>
            </w:r>
            <w:r>
              <w:rPr>
                <w:rFonts w:ascii="宋体" w:hAnsi="宋体" w:cs="宋体" w:hint="eastAsia"/>
                <w:sz w:val="24"/>
                <w:szCs w:val="24"/>
                <w:u w:val="single"/>
              </w:rPr>
              <w:t>合同金额的</w:t>
            </w:r>
            <w:r>
              <w:rPr>
                <w:rFonts w:ascii="宋体" w:hAnsi="宋体" w:cs="宋体" w:hint="eastAsia"/>
                <w:sz w:val="24"/>
                <w:szCs w:val="24"/>
                <w:u w:val="single"/>
              </w:rPr>
              <w:t>2%</w:t>
            </w:r>
          </w:p>
          <w:p w:rsidR="00B4335A" w:rsidRDefault="001E55D6">
            <w:pPr>
              <w:spacing w:line="360" w:lineRule="auto"/>
              <w:jc w:val="both"/>
              <w:rPr>
                <w:rFonts w:ascii="宋体" w:hAnsi="宋体" w:cs="宋体"/>
                <w:b/>
                <w:sz w:val="24"/>
                <w:szCs w:val="24"/>
              </w:rPr>
            </w:pPr>
            <w:r>
              <w:rPr>
                <w:rFonts w:ascii="宋体" w:hAnsi="宋体" w:cs="宋体" w:hint="eastAsia"/>
                <w:sz w:val="24"/>
                <w:szCs w:val="24"/>
              </w:rPr>
              <w:t>履约担保形式：</w:t>
            </w:r>
            <w:r>
              <w:rPr>
                <w:rFonts w:ascii="宋体" w:hAnsi="宋体" w:cs="宋体" w:hint="eastAsia"/>
                <w:sz w:val="24"/>
                <w:szCs w:val="24"/>
                <w:u w:val="single"/>
              </w:rPr>
              <w:t>支票、汇票、本票或者金融机构、担保机构出具的保函等非现金形式提交；</w:t>
            </w:r>
          </w:p>
        </w:tc>
      </w:tr>
      <w:tr w:rsidR="00B4335A">
        <w:trPr>
          <w:trHeight w:val="454"/>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39</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招标代理服务费收取方式和标准</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根据采购人和采购代理机构签署的委托代理协议书约定：</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）招标代理服务费：</w:t>
            </w:r>
          </w:p>
          <w:p w:rsidR="00B4335A" w:rsidRDefault="001E55D6">
            <w:pPr>
              <w:spacing w:line="360" w:lineRule="auto"/>
              <w:jc w:val="both"/>
              <w:rPr>
                <w:rFonts w:ascii="宋体" w:hAnsi="宋体" w:cs="宋体"/>
                <w:b/>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b/>
                <w:sz w:val="24"/>
                <w:szCs w:val="24"/>
              </w:rPr>
              <w:t xml:space="preserve"> </w:t>
            </w:r>
            <w:r>
              <w:rPr>
                <w:rFonts w:ascii="宋体" w:hAnsi="宋体" w:cs="宋体" w:hint="eastAsia"/>
                <w:b/>
                <w:sz w:val="24"/>
                <w:szCs w:val="24"/>
              </w:rPr>
              <w:t>由中标人支付；</w:t>
            </w:r>
          </w:p>
          <w:p w:rsidR="00B4335A" w:rsidRDefault="001E55D6">
            <w:pPr>
              <w:spacing w:line="360" w:lineRule="auto"/>
              <w:jc w:val="both"/>
              <w:rPr>
                <w:rFonts w:ascii="宋体" w:hAnsi="宋体" w:cs="宋体"/>
                <w:b/>
                <w:sz w:val="24"/>
                <w:szCs w:val="24"/>
              </w:rPr>
            </w:pP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由采购人支付；</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）支付标准：参照发</w:t>
            </w:r>
            <w:proofErr w:type="gramStart"/>
            <w:r>
              <w:rPr>
                <w:rFonts w:ascii="宋体" w:hAnsi="宋体" w:cs="宋体" w:hint="eastAsia"/>
                <w:sz w:val="24"/>
                <w:szCs w:val="24"/>
              </w:rPr>
              <w:t>政价格</w:t>
            </w:r>
            <w:proofErr w:type="gramEnd"/>
            <w:r>
              <w:rPr>
                <w:rFonts w:ascii="宋体" w:hAnsi="宋体" w:cs="宋体" w:hint="eastAsia"/>
                <w:sz w:val="24"/>
                <w:szCs w:val="24"/>
              </w:rPr>
              <w:t xml:space="preserve">[2011]534 </w:t>
            </w:r>
            <w:r>
              <w:rPr>
                <w:rFonts w:ascii="宋体" w:hAnsi="宋体" w:cs="宋体" w:hint="eastAsia"/>
                <w:sz w:val="24"/>
                <w:szCs w:val="24"/>
              </w:rPr>
              <w:t>号、国家计委计价格</w:t>
            </w:r>
            <w:r>
              <w:rPr>
                <w:rFonts w:ascii="宋体" w:hAnsi="宋体" w:cs="宋体" w:hint="eastAsia"/>
                <w:sz w:val="24"/>
                <w:szCs w:val="24"/>
              </w:rPr>
              <w:t xml:space="preserve">[2002]1980 </w:t>
            </w:r>
            <w:r>
              <w:rPr>
                <w:rFonts w:ascii="宋体" w:hAnsi="宋体" w:cs="宋体" w:hint="eastAsia"/>
                <w:sz w:val="24"/>
                <w:szCs w:val="24"/>
              </w:rPr>
              <w:t>号、发</w:t>
            </w:r>
            <w:proofErr w:type="gramStart"/>
            <w:r>
              <w:rPr>
                <w:rFonts w:ascii="宋体" w:hAnsi="宋体" w:cs="宋体" w:hint="eastAsia"/>
                <w:sz w:val="24"/>
                <w:szCs w:val="24"/>
              </w:rPr>
              <w:t>政价格</w:t>
            </w:r>
            <w:proofErr w:type="gramEnd"/>
            <w:r>
              <w:rPr>
                <w:rFonts w:ascii="宋体" w:hAnsi="宋体" w:cs="宋体" w:hint="eastAsia"/>
                <w:sz w:val="24"/>
                <w:szCs w:val="24"/>
              </w:rPr>
              <w:t xml:space="preserve">[2015]299 </w:t>
            </w:r>
            <w:r>
              <w:rPr>
                <w:rFonts w:ascii="宋体" w:hAnsi="宋体" w:cs="宋体" w:hint="eastAsia"/>
                <w:sz w:val="24"/>
                <w:szCs w:val="24"/>
              </w:rPr>
              <w:t>号文的规定，招标代理服务价格实行市场调节价，按国家收费标准</w:t>
            </w:r>
            <w:r>
              <w:rPr>
                <w:rFonts w:ascii="宋体" w:hAnsi="宋体" w:cs="宋体" w:hint="eastAsia"/>
                <w:sz w:val="24"/>
                <w:szCs w:val="24"/>
              </w:rPr>
              <w:t>，</w:t>
            </w:r>
            <w:r>
              <w:rPr>
                <w:rFonts w:ascii="宋体" w:hAnsi="宋体" w:cs="宋体" w:hint="eastAsia"/>
                <w:sz w:val="24"/>
                <w:szCs w:val="24"/>
              </w:rPr>
              <w:t>由中标单位一次性支付招标代理服务费</w:t>
            </w:r>
            <w:r>
              <w:rPr>
                <w:rFonts w:ascii="宋体" w:hAnsi="宋体" w:cs="宋体" w:hint="eastAsia"/>
                <w:sz w:val="24"/>
                <w:szCs w:val="24"/>
              </w:rPr>
              <w:t>4500</w:t>
            </w:r>
            <w:r>
              <w:rPr>
                <w:rFonts w:ascii="宋体" w:hAnsi="宋体" w:cs="宋体" w:hint="eastAsia"/>
                <w:sz w:val="24"/>
                <w:szCs w:val="24"/>
              </w:rPr>
              <w:t>元。</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）支付时间：招标代理服务费由中标人在领取中标通知书的同时，向代理机构支付。</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）支付方式：银行转账等非现金方式支付。</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）银行账户信息：见第一章《招标公告》</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）其他事项：中标人交纳招标代理服务费时需携带以下开票资料：</w:t>
            </w: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开票单位名称；</w:t>
            </w: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纳税人识别号（或统一社会信用代码）；</w:t>
            </w: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营业执照或税务登记证地址；</w:t>
            </w:r>
            <w:r>
              <w:rPr>
                <w:rFonts w:ascii="宋体" w:hAnsi="宋体" w:cs="宋体" w:hint="eastAsia"/>
                <w:sz w:val="24"/>
                <w:szCs w:val="24"/>
              </w:rPr>
              <w:fldChar w:fldCharType="begin"/>
            </w:r>
            <w:r>
              <w:rPr>
                <w:rFonts w:ascii="宋体" w:hAnsi="宋体" w:cs="宋体" w:hint="eastAsia"/>
                <w:sz w:val="24"/>
                <w:szCs w:val="24"/>
              </w:rPr>
              <w:instrText xml:space="preserve"> = 4 \* GB3 </w:instrText>
            </w:r>
            <w:r>
              <w:rPr>
                <w:rFonts w:ascii="宋体" w:hAnsi="宋体" w:cs="宋体" w:hint="eastAsia"/>
                <w:sz w:val="24"/>
                <w:szCs w:val="24"/>
              </w:rPr>
              <w:fldChar w:fldCharType="separate"/>
            </w:r>
            <w:r>
              <w:rPr>
                <w:rFonts w:ascii="宋体" w:hAnsi="宋体" w:cs="宋体" w:hint="eastAsia"/>
                <w:sz w:val="24"/>
                <w:szCs w:val="24"/>
              </w:rPr>
              <w:t>④</w:t>
            </w:r>
            <w:r>
              <w:rPr>
                <w:rFonts w:ascii="宋体" w:hAnsi="宋体" w:cs="宋体" w:hint="eastAsia"/>
                <w:sz w:val="24"/>
                <w:szCs w:val="24"/>
              </w:rPr>
              <w:fldChar w:fldCharType="end"/>
            </w:r>
            <w:r>
              <w:rPr>
                <w:rFonts w:ascii="宋体" w:hAnsi="宋体" w:cs="宋体" w:hint="eastAsia"/>
                <w:sz w:val="24"/>
                <w:szCs w:val="24"/>
              </w:rPr>
              <w:t>单位联系电话；</w:t>
            </w:r>
            <w:r>
              <w:rPr>
                <w:rFonts w:ascii="宋体" w:hAnsi="宋体" w:cs="宋体" w:hint="eastAsia"/>
                <w:sz w:val="24"/>
                <w:szCs w:val="24"/>
              </w:rPr>
              <w:fldChar w:fldCharType="begin"/>
            </w:r>
            <w:r>
              <w:rPr>
                <w:rFonts w:ascii="宋体" w:hAnsi="宋体" w:cs="宋体" w:hint="eastAsia"/>
                <w:sz w:val="24"/>
                <w:szCs w:val="24"/>
              </w:rPr>
              <w:instrText xml:space="preserve"> = 5 \* GB3 </w:instrText>
            </w:r>
            <w:r>
              <w:rPr>
                <w:rFonts w:ascii="宋体" w:hAnsi="宋体" w:cs="宋体" w:hint="eastAsia"/>
                <w:sz w:val="24"/>
                <w:szCs w:val="24"/>
              </w:rPr>
              <w:fldChar w:fldCharType="separate"/>
            </w:r>
            <w:r>
              <w:rPr>
                <w:rFonts w:ascii="宋体" w:hAnsi="宋体" w:cs="宋体" w:hint="eastAsia"/>
                <w:sz w:val="24"/>
                <w:szCs w:val="24"/>
              </w:rPr>
              <w:t>⑤</w:t>
            </w:r>
            <w:r>
              <w:rPr>
                <w:rFonts w:ascii="宋体" w:hAnsi="宋体" w:cs="宋体" w:hint="eastAsia"/>
                <w:sz w:val="24"/>
                <w:szCs w:val="24"/>
              </w:rPr>
              <w:fldChar w:fldCharType="end"/>
            </w:r>
            <w:r>
              <w:rPr>
                <w:rFonts w:ascii="宋体" w:hAnsi="宋体" w:cs="宋体" w:hint="eastAsia"/>
                <w:sz w:val="24"/>
                <w:szCs w:val="24"/>
              </w:rPr>
              <w:t>开户行及账号；</w:t>
            </w:r>
          </w:p>
        </w:tc>
      </w:tr>
      <w:tr w:rsidR="00B4335A">
        <w:trPr>
          <w:trHeight w:val="647"/>
          <w:jc w:val="center"/>
        </w:trPr>
        <w:tc>
          <w:tcPr>
            <w:tcW w:w="629" w:type="pc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lastRenderedPageBreak/>
              <w:t>40</w:t>
            </w:r>
          </w:p>
        </w:tc>
        <w:tc>
          <w:tcPr>
            <w:tcW w:w="1236" w:type="pc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招标代理服务费收讫时限</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领取中标通知书当天</w:t>
            </w:r>
          </w:p>
        </w:tc>
      </w:tr>
      <w:tr w:rsidR="00B4335A">
        <w:trPr>
          <w:trHeight w:val="454"/>
          <w:jc w:val="center"/>
        </w:trPr>
        <w:tc>
          <w:tcPr>
            <w:tcW w:w="629" w:type="pct"/>
            <w:vMerge w:val="restart"/>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41</w:t>
            </w:r>
          </w:p>
        </w:tc>
        <w:tc>
          <w:tcPr>
            <w:tcW w:w="1236" w:type="pct"/>
            <w:vMerge w:val="restart"/>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需要补充的其他内容</w:t>
            </w: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（一）信用承诺：</w:t>
            </w:r>
          </w:p>
          <w:p w:rsidR="00B4335A" w:rsidRDefault="001E55D6">
            <w:pPr>
              <w:spacing w:line="360" w:lineRule="auto"/>
              <w:jc w:val="both"/>
              <w:rPr>
                <w:rFonts w:ascii="宋体" w:hAnsi="宋体" w:cs="宋体"/>
                <w:sz w:val="24"/>
                <w:szCs w:val="24"/>
              </w:rPr>
            </w:pPr>
            <w:r>
              <w:rPr>
                <w:rFonts w:ascii="宋体" w:hAnsi="宋体" w:cs="宋体" w:hint="eastAsia"/>
                <w:sz w:val="24"/>
                <w:szCs w:val="24"/>
              </w:rPr>
              <w:t>根据《市财政局关于政府采购供应商实行信用承诺登记制度的通知》（</w:t>
            </w:r>
            <w:proofErr w:type="gramStart"/>
            <w:r>
              <w:rPr>
                <w:rFonts w:ascii="宋体" w:hAnsi="宋体" w:cs="宋体" w:hint="eastAsia"/>
                <w:sz w:val="24"/>
                <w:szCs w:val="24"/>
              </w:rPr>
              <w:t>武财采</w:t>
            </w:r>
            <w:proofErr w:type="gramEnd"/>
            <w:r>
              <w:rPr>
                <w:rFonts w:ascii="宋体" w:hAnsi="宋体" w:cs="宋体" w:hint="eastAsia"/>
                <w:sz w:val="24"/>
                <w:szCs w:val="24"/>
              </w:rPr>
              <w:t>〔</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 xml:space="preserve">344 </w:t>
            </w:r>
            <w:r>
              <w:rPr>
                <w:rFonts w:ascii="宋体" w:hAnsi="宋体" w:cs="宋体" w:hint="eastAsia"/>
                <w:sz w:val="24"/>
                <w:szCs w:val="24"/>
              </w:rPr>
              <w:t>号）和《市财政局关于进一步做好政府采购工作有关事项的通知》（</w:t>
            </w:r>
            <w:proofErr w:type="gramStart"/>
            <w:r>
              <w:rPr>
                <w:rFonts w:ascii="宋体" w:hAnsi="宋体" w:cs="宋体" w:hint="eastAsia"/>
                <w:sz w:val="24"/>
                <w:szCs w:val="24"/>
              </w:rPr>
              <w:t>武财采</w:t>
            </w:r>
            <w:proofErr w:type="gramEnd"/>
            <w:r>
              <w:rPr>
                <w:rFonts w:ascii="宋体" w:hAnsi="宋体" w:cs="宋体" w:hint="eastAsia"/>
                <w:sz w:val="24"/>
                <w:szCs w:val="24"/>
              </w:rPr>
              <w:t>〔</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894</w:t>
            </w:r>
            <w:r>
              <w:rPr>
                <w:rFonts w:ascii="宋体" w:hAnsi="宋体" w:cs="宋体" w:hint="eastAsia"/>
                <w:sz w:val="24"/>
                <w:szCs w:val="24"/>
              </w:rPr>
              <w:t>号）的规定，投标人需签订盖章的《武汉市政府采购供应商信用承诺书》，格式详见本招标文件第六章《投标文件格式》。</w:t>
            </w:r>
          </w:p>
        </w:tc>
      </w:tr>
      <w:tr w:rsidR="00B4335A">
        <w:trPr>
          <w:trHeight w:val="454"/>
          <w:jc w:val="center"/>
        </w:trPr>
        <w:tc>
          <w:tcPr>
            <w:tcW w:w="629" w:type="pct"/>
            <w:vMerge/>
            <w:vAlign w:val="center"/>
          </w:tcPr>
          <w:p w:rsidR="00B4335A" w:rsidRDefault="00B4335A">
            <w:pPr>
              <w:spacing w:line="360" w:lineRule="auto"/>
              <w:rPr>
                <w:rFonts w:ascii="宋体" w:hAnsi="宋体" w:cs="宋体"/>
                <w:sz w:val="24"/>
                <w:szCs w:val="24"/>
              </w:rPr>
            </w:pPr>
          </w:p>
        </w:tc>
        <w:tc>
          <w:tcPr>
            <w:tcW w:w="1236" w:type="pct"/>
            <w:vMerge/>
            <w:vAlign w:val="center"/>
          </w:tcPr>
          <w:p w:rsidR="00B4335A" w:rsidRDefault="00B4335A">
            <w:pPr>
              <w:spacing w:line="360" w:lineRule="auto"/>
              <w:jc w:val="both"/>
              <w:rPr>
                <w:rFonts w:ascii="宋体" w:hAnsi="宋体" w:cs="宋体"/>
                <w:sz w:val="24"/>
                <w:szCs w:val="24"/>
              </w:rPr>
            </w:pPr>
          </w:p>
        </w:tc>
        <w:tc>
          <w:tcPr>
            <w:tcW w:w="3134" w:type="pct"/>
            <w:gridSpan w:val="2"/>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（二）合同信用融资：</w:t>
            </w:r>
          </w:p>
          <w:p w:rsidR="00B4335A" w:rsidRDefault="001E55D6">
            <w:pPr>
              <w:spacing w:line="360" w:lineRule="auto"/>
              <w:rPr>
                <w:rFonts w:ascii="宋体" w:hAnsi="宋体" w:cs="宋体"/>
                <w:sz w:val="24"/>
                <w:szCs w:val="24"/>
              </w:rPr>
            </w:pPr>
            <w:r>
              <w:rPr>
                <w:rFonts w:ascii="宋体" w:hAnsi="宋体" w:cs="宋体" w:hint="eastAsia"/>
                <w:sz w:val="24"/>
                <w:szCs w:val="24"/>
              </w:rPr>
              <w:t>为缓解中小企业融资困难、助力中小企业健康发展，政府采购中标（成交）供应商可根据自身经营情况自行决定是否融资，自愿选择试点金融机构、融资方式。具体政策要求可登录武汉政府采购信息发布系统（</w:t>
            </w:r>
            <w:r>
              <w:rPr>
                <w:rFonts w:ascii="宋体" w:hAnsi="宋体" w:cs="宋体" w:hint="eastAsia"/>
                <w:sz w:val="24"/>
                <w:szCs w:val="24"/>
              </w:rPr>
              <w:t>http://27.17.40.162</w:t>
            </w:r>
            <w:r>
              <w:rPr>
                <w:rFonts w:ascii="宋体" w:hAnsi="宋体" w:cs="宋体" w:hint="eastAsia"/>
                <w:sz w:val="24"/>
                <w:szCs w:val="24"/>
              </w:rPr>
              <w:t>：</w:t>
            </w:r>
            <w:r>
              <w:rPr>
                <w:rFonts w:ascii="宋体" w:hAnsi="宋体" w:cs="宋体" w:hint="eastAsia"/>
                <w:sz w:val="24"/>
                <w:szCs w:val="24"/>
              </w:rPr>
              <w:t>8000</w:t>
            </w:r>
            <w:r>
              <w:rPr>
                <w:rFonts w:ascii="宋体" w:hAnsi="宋体" w:cs="宋体" w:hint="eastAsia"/>
                <w:sz w:val="24"/>
                <w:szCs w:val="24"/>
              </w:rPr>
              <w:t>）查看《关于印发</w:t>
            </w:r>
            <w:r>
              <w:rPr>
                <w:rFonts w:ascii="宋体" w:hAnsi="宋体" w:cs="宋体" w:hint="eastAsia"/>
                <w:sz w:val="24"/>
                <w:szCs w:val="24"/>
              </w:rPr>
              <w:t>&lt;</w:t>
            </w:r>
            <w:r>
              <w:rPr>
                <w:rFonts w:ascii="宋体" w:hAnsi="宋体" w:cs="宋体" w:hint="eastAsia"/>
                <w:sz w:val="24"/>
                <w:szCs w:val="24"/>
              </w:rPr>
              <w:t>武汉市政府采购合同线上信用融资业务实施意见（试行）的通知》（武银营</w:t>
            </w:r>
            <w:r>
              <w:rPr>
                <w:rFonts w:ascii="宋体" w:hAnsi="宋体" w:cs="宋体" w:hint="eastAsia"/>
                <w:sz w:val="24"/>
                <w:szCs w:val="24"/>
              </w:rPr>
              <w:t>[2019]55</w:t>
            </w:r>
            <w:r>
              <w:rPr>
                <w:rFonts w:ascii="宋体" w:hAnsi="宋体" w:cs="宋体" w:hint="eastAsia"/>
                <w:sz w:val="24"/>
                <w:szCs w:val="24"/>
              </w:rPr>
              <w:t>号）。相关金融机构融资方案，供应商可登录武汉政府采购信息发布系统的“合同信用融资”板块查询。</w:t>
            </w:r>
          </w:p>
        </w:tc>
      </w:tr>
      <w:tr w:rsidR="00B4335A">
        <w:trPr>
          <w:trHeight w:val="1939"/>
          <w:jc w:val="center"/>
        </w:trPr>
        <w:tc>
          <w:tcPr>
            <w:tcW w:w="629" w:type="pct"/>
            <w:vMerge/>
            <w:vAlign w:val="center"/>
          </w:tcPr>
          <w:p w:rsidR="00B4335A" w:rsidRDefault="00B4335A">
            <w:pPr>
              <w:spacing w:line="360" w:lineRule="auto"/>
              <w:rPr>
                <w:rFonts w:ascii="宋体" w:hAnsi="宋体" w:cs="宋体"/>
                <w:sz w:val="24"/>
                <w:szCs w:val="24"/>
              </w:rPr>
            </w:pPr>
          </w:p>
        </w:tc>
        <w:tc>
          <w:tcPr>
            <w:tcW w:w="1236" w:type="pct"/>
            <w:vMerge/>
            <w:vAlign w:val="center"/>
          </w:tcPr>
          <w:p w:rsidR="00B4335A" w:rsidRDefault="00B4335A">
            <w:pPr>
              <w:spacing w:line="360" w:lineRule="auto"/>
              <w:jc w:val="both"/>
              <w:rPr>
                <w:rFonts w:ascii="宋体" w:hAnsi="宋体" w:cs="宋体"/>
                <w:sz w:val="24"/>
                <w:szCs w:val="24"/>
              </w:rPr>
            </w:pPr>
          </w:p>
        </w:tc>
        <w:tc>
          <w:tcPr>
            <w:tcW w:w="3134" w:type="pct"/>
            <w:gridSpan w:val="2"/>
            <w:vAlign w:val="center"/>
          </w:tcPr>
          <w:p w:rsidR="00B4335A" w:rsidRDefault="001E55D6">
            <w:pPr>
              <w:spacing w:line="360" w:lineRule="auto"/>
              <w:jc w:val="both"/>
              <w:rPr>
                <w:rFonts w:ascii="宋体" w:hAnsi="宋体" w:cs="宋体"/>
                <w:sz w:val="24"/>
                <w:szCs w:val="24"/>
              </w:rPr>
            </w:pPr>
            <w:r>
              <w:rPr>
                <w:rFonts w:ascii="宋体" w:hAnsi="宋体" w:cs="宋体" w:hint="eastAsia"/>
                <w:sz w:val="24"/>
                <w:szCs w:val="24"/>
              </w:rPr>
              <w:t>（三）其他要求</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）本招标文件中的“免费”指投标人不得在投标总价以外另行向采购人收取其他费用。</w:t>
            </w:r>
          </w:p>
          <w:p w:rsidR="00B4335A" w:rsidRDefault="001E55D6">
            <w:pPr>
              <w:spacing w:line="36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）本项目不接受投标人的赠送。投标文件及开标一览表中不应出现“赠送”的内容。</w:t>
            </w:r>
          </w:p>
        </w:tc>
      </w:tr>
      <w:tr w:rsidR="00B4335A">
        <w:trPr>
          <w:trHeight w:val="454"/>
          <w:jc w:val="center"/>
        </w:trPr>
        <w:tc>
          <w:tcPr>
            <w:tcW w:w="5000" w:type="pct"/>
            <w:gridSpan w:val="4"/>
            <w:shd w:val="clear" w:color="auto" w:fill="BFBFBF" w:themeFill="background1" w:themeFillShade="BF"/>
            <w:vAlign w:val="center"/>
          </w:tcPr>
          <w:p w:rsidR="00B4335A" w:rsidRDefault="001E55D6">
            <w:pPr>
              <w:spacing w:line="360" w:lineRule="auto"/>
              <w:jc w:val="center"/>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需要补充的其他内容</w:t>
            </w:r>
          </w:p>
        </w:tc>
      </w:tr>
      <w:tr w:rsidR="00B4335A">
        <w:trPr>
          <w:trHeight w:val="454"/>
          <w:jc w:val="center"/>
        </w:trPr>
        <w:tc>
          <w:tcPr>
            <w:tcW w:w="5000" w:type="pct"/>
            <w:gridSpan w:val="4"/>
            <w:vAlign w:val="center"/>
          </w:tcPr>
          <w:p w:rsidR="00B4335A" w:rsidRDefault="001E55D6">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）除本招标文件另有规定外，招标文件中出现的类似于“近三年”或“前三年”、“近五年”或“前五年”均指递交投标文件时间以前</w:t>
            </w:r>
            <w:r>
              <w:rPr>
                <w:rFonts w:ascii="宋体" w:hAnsi="宋体" w:cs="宋体" w:hint="eastAsia"/>
                <w:sz w:val="24"/>
                <w:szCs w:val="24"/>
              </w:rPr>
              <w:t>3</w:t>
            </w:r>
            <w:r>
              <w:rPr>
                <w:rFonts w:ascii="宋体" w:hAnsi="宋体" w:cs="宋体" w:hint="eastAsia"/>
                <w:sz w:val="24"/>
                <w:szCs w:val="24"/>
              </w:rPr>
              <w:t>年或前</w:t>
            </w:r>
            <w:r>
              <w:rPr>
                <w:rFonts w:ascii="宋体" w:hAnsi="宋体" w:cs="宋体" w:hint="eastAsia"/>
                <w:sz w:val="24"/>
                <w:szCs w:val="24"/>
              </w:rPr>
              <w:t>5</w:t>
            </w:r>
            <w:r>
              <w:rPr>
                <w:rFonts w:ascii="宋体" w:hAnsi="宋体" w:cs="宋体" w:hint="eastAsia"/>
                <w:sz w:val="24"/>
                <w:szCs w:val="24"/>
              </w:rPr>
              <w:t>年，以此类推。如：</w:t>
            </w:r>
            <w:r>
              <w:rPr>
                <w:rFonts w:ascii="宋体" w:hAnsi="宋体" w:cs="宋体" w:hint="eastAsia"/>
                <w:sz w:val="24"/>
                <w:szCs w:val="24"/>
              </w:rPr>
              <w:lastRenderedPageBreak/>
              <w:t>递交投标文件时间为</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日，则“近三年”是指</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p>
          <w:p w:rsidR="00B4335A" w:rsidRDefault="001E55D6">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）本招标文件所称的“以上”、“以下”、“内”、“以内”，包括本数；所称的“不足”，不包括本数。</w:t>
            </w:r>
          </w:p>
          <w:p w:rsidR="00B4335A" w:rsidRDefault="001E55D6">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）投标人须知前附表中，“</w:t>
            </w: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”代表选中，“□”代表未选中。</w:t>
            </w:r>
          </w:p>
        </w:tc>
      </w:tr>
    </w:tbl>
    <w:p w:rsidR="00B4335A" w:rsidRDefault="001E55D6">
      <w:pPr>
        <w:pStyle w:val="2"/>
        <w:rPr>
          <w:rFonts w:asciiTheme="minorEastAsia" w:eastAsiaTheme="minorEastAsia" w:hAnsiTheme="minorEastAsia"/>
        </w:rPr>
      </w:pPr>
      <w:bookmarkStart w:id="144" w:name="_Toc65645320"/>
      <w:bookmarkStart w:id="145" w:name="_Toc9883"/>
      <w:bookmarkStart w:id="146" w:name="_Toc19442"/>
      <w:bookmarkStart w:id="147" w:name="_Toc29368"/>
      <w:bookmarkStart w:id="148" w:name="_Toc14945"/>
      <w:bookmarkStart w:id="149" w:name="_Toc22374"/>
      <w:bookmarkStart w:id="150" w:name="_Toc9598"/>
      <w:bookmarkStart w:id="151" w:name="_Toc30087"/>
      <w:bookmarkStart w:id="152" w:name="_Toc109410359"/>
      <w:r>
        <w:rPr>
          <w:rFonts w:asciiTheme="minorEastAsia" w:eastAsiaTheme="minorEastAsia" w:hAnsiTheme="minorEastAsia" w:hint="eastAsia"/>
        </w:rPr>
        <w:lastRenderedPageBreak/>
        <w:t>2</w:t>
      </w:r>
      <w:r>
        <w:rPr>
          <w:rFonts w:asciiTheme="minorEastAsia" w:eastAsiaTheme="minorEastAsia" w:hAnsiTheme="minorEastAsia"/>
        </w:rPr>
        <w:t xml:space="preserve">.2 </w:t>
      </w:r>
      <w:r>
        <w:rPr>
          <w:rFonts w:asciiTheme="minorEastAsia" w:eastAsiaTheme="minorEastAsia" w:hAnsiTheme="minorEastAsia" w:hint="eastAsia"/>
        </w:rPr>
        <w:t>投标人须知</w:t>
      </w:r>
      <w:bookmarkEnd w:id="144"/>
      <w:bookmarkEnd w:id="145"/>
      <w:bookmarkEnd w:id="146"/>
      <w:bookmarkEnd w:id="147"/>
      <w:bookmarkEnd w:id="148"/>
      <w:bookmarkEnd w:id="149"/>
      <w:bookmarkEnd w:id="150"/>
      <w:bookmarkEnd w:id="151"/>
      <w:bookmarkEnd w:id="152"/>
    </w:p>
    <w:p w:rsidR="00B4335A" w:rsidRDefault="001E55D6">
      <w:pPr>
        <w:pStyle w:val="2"/>
        <w:rPr>
          <w:rFonts w:asciiTheme="minorEastAsia" w:eastAsiaTheme="minorEastAsia" w:hAnsiTheme="minorEastAsia"/>
        </w:rPr>
      </w:pPr>
      <w:bookmarkStart w:id="153" w:name="_Toc4594"/>
      <w:bookmarkStart w:id="154" w:name="_Toc25587"/>
      <w:bookmarkStart w:id="155" w:name="_Toc7361"/>
      <w:bookmarkStart w:id="156" w:name="_Toc109410360"/>
      <w:bookmarkStart w:id="157" w:name="_Toc65645321"/>
      <w:bookmarkStart w:id="158" w:name="_Toc12549"/>
      <w:bookmarkStart w:id="159" w:name="_Toc19719"/>
      <w:bookmarkStart w:id="160" w:name="_Toc32550"/>
      <w:bookmarkStart w:id="161" w:name="_Toc494470347"/>
      <w:bookmarkStart w:id="162" w:name="_Toc266193088"/>
      <w:bookmarkStart w:id="163" w:name="_Toc150680487"/>
      <w:bookmarkStart w:id="164" w:name="_Toc132629642"/>
      <w:bookmarkStart w:id="165" w:name="_Toc150783467"/>
      <w:r>
        <w:rPr>
          <w:rFonts w:asciiTheme="minorEastAsia" w:eastAsiaTheme="minorEastAsia" w:hAnsiTheme="minorEastAsia" w:hint="eastAsia"/>
        </w:rPr>
        <w:t>一、总则</w:t>
      </w:r>
      <w:bookmarkEnd w:id="153"/>
      <w:bookmarkEnd w:id="154"/>
      <w:bookmarkEnd w:id="155"/>
      <w:bookmarkEnd w:id="156"/>
      <w:bookmarkEnd w:id="157"/>
      <w:bookmarkEnd w:id="158"/>
      <w:bookmarkEnd w:id="159"/>
      <w:bookmarkEnd w:id="160"/>
      <w:bookmarkEnd w:id="161"/>
    </w:p>
    <w:p w:rsidR="00B4335A" w:rsidRDefault="001E55D6">
      <w:pPr>
        <w:pStyle w:val="3"/>
        <w:rPr>
          <w:rFonts w:asciiTheme="minorEastAsia" w:eastAsiaTheme="minorEastAsia" w:hAnsiTheme="minorEastAsia"/>
        </w:rPr>
      </w:pPr>
      <w:bookmarkStart w:id="166" w:name="_Toc9310"/>
      <w:bookmarkStart w:id="167" w:name="_Toc22824"/>
      <w:bookmarkStart w:id="168" w:name="_Toc20844"/>
      <w:bookmarkStart w:id="169" w:name="_Toc25234"/>
      <w:bookmarkStart w:id="170" w:name="_Toc494470348"/>
      <w:bookmarkStart w:id="171" w:name="_Toc65645322"/>
      <w:bookmarkStart w:id="172" w:name="_Toc109410361"/>
      <w:bookmarkStart w:id="173" w:name="_Toc3722"/>
      <w:bookmarkStart w:id="174" w:name="_Toc5901"/>
      <w:r>
        <w:rPr>
          <w:rFonts w:asciiTheme="minorEastAsia" w:eastAsiaTheme="minorEastAsia" w:hAnsiTheme="minorEastAsia" w:hint="eastAsia"/>
        </w:rPr>
        <w:t xml:space="preserve">1.1 </w:t>
      </w:r>
      <w:r>
        <w:rPr>
          <w:rFonts w:asciiTheme="minorEastAsia" w:eastAsiaTheme="minorEastAsia" w:hAnsiTheme="minorEastAsia" w:hint="eastAsia"/>
        </w:rPr>
        <w:t>项目概况</w:t>
      </w:r>
      <w:bookmarkEnd w:id="166"/>
      <w:bookmarkEnd w:id="167"/>
      <w:bookmarkEnd w:id="168"/>
      <w:bookmarkEnd w:id="169"/>
      <w:bookmarkEnd w:id="170"/>
      <w:bookmarkEnd w:id="171"/>
      <w:bookmarkEnd w:id="172"/>
      <w:bookmarkEnd w:id="173"/>
      <w:bookmarkEnd w:id="174"/>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1.1.1</w:t>
      </w:r>
      <w:r>
        <w:rPr>
          <w:rFonts w:asciiTheme="minorEastAsia" w:eastAsiaTheme="minorEastAsia" w:hAnsiTheme="minorEastAsia" w:hint="eastAsia"/>
          <w:sz w:val="24"/>
          <w:szCs w:val="24"/>
        </w:rPr>
        <w:t>根据《中华人民共和国政府采购法》、《中华人民共和国政府采购法实施条例》、《政府采购货物和服务招标投标管理办法》等有关法律、法规和规章的规定，制定本招标文件。</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1.1.2</w:t>
      </w:r>
      <w:r>
        <w:rPr>
          <w:rFonts w:asciiTheme="minorEastAsia" w:eastAsiaTheme="minorEastAsia" w:hAnsiTheme="minorEastAsia" w:hint="eastAsia"/>
          <w:sz w:val="24"/>
          <w:szCs w:val="24"/>
        </w:rPr>
        <w:t>采购人：见投标人须知前附表。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1.1.3</w:t>
      </w:r>
      <w:r>
        <w:rPr>
          <w:rFonts w:asciiTheme="minorEastAsia" w:eastAsiaTheme="minorEastAsia" w:hAnsiTheme="minorEastAsia" w:hint="eastAsia"/>
          <w:sz w:val="24"/>
          <w:szCs w:val="24"/>
        </w:rPr>
        <w:t>采购代理机构：见投标人须知前附表。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1.1.4</w:t>
      </w:r>
      <w:r>
        <w:rPr>
          <w:rFonts w:asciiTheme="minorEastAsia" w:eastAsiaTheme="minorEastAsia" w:hAnsiTheme="minorEastAsia" w:hint="eastAsia"/>
          <w:sz w:val="24"/>
          <w:szCs w:val="24"/>
        </w:rPr>
        <w:t>监督管理部门：见投标人须知前附表。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1.1.5</w:t>
      </w:r>
      <w:r>
        <w:rPr>
          <w:rFonts w:asciiTheme="minorEastAsia" w:eastAsiaTheme="minorEastAsia" w:hAnsiTheme="minorEastAsia" w:hint="eastAsia"/>
          <w:sz w:val="24"/>
          <w:szCs w:val="24"/>
        </w:rPr>
        <w:t>项目名称：见投标人须知前附表。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1.1.6</w:t>
      </w:r>
      <w:r>
        <w:rPr>
          <w:rFonts w:asciiTheme="minorEastAsia" w:eastAsiaTheme="minorEastAsia" w:hAnsiTheme="minorEastAsia" w:hint="eastAsia"/>
          <w:sz w:val="24"/>
          <w:szCs w:val="24"/>
        </w:rPr>
        <w:t>项目地点：见投标人须知前附表。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1.1.7</w:t>
      </w:r>
      <w:r>
        <w:rPr>
          <w:rFonts w:asciiTheme="minorEastAsia" w:eastAsiaTheme="minorEastAsia" w:hAnsiTheme="minorEastAsia" w:hint="eastAsia"/>
          <w:sz w:val="24"/>
          <w:szCs w:val="24"/>
        </w:rPr>
        <w:t>项目内容：见投标人须知前附表。</w:t>
      </w:r>
    </w:p>
    <w:p w:rsidR="00B4335A" w:rsidRDefault="001E55D6">
      <w:pPr>
        <w:pStyle w:val="3"/>
        <w:rPr>
          <w:rFonts w:asciiTheme="minorEastAsia" w:eastAsiaTheme="minorEastAsia" w:hAnsiTheme="minorEastAsia"/>
        </w:rPr>
      </w:pPr>
      <w:bookmarkStart w:id="175" w:name="_Toc109410362"/>
      <w:bookmarkStart w:id="176" w:name="_Toc18791"/>
      <w:bookmarkStart w:id="177" w:name="_Toc7384"/>
      <w:bookmarkStart w:id="178" w:name="_Toc12638"/>
      <w:bookmarkStart w:id="179" w:name="_Toc494470349"/>
      <w:bookmarkStart w:id="180" w:name="_Toc17831"/>
      <w:bookmarkStart w:id="181" w:name="_Toc32569"/>
      <w:bookmarkStart w:id="182" w:name="_Toc65645323"/>
      <w:bookmarkStart w:id="183" w:name="_Toc2866"/>
      <w:r>
        <w:rPr>
          <w:rFonts w:asciiTheme="minorEastAsia" w:eastAsiaTheme="minorEastAsia" w:hAnsiTheme="minorEastAsia" w:hint="eastAsia"/>
        </w:rPr>
        <w:t xml:space="preserve">1.2 </w:t>
      </w:r>
      <w:r>
        <w:rPr>
          <w:rFonts w:asciiTheme="minorEastAsia" w:eastAsiaTheme="minorEastAsia" w:hAnsiTheme="minorEastAsia" w:hint="eastAsia"/>
        </w:rPr>
        <w:t>资金来源和落实情况</w:t>
      </w:r>
      <w:bookmarkEnd w:id="175"/>
      <w:bookmarkEnd w:id="176"/>
      <w:bookmarkEnd w:id="177"/>
      <w:bookmarkEnd w:id="178"/>
      <w:bookmarkEnd w:id="179"/>
      <w:bookmarkEnd w:id="180"/>
      <w:bookmarkEnd w:id="181"/>
      <w:bookmarkEnd w:id="182"/>
      <w:bookmarkEnd w:id="183"/>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1.2.1</w:t>
      </w:r>
      <w:r>
        <w:rPr>
          <w:rFonts w:asciiTheme="minorEastAsia" w:eastAsiaTheme="minorEastAsia" w:hAnsiTheme="minorEastAsia" w:hint="eastAsia"/>
          <w:sz w:val="24"/>
          <w:szCs w:val="24"/>
        </w:rPr>
        <w:t>资金来源：见投标人须知前附表。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1.2.2</w:t>
      </w:r>
      <w:r>
        <w:rPr>
          <w:rFonts w:asciiTheme="minorEastAsia" w:eastAsiaTheme="minorEastAsia" w:hAnsiTheme="minorEastAsia" w:hint="eastAsia"/>
          <w:sz w:val="24"/>
          <w:szCs w:val="24"/>
        </w:rPr>
        <w:t>资金落实情况：见投标人须知前附表。</w:t>
      </w:r>
    </w:p>
    <w:p w:rsidR="00B4335A" w:rsidRDefault="001E55D6">
      <w:pPr>
        <w:pStyle w:val="3"/>
        <w:rPr>
          <w:rFonts w:asciiTheme="minorEastAsia" w:eastAsiaTheme="minorEastAsia" w:hAnsiTheme="minorEastAsia"/>
        </w:rPr>
      </w:pPr>
      <w:bookmarkStart w:id="184" w:name="_Toc494470350"/>
      <w:bookmarkStart w:id="185" w:name="_Toc29421"/>
      <w:bookmarkStart w:id="186" w:name="_Toc16823"/>
      <w:bookmarkStart w:id="187" w:name="_Toc7195"/>
      <w:bookmarkStart w:id="188" w:name="_Toc109410363"/>
      <w:bookmarkStart w:id="189" w:name="_Toc65645324"/>
      <w:bookmarkStart w:id="190" w:name="_Toc11238"/>
      <w:bookmarkStart w:id="191" w:name="_Toc5889"/>
      <w:bookmarkStart w:id="192" w:name="_Toc4483"/>
      <w:r>
        <w:rPr>
          <w:rFonts w:asciiTheme="minorEastAsia" w:eastAsiaTheme="minorEastAsia" w:hAnsiTheme="minorEastAsia" w:hint="eastAsia"/>
        </w:rPr>
        <w:t xml:space="preserve">1.3 </w:t>
      </w:r>
      <w:bookmarkEnd w:id="184"/>
      <w:r>
        <w:rPr>
          <w:rFonts w:asciiTheme="minorEastAsia" w:eastAsiaTheme="minorEastAsia" w:hAnsiTheme="minorEastAsia" w:hint="eastAsia"/>
        </w:rPr>
        <w:t>交货期、质保期及付款方式</w:t>
      </w:r>
      <w:bookmarkEnd w:id="185"/>
      <w:bookmarkEnd w:id="186"/>
      <w:bookmarkEnd w:id="187"/>
      <w:bookmarkEnd w:id="188"/>
      <w:bookmarkEnd w:id="189"/>
      <w:bookmarkEnd w:id="190"/>
      <w:bookmarkEnd w:id="191"/>
      <w:bookmarkEnd w:id="192"/>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1.3.1</w:t>
      </w:r>
      <w:r>
        <w:rPr>
          <w:rFonts w:asciiTheme="minorEastAsia" w:eastAsiaTheme="minorEastAsia" w:hAnsiTheme="minorEastAsia" w:hint="eastAsia"/>
          <w:sz w:val="24"/>
          <w:szCs w:val="24"/>
        </w:rPr>
        <w:t>交</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货</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1.3.2</w:t>
      </w:r>
      <w:r>
        <w:rPr>
          <w:rFonts w:asciiTheme="minorEastAsia" w:eastAsiaTheme="minorEastAsia" w:hAnsiTheme="minorEastAsia" w:hint="eastAsia"/>
          <w:sz w:val="24"/>
          <w:szCs w:val="24"/>
        </w:rPr>
        <w:t>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1.3.3</w:t>
      </w:r>
      <w:r>
        <w:rPr>
          <w:rFonts w:asciiTheme="minorEastAsia" w:eastAsiaTheme="minorEastAsia" w:hAnsiTheme="minorEastAsia" w:hint="eastAsia"/>
          <w:sz w:val="24"/>
          <w:szCs w:val="24"/>
        </w:rPr>
        <w:t>付款方式：见投标人须知前附表。</w:t>
      </w:r>
    </w:p>
    <w:p w:rsidR="00B4335A" w:rsidRDefault="001E55D6">
      <w:pPr>
        <w:pStyle w:val="3"/>
        <w:rPr>
          <w:rFonts w:asciiTheme="minorEastAsia" w:eastAsiaTheme="minorEastAsia" w:hAnsiTheme="minorEastAsia"/>
        </w:rPr>
      </w:pPr>
      <w:bookmarkStart w:id="193" w:name="_Toc25933"/>
      <w:bookmarkStart w:id="194" w:name="_Toc494470351"/>
      <w:bookmarkStart w:id="195" w:name="_Toc25193"/>
      <w:bookmarkStart w:id="196" w:name="_Toc6742"/>
      <w:bookmarkStart w:id="197" w:name="_Toc65645325"/>
      <w:bookmarkStart w:id="198" w:name="_Toc22881"/>
      <w:bookmarkStart w:id="199" w:name="_Toc109410364"/>
      <w:bookmarkStart w:id="200" w:name="_Toc29933"/>
      <w:bookmarkStart w:id="201" w:name="_Toc1963"/>
      <w:r>
        <w:rPr>
          <w:rFonts w:asciiTheme="minorEastAsia" w:eastAsiaTheme="minorEastAsia" w:hAnsiTheme="minorEastAsia" w:hint="eastAsia"/>
        </w:rPr>
        <w:t xml:space="preserve">1.4 </w:t>
      </w:r>
      <w:r>
        <w:rPr>
          <w:rFonts w:asciiTheme="minorEastAsia" w:eastAsiaTheme="minorEastAsia" w:hAnsiTheme="minorEastAsia" w:hint="eastAsia"/>
        </w:rPr>
        <w:t>投标人资格要求</w:t>
      </w:r>
      <w:bookmarkEnd w:id="193"/>
      <w:bookmarkEnd w:id="194"/>
      <w:bookmarkEnd w:id="195"/>
      <w:bookmarkEnd w:id="196"/>
      <w:bookmarkEnd w:id="197"/>
      <w:bookmarkEnd w:id="198"/>
      <w:bookmarkEnd w:id="199"/>
      <w:bookmarkEnd w:id="200"/>
      <w:bookmarkEnd w:id="201"/>
    </w:p>
    <w:p w:rsidR="00B4335A" w:rsidRDefault="001E55D6" w:rsidP="00EB5E07">
      <w:pPr>
        <w:spacing w:line="360" w:lineRule="auto"/>
        <w:ind w:firstLineChars="202" w:firstLine="485"/>
        <w:rPr>
          <w:rFonts w:asciiTheme="minorEastAsia" w:eastAsiaTheme="minorEastAsia" w:hAnsiTheme="minorEastAsia"/>
          <w:sz w:val="24"/>
          <w:szCs w:val="24"/>
        </w:rPr>
      </w:pPr>
      <w:bookmarkStart w:id="202" w:name="_Toc8492"/>
      <w:r>
        <w:rPr>
          <w:rFonts w:asciiTheme="minorEastAsia" w:eastAsiaTheme="minorEastAsia" w:hAnsiTheme="minorEastAsia" w:hint="eastAsia"/>
          <w:sz w:val="24"/>
          <w:szCs w:val="24"/>
        </w:rPr>
        <w:t xml:space="preserve">1.4.1 </w:t>
      </w:r>
      <w:r>
        <w:rPr>
          <w:rFonts w:asciiTheme="minorEastAsia" w:eastAsiaTheme="minorEastAsia" w:hAnsiTheme="minorEastAsia" w:hint="eastAsia"/>
          <w:sz w:val="24"/>
          <w:szCs w:val="24"/>
        </w:rPr>
        <w:t>投标人应具备承担本招标项目资质条件、能力和信誉。</w:t>
      </w:r>
      <w:bookmarkEnd w:id="202"/>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）资质要求：见投标人须知前附表；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）其他要求：见投标人须知前附表。</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1.4.2 </w:t>
      </w:r>
      <w:r>
        <w:rPr>
          <w:rFonts w:asciiTheme="minorEastAsia" w:eastAsiaTheme="minorEastAsia" w:hAnsiTheme="minorEastAsia" w:hint="eastAsia"/>
          <w:sz w:val="24"/>
          <w:szCs w:val="24"/>
        </w:rPr>
        <w:t>投标人须知前附表规定接受联合体投标的，除应符合本章第</w:t>
      </w:r>
      <w:r>
        <w:rPr>
          <w:rFonts w:asciiTheme="minorEastAsia" w:eastAsiaTheme="minorEastAsia" w:hAnsiTheme="minorEastAsia" w:hint="eastAsia"/>
          <w:sz w:val="24"/>
          <w:szCs w:val="24"/>
        </w:rPr>
        <w:t xml:space="preserve"> 1.4.1 </w:t>
      </w:r>
      <w:r>
        <w:rPr>
          <w:rFonts w:asciiTheme="minorEastAsia" w:eastAsiaTheme="minorEastAsia" w:hAnsiTheme="minorEastAsia" w:hint="eastAsia"/>
          <w:sz w:val="24"/>
          <w:szCs w:val="24"/>
        </w:rPr>
        <w:t>项和投标人须知前附表的要求外，还应遵守以下规定：</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）联合体</w:t>
      </w:r>
      <w:r>
        <w:rPr>
          <w:rFonts w:asciiTheme="minorEastAsia" w:eastAsiaTheme="minorEastAsia" w:hAnsiTheme="minorEastAsia" w:hint="eastAsia"/>
          <w:sz w:val="24"/>
          <w:szCs w:val="24"/>
        </w:rPr>
        <w:t>各方应按招标文件提供的格式签订联合体协议书，明确联合体牵头人和各方权利义务；</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）由同一专业的单位组成的联合体，按照资质等级较低的单位确定资质等级；</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）联合体各方不得再以自己名义单独或参加其他联合体在本招标项目中投标；</w:t>
      </w:r>
    </w:p>
    <w:p w:rsidR="00B4335A" w:rsidRDefault="001E55D6" w:rsidP="00EB5E07">
      <w:pPr>
        <w:spacing w:line="360" w:lineRule="auto"/>
        <w:ind w:firstLineChars="202" w:firstLine="485"/>
        <w:rPr>
          <w:rFonts w:asciiTheme="minorEastAsia" w:eastAsiaTheme="minorEastAsia" w:hAnsiTheme="minorEastAsia"/>
          <w:sz w:val="24"/>
          <w:szCs w:val="24"/>
        </w:rPr>
      </w:pPr>
      <w:bookmarkStart w:id="203" w:name="_Toc9166"/>
      <w:r>
        <w:rPr>
          <w:rFonts w:asciiTheme="minorEastAsia" w:eastAsiaTheme="minorEastAsia" w:hAnsiTheme="minorEastAsia" w:hint="eastAsia"/>
          <w:sz w:val="24"/>
          <w:szCs w:val="24"/>
        </w:rPr>
        <w:t xml:space="preserve">1.4.3 </w:t>
      </w:r>
      <w:r>
        <w:rPr>
          <w:rFonts w:asciiTheme="minorEastAsia" w:eastAsiaTheme="minorEastAsia" w:hAnsiTheme="minorEastAsia" w:hint="eastAsia"/>
          <w:sz w:val="24"/>
          <w:szCs w:val="24"/>
        </w:rPr>
        <w:t>投标人不得存在下列情形：见投标人须知前附表。</w:t>
      </w:r>
      <w:bookmarkEnd w:id="203"/>
    </w:p>
    <w:p w:rsidR="00B4335A" w:rsidRDefault="001E55D6">
      <w:pPr>
        <w:pStyle w:val="3"/>
        <w:rPr>
          <w:rFonts w:asciiTheme="minorEastAsia" w:eastAsiaTheme="minorEastAsia" w:hAnsiTheme="minorEastAsia"/>
          <w:szCs w:val="24"/>
        </w:rPr>
      </w:pPr>
      <w:bookmarkStart w:id="204" w:name="_Toc1140"/>
      <w:bookmarkStart w:id="205" w:name="_Toc24239"/>
      <w:bookmarkStart w:id="206" w:name="_Toc24259"/>
      <w:bookmarkStart w:id="207" w:name="_Toc494470352"/>
      <w:bookmarkStart w:id="208" w:name="_Toc109410365"/>
      <w:bookmarkStart w:id="209" w:name="_Toc65645326"/>
      <w:bookmarkStart w:id="210" w:name="_Toc17239"/>
      <w:bookmarkStart w:id="211" w:name="_Toc11532"/>
      <w:bookmarkStart w:id="212" w:name="_Toc17096"/>
      <w:r>
        <w:rPr>
          <w:rFonts w:asciiTheme="minorEastAsia" w:eastAsiaTheme="minorEastAsia" w:hAnsiTheme="minorEastAsia" w:hint="eastAsia"/>
          <w:szCs w:val="24"/>
        </w:rPr>
        <w:t xml:space="preserve">1.5 </w:t>
      </w:r>
      <w:r>
        <w:rPr>
          <w:rFonts w:asciiTheme="minorEastAsia" w:eastAsiaTheme="minorEastAsia" w:hAnsiTheme="minorEastAsia" w:hint="eastAsia"/>
          <w:szCs w:val="24"/>
        </w:rPr>
        <w:t>费用承担</w:t>
      </w:r>
      <w:bookmarkEnd w:id="204"/>
      <w:bookmarkEnd w:id="205"/>
      <w:bookmarkEnd w:id="206"/>
      <w:bookmarkEnd w:id="207"/>
      <w:bookmarkEnd w:id="208"/>
      <w:bookmarkEnd w:id="209"/>
      <w:bookmarkEnd w:id="210"/>
      <w:bookmarkEnd w:id="211"/>
      <w:bookmarkEnd w:id="212"/>
    </w:p>
    <w:p w:rsidR="00B4335A" w:rsidRDefault="001E55D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w:t>
      </w:r>
      <w:r>
        <w:rPr>
          <w:rFonts w:asciiTheme="minorEastAsia" w:eastAsiaTheme="minorEastAsia" w:hAnsiTheme="minorEastAsia" w:hint="eastAsia"/>
          <w:sz w:val="24"/>
          <w:szCs w:val="24"/>
        </w:rPr>
        <w:t>投标人应承担所有与准备和参加投标有关的费用。不论投标的结果如何，采购代理机构和采购人均无义务和责任承担这些费用。</w:t>
      </w:r>
    </w:p>
    <w:p w:rsidR="00B4335A" w:rsidRDefault="001E55D6">
      <w:pPr>
        <w:pStyle w:val="3"/>
        <w:rPr>
          <w:rFonts w:asciiTheme="minorEastAsia" w:eastAsiaTheme="minorEastAsia" w:hAnsiTheme="minorEastAsia"/>
          <w:szCs w:val="24"/>
        </w:rPr>
      </w:pPr>
      <w:bookmarkStart w:id="213" w:name="_Toc13971"/>
      <w:bookmarkStart w:id="214" w:name="_Toc480"/>
      <w:bookmarkStart w:id="215" w:name="_Toc13632"/>
      <w:bookmarkStart w:id="216" w:name="_Toc109410366"/>
      <w:bookmarkStart w:id="217" w:name="_Toc8030"/>
      <w:bookmarkStart w:id="218" w:name="_Toc26756"/>
      <w:bookmarkStart w:id="219" w:name="_Toc65645327"/>
      <w:bookmarkStart w:id="220" w:name="_Toc494470353"/>
      <w:bookmarkStart w:id="221" w:name="_Toc20543"/>
      <w:r>
        <w:rPr>
          <w:rFonts w:asciiTheme="minorEastAsia" w:eastAsiaTheme="minorEastAsia" w:hAnsiTheme="minorEastAsia" w:hint="eastAsia"/>
          <w:szCs w:val="24"/>
        </w:rPr>
        <w:t xml:space="preserve">1.6 </w:t>
      </w:r>
      <w:r>
        <w:rPr>
          <w:rFonts w:asciiTheme="minorEastAsia" w:eastAsiaTheme="minorEastAsia" w:hAnsiTheme="minorEastAsia" w:hint="eastAsia"/>
          <w:szCs w:val="24"/>
        </w:rPr>
        <w:t>保密</w:t>
      </w:r>
      <w:bookmarkEnd w:id="213"/>
      <w:bookmarkEnd w:id="214"/>
      <w:bookmarkEnd w:id="215"/>
      <w:bookmarkEnd w:id="216"/>
      <w:bookmarkEnd w:id="217"/>
      <w:bookmarkEnd w:id="218"/>
      <w:bookmarkEnd w:id="219"/>
      <w:bookmarkEnd w:id="220"/>
      <w:bookmarkEnd w:id="221"/>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1.6.1</w:t>
      </w:r>
      <w:r>
        <w:rPr>
          <w:rFonts w:asciiTheme="minorEastAsia" w:eastAsiaTheme="minorEastAsia" w:hAnsiTheme="minorEastAsia" w:hint="eastAsia"/>
          <w:sz w:val="24"/>
          <w:szCs w:val="24"/>
        </w:rPr>
        <w:t>参与招标投标活动的各方应对招标文件和投标文件中的商业和技术等秘密保密，否则应承担相应的法律责任。</w:t>
      </w:r>
    </w:p>
    <w:p w:rsidR="00B4335A" w:rsidRDefault="001E55D6">
      <w:pPr>
        <w:pStyle w:val="3"/>
        <w:rPr>
          <w:rFonts w:asciiTheme="minorEastAsia" w:eastAsiaTheme="minorEastAsia" w:hAnsiTheme="minorEastAsia"/>
          <w:szCs w:val="24"/>
        </w:rPr>
      </w:pPr>
      <w:bookmarkStart w:id="222" w:name="_Toc109410367"/>
      <w:bookmarkStart w:id="223" w:name="_Toc27612"/>
      <w:bookmarkStart w:id="224" w:name="_Toc3289"/>
      <w:bookmarkStart w:id="225" w:name="_Toc22877"/>
      <w:bookmarkStart w:id="226" w:name="_Toc494470354"/>
      <w:bookmarkStart w:id="227" w:name="_Toc65645328"/>
      <w:bookmarkStart w:id="228" w:name="_Toc20845"/>
      <w:bookmarkStart w:id="229" w:name="_Toc29830"/>
      <w:bookmarkStart w:id="230" w:name="_Toc29250"/>
      <w:r>
        <w:rPr>
          <w:rFonts w:asciiTheme="minorEastAsia" w:eastAsiaTheme="minorEastAsia" w:hAnsiTheme="minorEastAsia" w:hint="eastAsia"/>
          <w:szCs w:val="24"/>
        </w:rPr>
        <w:t xml:space="preserve">1.7 </w:t>
      </w:r>
      <w:r>
        <w:rPr>
          <w:rFonts w:asciiTheme="minorEastAsia" w:eastAsiaTheme="minorEastAsia" w:hAnsiTheme="minorEastAsia" w:hint="eastAsia"/>
          <w:szCs w:val="24"/>
        </w:rPr>
        <w:t>语言文字</w:t>
      </w:r>
      <w:bookmarkEnd w:id="222"/>
      <w:bookmarkEnd w:id="223"/>
      <w:bookmarkEnd w:id="224"/>
      <w:bookmarkEnd w:id="225"/>
      <w:bookmarkEnd w:id="226"/>
      <w:bookmarkEnd w:id="227"/>
      <w:bookmarkEnd w:id="228"/>
      <w:bookmarkEnd w:id="229"/>
      <w:bookmarkEnd w:id="230"/>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1.7.1</w:t>
      </w:r>
      <w:r>
        <w:rPr>
          <w:rFonts w:asciiTheme="minorEastAsia" w:eastAsiaTheme="minorEastAsia" w:hAnsiTheme="minorEastAsia" w:hint="eastAsia"/>
          <w:sz w:val="24"/>
          <w:szCs w:val="24"/>
        </w:rPr>
        <w:t>招标投标文件使用的语言文字为中文。专用术语使用外文的，应附有中文注释。</w:t>
      </w:r>
    </w:p>
    <w:p w:rsidR="00B4335A" w:rsidRDefault="001E55D6">
      <w:pPr>
        <w:pStyle w:val="3"/>
        <w:rPr>
          <w:rFonts w:asciiTheme="minorEastAsia" w:eastAsiaTheme="minorEastAsia" w:hAnsiTheme="minorEastAsia"/>
          <w:szCs w:val="24"/>
        </w:rPr>
      </w:pPr>
      <w:bookmarkStart w:id="231" w:name="_Toc16582"/>
      <w:bookmarkStart w:id="232" w:name="_Toc65645329"/>
      <w:bookmarkStart w:id="233" w:name="_Toc494470355"/>
      <w:bookmarkStart w:id="234" w:name="_Toc26038"/>
      <w:bookmarkStart w:id="235" w:name="_Toc968"/>
      <w:bookmarkStart w:id="236" w:name="_Toc401"/>
      <w:bookmarkStart w:id="237" w:name="_Toc19324"/>
      <w:bookmarkStart w:id="238" w:name="_Toc7114"/>
      <w:bookmarkStart w:id="239" w:name="_Toc109410368"/>
      <w:r>
        <w:rPr>
          <w:rFonts w:asciiTheme="minorEastAsia" w:eastAsiaTheme="minorEastAsia" w:hAnsiTheme="minorEastAsia" w:hint="eastAsia"/>
          <w:szCs w:val="24"/>
        </w:rPr>
        <w:t xml:space="preserve">1.8 </w:t>
      </w:r>
      <w:r>
        <w:rPr>
          <w:rFonts w:asciiTheme="minorEastAsia" w:eastAsiaTheme="minorEastAsia" w:hAnsiTheme="minorEastAsia" w:hint="eastAsia"/>
          <w:szCs w:val="24"/>
        </w:rPr>
        <w:t>计量单位</w:t>
      </w:r>
      <w:bookmarkEnd w:id="231"/>
      <w:bookmarkEnd w:id="232"/>
      <w:bookmarkEnd w:id="233"/>
      <w:bookmarkEnd w:id="234"/>
      <w:bookmarkEnd w:id="235"/>
      <w:bookmarkEnd w:id="236"/>
      <w:bookmarkEnd w:id="237"/>
      <w:bookmarkEnd w:id="238"/>
      <w:bookmarkEnd w:id="239"/>
    </w:p>
    <w:p w:rsidR="00B4335A" w:rsidRDefault="001E55D6" w:rsidP="00EB5E07">
      <w:pPr>
        <w:spacing w:line="360" w:lineRule="auto"/>
        <w:ind w:firstLineChars="202" w:firstLine="485"/>
        <w:rPr>
          <w:rFonts w:asciiTheme="minorEastAsia" w:eastAsiaTheme="minorEastAsia" w:hAnsiTheme="minorEastAsia"/>
          <w:sz w:val="24"/>
          <w:szCs w:val="24"/>
        </w:rPr>
      </w:pPr>
      <w:bookmarkStart w:id="240" w:name="_Toc8862"/>
      <w:r>
        <w:rPr>
          <w:rFonts w:asciiTheme="minorEastAsia" w:eastAsiaTheme="minorEastAsia" w:hAnsiTheme="minorEastAsia" w:hint="eastAsia"/>
          <w:sz w:val="24"/>
          <w:szCs w:val="24"/>
        </w:rPr>
        <w:t>1.8.1</w:t>
      </w:r>
      <w:r>
        <w:rPr>
          <w:rFonts w:asciiTheme="minorEastAsia" w:eastAsiaTheme="minorEastAsia" w:hAnsiTheme="minorEastAsia" w:hint="eastAsia"/>
          <w:sz w:val="24"/>
          <w:szCs w:val="24"/>
        </w:rPr>
        <w:t>所有计量均采用中华人民共和国法定计量单位。</w:t>
      </w:r>
      <w:bookmarkEnd w:id="240"/>
    </w:p>
    <w:p w:rsidR="00B4335A" w:rsidRDefault="001E55D6">
      <w:pPr>
        <w:pStyle w:val="3"/>
        <w:rPr>
          <w:rFonts w:asciiTheme="minorEastAsia" w:eastAsiaTheme="minorEastAsia" w:hAnsiTheme="minorEastAsia"/>
          <w:szCs w:val="24"/>
        </w:rPr>
      </w:pPr>
      <w:bookmarkStart w:id="241" w:name="_Toc10512"/>
      <w:bookmarkStart w:id="242" w:name="_Toc18505"/>
      <w:bookmarkStart w:id="243" w:name="_Toc494470356"/>
      <w:bookmarkStart w:id="244" w:name="_Toc9963"/>
      <w:bookmarkStart w:id="245" w:name="_Toc20417"/>
      <w:bookmarkStart w:id="246" w:name="_Toc65645330"/>
      <w:bookmarkStart w:id="247" w:name="_Toc6495"/>
      <w:bookmarkStart w:id="248" w:name="_Toc109410369"/>
      <w:bookmarkStart w:id="249" w:name="_Toc12978"/>
      <w:r>
        <w:rPr>
          <w:rFonts w:asciiTheme="minorEastAsia" w:eastAsiaTheme="minorEastAsia" w:hAnsiTheme="minorEastAsia" w:hint="eastAsia"/>
          <w:szCs w:val="24"/>
        </w:rPr>
        <w:t xml:space="preserve">1.9 </w:t>
      </w:r>
      <w:r>
        <w:rPr>
          <w:rFonts w:asciiTheme="minorEastAsia" w:eastAsiaTheme="minorEastAsia" w:hAnsiTheme="minorEastAsia" w:hint="eastAsia"/>
          <w:szCs w:val="24"/>
        </w:rPr>
        <w:t>踏勘现场</w:t>
      </w:r>
      <w:bookmarkEnd w:id="241"/>
      <w:bookmarkEnd w:id="242"/>
      <w:bookmarkEnd w:id="243"/>
      <w:bookmarkEnd w:id="244"/>
      <w:bookmarkEnd w:id="245"/>
      <w:bookmarkEnd w:id="246"/>
      <w:bookmarkEnd w:id="247"/>
      <w:bookmarkEnd w:id="248"/>
      <w:bookmarkEnd w:id="249"/>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1.9.1</w:t>
      </w:r>
      <w:r>
        <w:rPr>
          <w:rFonts w:asciiTheme="minorEastAsia" w:eastAsiaTheme="minorEastAsia" w:hAnsiTheme="minorEastAsia" w:hint="eastAsia"/>
          <w:sz w:val="24"/>
          <w:szCs w:val="24"/>
        </w:rPr>
        <w:t>投标人须知前附表规定组织踏勘现场的，采购代理机构按投标人须知前附表规定的时间、地点组织投标人踏勘项目现场。</w:t>
      </w:r>
    </w:p>
    <w:p w:rsidR="00B4335A" w:rsidRDefault="001E55D6" w:rsidP="00EB5E07">
      <w:pPr>
        <w:spacing w:line="360" w:lineRule="auto"/>
        <w:ind w:firstLineChars="202" w:firstLine="485"/>
        <w:rPr>
          <w:rFonts w:asciiTheme="minorEastAsia" w:eastAsiaTheme="minorEastAsia" w:hAnsiTheme="minorEastAsia"/>
          <w:sz w:val="24"/>
          <w:szCs w:val="24"/>
        </w:rPr>
      </w:pPr>
      <w:bookmarkStart w:id="250" w:name="_Toc7429"/>
      <w:r>
        <w:rPr>
          <w:rFonts w:asciiTheme="minorEastAsia" w:eastAsiaTheme="minorEastAsia" w:hAnsiTheme="minorEastAsia" w:hint="eastAsia"/>
          <w:sz w:val="24"/>
          <w:szCs w:val="24"/>
        </w:rPr>
        <w:t xml:space="preserve">1.9.2 </w:t>
      </w:r>
      <w:r>
        <w:rPr>
          <w:rFonts w:asciiTheme="minorEastAsia" w:eastAsiaTheme="minorEastAsia" w:hAnsiTheme="minorEastAsia" w:hint="eastAsia"/>
          <w:sz w:val="24"/>
          <w:szCs w:val="24"/>
        </w:rPr>
        <w:t>投标人踏勘现场发生的费用自理。</w:t>
      </w:r>
      <w:bookmarkEnd w:id="250"/>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1.9.3</w:t>
      </w:r>
      <w:r>
        <w:rPr>
          <w:rFonts w:asciiTheme="minorEastAsia" w:eastAsiaTheme="minorEastAsia" w:hAnsiTheme="minorEastAsia" w:hint="eastAsia"/>
          <w:sz w:val="24"/>
          <w:szCs w:val="24"/>
        </w:rPr>
        <w:t>除采购人和采购代理机构的原因外，投标人自行负责在踏勘现场中所发生的人员伤亡和财产损失。</w:t>
      </w:r>
    </w:p>
    <w:p w:rsidR="00B4335A" w:rsidRDefault="001E55D6" w:rsidP="00EB5E07">
      <w:pPr>
        <w:spacing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1.9.4</w:t>
      </w:r>
      <w:r>
        <w:rPr>
          <w:rFonts w:asciiTheme="minorEastAsia" w:eastAsiaTheme="minorEastAsia" w:hAnsiTheme="minorEastAsia" w:hint="eastAsia"/>
          <w:sz w:val="24"/>
          <w:szCs w:val="24"/>
        </w:rPr>
        <w:t>采购人在踏勘现场中介绍的项目场地和相关的周边环境情况，投标人在编制投标文件时参考，采购人和采购代理机构不对投标人据此</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的判断和决策负责。</w:t>
      </w:r>
    </w:p>
    <w:p w:rsidR="00B4335A" w:rsidRDefault="001E55D6">
      <w:pPr>
        <w:pStyle w:val="3"/>
        <w:rPr>
          <w:rFonts w:cs="宋体"/>
          <w:szCs w:val="24"/>
        </w:rPr>
      </w:pPr>
      <w:bookmarkStart w:id="251" w:name="_Toc1734"/>
      <w:bookmarkStart w:id="252" w:name="_Toc29862"/>
      <w:bookmarkStart w:id="253" w:name="_Toc494470357"/>
      <w:bookmarkStart w:id="254" w:name="_Toc23808"/>
      <w:bookmarkStart w:id="255" w:name="_Toc31608"/>
      <w:bookmarkStart w:id="256" w:name="_Toc109410370"/>
      <w:bookmarkStart w:id="257" w:name="_Toc65645331"/>
      <w:bookmarkStart w:id="258" w:name="_Toc4385"/>
      <w:bookmarkStart w:id="259" w:name="_Toc10795"/>
      <w:r>
        <w:rPr>
          <w:rFonts w:cs="宋体" w:hint="eastAsia"/>
          <w:szCs w:val="24"/>
        </w:rPr>
        <w:t xml:space="preserve">1.10 </w:t>
      </w:r>
      <w:r>
        <w:rPr>
          <w:rFonts w:cs="宋体" w:hint="eastAsia"/>
          <w:szCs w:val="24"/>
        </w:rPr>
        <w:t>投标预备会</w:t>
      </w:r>
      <w:bookmarkEnd w:id="251"/>
      <w:bookmarkEnd w:id="252"/>
      <w:bookmarkEnd w:id="253"/>
      <w:bookmarkEnd w:id="254"/>
      <w:bookmarkEnd w:id="255"/>
      <w:bookmarkEnd w:id="256"/>
      <w:bookmarkEnd w:id="257"/>
      <w:bookmarkEnd w:id="258"/>
      <w:bookmarkEnd w:id="259"/>
    </w:p>
    <w:p w:rsidR="00B4335A" w:rsidRDefault="001E55D6">
      <w:pPr>
        <w:spacing w:line="360" w:lineRule="auto"/>
        <w:ind w:left="2" w:firstLine="424"/>
        <w:rPr>
          <w:rFonts w:ascii="宋体" w:hAnsi="宋体" w:cs="宋体"/>
          <w:sz w:val="24"/>
          <w:szCs w:val="24"/>
        </w:rPr>
      </w:pPr>
      <w:r>
        <w:rPr>
          <w:rFonts w:ascii="宋体" w:hAnsi="宋体" w:cs="宋体" w:hint="eastAsia"/>
          <w:sz w:val="24"/>
          <w:szCs w:val="24"/>
        </w:rPr>
        <w:t>1.10.1</w:t>
      </w:r>
      <w:r>
        <w:rPr>
          <w:rFonts w:ascii="宋体" w:hAnsi="宋体" w:cs="宋体" w:hint="eastAsia"/>
          <w:sz w:val="24"/>
          <w:szCs w:val="24"/>
        </w:rPr>
        <w:t>投标人须知前附表规定召开投标预备会的，采购代理机构按投标人须知前附表规定的时间和地点召开投标预备会，澄清投标人提出的问题。</w:t>
      </w:r>
    </w:p>
    <w:p w:rsidR="00B4335A" w:rsidRDefault="001E55D6">
      <w:pPr>
        <w:pStyle w:val="3"/>
        <w:rPr>
          <w:rFonts w:cs="宋体"/>
          <w:szCs w:val="24"/>
        </w:rPr>
      </w:pPr>
      <w:bookmarkStart w:id="260" w:name="_Toc29310"/>
      <w:bookmarkStart w:id="261" w:name="_Toc27589"/>
      <w:bookmarkStart w:id="262" w:name="_Toc19978"/>
      <w:bookmarkStart w:id="263" w:name="_Toc8802"/>
      <w:bookmarkStart w:id="264" w:name="_Toc15927"/>
      <w:bookmarkStart w:id="265" w:name="_Toc494470358"/>
      <w:bookmarkStart w:id="266" w:name="_Toc21318"/>
      <w:bookmarkStart w:id="267" w:name="_Toc65645332"/>
      <w:bookmarkStart w:id="268" w:name="_Toc109410371"/>
      <w:r>
        <w:rPr>
          <w:rFonts w:cs="宋体" w:hint="eastAsia"/>
          <w:szCs w:val="24"/>
        </w:rPr>
        <w:t xml:space="preserve">1.11 </w:t>
      </w:r>
      <w:r>
        <w:rPr>
          <w:rFonts w:cs="宋体" w:hint="eastAsia"/>
          <w:szCs w:val="24"/>
        </w:rPr>
        <w:t>中标后分包</w:t>
      </w:r>
      <w:bookmarkEnd w:id="260"/>
      <w:bookmarkEnd w:id="261"/>
      <w:bookmarkEnd w:id="262"/>
      <w:bookmarkEnd w:id="263"/>
      <w:bookmarkEnd w:id="264"/>
      <w:bookmarkEnd w:id="265"/>
      <w:bookmarkEnd w:id="266"/>
      <w:bookmarkEnd w:id="267"/>
      <w:bookmarkEnd w:id="268"/>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1.11.1</w:t>
      </w:r>
      <w:r>
        <w:rPr>
          <w:rFonts w:ascii="宋体" w:hAnsi="宋体" w:cs="宋体" w:hint="eastAsia"/>
          <w:sz w:val="24"/>
          <w:szCs w:val="24"/>
        </w:rPr>
        <w:t>投标人须知前附表规定应当由分包人实施的非主体、非关键性工作，投标人应当提</w:t>
      </w:r>
      <w:r>
        <w:rPr>
          <w:rFonts w:ascii="宋体" w:hAnsi="宋体" w:cs="宋体" w:hint="eastAsia"/>
          <w:sz w:val="24"/>
          <w:szCs w:val="24"/>
        </w:rPr>
        <w:t>供分包人名称及其相应资料。</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1.11.2</w:t>
      </w:r>
      <w:r>
        <w:rPr>
          <w:rFonts w:ascii="宋体" w:hAnsi="宋体" w:cs="宋体" w:hint="eastAsia"/>
          <w:sz w:val="24"/>
          <w:szCs w:val="24"/>
        </w:rPr>
        <w:t>投标人拟在中标后将中标项目的部分非主体、非关键性工作进行分包的，应符合投标人须知前附表规定的分包内容、分包金额和资质要求等限制性条件，并提供分包人名称及其相应资料。</w:t>
      </w:r>
    </w:p>
    <w:p w:rsidR="00B4335A" w:rsidRDefault="001E55D6">
      <w:pPr>
        <w:pStyle w:val="3"/>
        <w:rPr>
          <w:rFonts w:cs="宋体"/>
          <w:szCs w:val="24"/>
        </w:rPr>
      </w:pPr>
      <w:bookmarkStart w:id="269" w:name="_Toc109410372"/>
      <w:bookmarkStart w:id="270" w:name="_Toc494470359"/>
      <w:bookmarkStart w:id="271" w:name="_Toc65645333"/>
      <w:bookmarkStart w:id="272" w:name="_Toc5621"/>
      <w:bookmarkStart w:id="273" w:name="_Toc5416"/>
      <w:bookmarkStart w:id="274" w:name="_Toc17413"/>
      <w:bookmarkStart w:id="275" w:name="_Toc2309"/>
      <w:bookmarkStart w:id="276" w:name="_Toc12958"/>
      <w:bookmarkStart w:id="277" w:name="_Toc23252"/>
      <w:r>
        <w:rPr>
          <w:rFonts w:cs="宋体" w:hint="eastAsia"/>
          <w:szCs w:val="24"/>
        </w:rPr>
        <w:t xml:space="preserve">1.12 </w:t>
      </w:r>
      <w:r>
        <w:rPr>
          <w:rFonts w:cs="宋体" w:hint="eastAsia"/>
          <w:szCs w:val="24"/>
        </w:rPr>
        <w:t>政府采购政策</w:t>
      </w:r>
      <w:bookmarkEnd w:id="269"/>
      <w:bookmarkEnd w:id="270"/>
      <w:bookmarkEnd w:id="271"/>
      <w:bookmarkEnd w:id="272"/>
      <w:bookmarkEnd w:id="273"/>
      <w:bookmarkEnd w:id="274"/>
      <w:bookmarkEnd w:id="275"/>
      <w:bookmarkEnd w:id="276"/>
      <w:bookmarkEnd w:id="277"/>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1.12.1 </w:t>
      </w:r>
      <w:r>
        <w:rPr>
          <w:rFonts w:ascii="宋体" w:hAnsi="宋体" w:cs="宋体" w:hint="eastAsia"/>
          <w:sz w:val="24"/>
          <w:szCs w:val="24"/>
        </w:rPr>
        <w:t>除非</w:t>
      </w:r>
      <w:r>
        <w:rPr>
          <w:rFonts w:ascii="宋体" w:hAnsi="宋体" w:cs="宋体" w:hint="eastAsia"/>
          <w:b/>
          <w:sz w:val="24"/>
          <w:szCs w:val="24"/>
        </w:rPr>
        <w:t>《投标人须知前附表》</w:t>
      </w:r>
      <w:r>
        <w:rPr>
          <w:rFonts w:ascii="宋体" w:hAnsi="宋体" w:cs="宋体" w:hint="eastAsia"/>
          <w:sz w:val="24"/>
          <w:szCs w:val="24"/>
        </w:rPr>
        <w:t>中有特殊规定，本项目所采购的货物应当为中华人民共和国境内提供。</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1.12.2 </w:t>
      </w:r>
      <w:r>
        <w:rPr>
          <w:rFonts w:ascii="宋体" w:hAnsi="宋体" w:cs="宋体" w:hint="eastAsia"/>
          <w:sz w:val="24"/>
          <w:szCs w:val="24"/>
        </w:rPr>
        <w:t>为促进中小企业发展，依据财政部</w:t>
      </w:r>
      <w:r>
        <w:rPr>
          <w:rFonts w:ascii="宋体" w:hAnsi="宋体" w:cs="宋体" w:hint="eastAsia"/>
          <w:sz w:val="24"/>
          <w:szCs w:val="24"/>
        </w:rPr>
        <w:t xml:space="preserve"> </w:t>
      </w:r>
      <w:r>
        <w:rPr>
          <w:rFonts w:ascii="宋体" w:hAnsi="宋体" w:cs="宋体" w:hint="eastAsia"/>
          <w:sz w:val="24"/>
          <w:szCs w:val="24"/>
        </w:rPr>
        <w:t>工业和信息化部《关于印发</w:t>
      </w:r>
      <w:r>
        <w:rPr>
          <w:rFonts w:ascii="宋体" w:hAnsi="宋体" w:cs="宋体" w:hint="eastAsia"/>
          <w:sz w:val="24"/>
          <w:szCs w:val="24"/>
        </w:rPr>
        <w:t>&lt;</w:t>
      </w:r>
      <w:r>
        <w:rPr>
          <w:rFonts w:ascii="宋体" w:hAnsi="宋体" w:cs="宋体" w:hint="eastAsia"/>
          <w:sz w:val="24"/>
          <w:szCs w:val="24"/>
        </w:rPr>
        <w:t>政府采购促进中小企业发展管理办法</w:t>
      </w:r>
      <w:r>
        <w:rPr>
          <w:rFonts w:ascii="宋体" w:hAnsi="宋体" w:cs="宋体" w:hint="eastAsia"/>
          <w:sz w:val="24"/>
          <w:szCs w:val="24"/>
        </w:rPr>
        <w:t>&gt;</w:t>
      </w:r>
      <w:r>
        <w:rPr>
          <w:rFonts w:ascii="宋体" w:hAnsi="宋体" w:cs="宋体" w:hint="eastAsia"/>
          <w:sz w:val="24"/>
          <w:szCs w:val="24"/>
        </w:rPr>
        <w:t>的通知》（财库〔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号）、财政部《关于进一步加大政府采购支持中小</w:t>
      </w:r>
      <w:r>
        <w:rPr>
          <w:rFonts w:ascii="宋体" w:hAnsi="宋体" w:cs="宋体" w:hint="eastAsia"/>
          <w:sz w:val="24"/>
          <w:szCs w:val="24"/>
        </w:rPr>
        <w:t>企业力度的通知》（财库〔</w:t>
      </w:r>
      <w:r>
        <w:rPr>
          <w:rFonts w:ascii="宋体" w:hAnsi="宋体" w:cs="宋体" w:hint="eastAsia"/>
          <w:sz w:val="24"/>
          <w:szCs w:val="24"/>
        </w:rPr>
        <w:t>2022</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号）、财政部</w:t>
      </w:r>
      <w:r>
        <w:rPr>
          <w:rFonts w:ascii="宋体" w:hAnsi="宋体" w:cs="宋体" w:hint="eastAsia"/>
          <w:sz w:val="24"/>
          <w:szCs w:val="24"/>
        </w:rPr>
        <w:t xml:space="preserve"> </w:t>
      </w:r>
      <w:r>
        <w:rPr>
          <w:rFonts w:ascii="宋体" w:hAnsi="宋体" w:cs="宋体" w:hint="eastAsia"/>
          <w:sz w:val="24"/>
          <w:szCs w:val="24"/>
        </w:rPr>
        <w:t>司法部《关于政府采购支持监狱企业发展有关问题的通知》（财库〔</w:t>
      </w:r>
      <w:r>
        <w:rPr>
          <w:rFonts w:ascii="宋体" w:hAnsi="宋体" w:cs="宋体" w:hint="eastAsia"/>
          <w:sz w:val="24"/>
          <w:szCs w:val="24"/>
        </w:rPr>
        <w:t>2014</w:t>
      </w:r>
      <w:r>
        <w:rPr>
          <w:rFonts w:ascii="宋体" w:hAnsi="宋体" w:cs="宋体" w:hint="eastAsia"/>
          <w:sz w:val="24"/>
          <w:szCs w:val="24"/>
        </w:rPr>
        <w:t>〕</w:t>
      </w:r>
      <w:r>
        <w:rPr>
          <w:rFonts w:ascii="宋体" w:hAnsi="宋体" w:cs="宋体" w:hint="eastAsia"/>
          <w:sz w:val="24"/>
          <w:szCs w:val="24"/>
        </w:rPr>
        <w:t xml:space="preserve">68 </w:t>
      </w:r>
      <w:r>
        <w:rPr>
          <w:rFonts w:ascii="宋体" w:hAnsi="宋体" w:cs="宋体" w:hint="eastAsia"/>
          <w:sz w:val="24"/>
          <w:szCs w:val="24"/>
        </w:rPr>
        <w:t>号）、财政部</w:t>
      </w:r>
      <w:r>
        <w:rPr>
          <w:rFonts w:ascii="宋体" w:hAnsi="宋体" w:cs="宋体" w:hint="eastAsia"/>
          <w:sz w:val="24"/>
          <w:szCs w:val="24"/>
        </w:rPr>
        <w:t xml:space="preserve"> </w:t>
      </w:r>
      <w:r>
        <w:rPr>
          <w:rFonts w:ascii="宋体" w:hAnsi="宋体" w:cs="宋体" w:hint="eastAsia"/>
          <w:sz w:val="24"/>
          <w:szCs w:val="24"/>
        </w:rPr>
        <w:t>民政部</w:t>
      </w:r>
      <w:r>
        <w:rPr>
          <w:rFonts w:ascii="宋体" w:hAnsi="宋体" w:cs="宋体" w:hint="eastAsia"/>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141 </w:t>
      </w:r>
      <w:r>
        <w:rPr>
          <w:rFonts w:ascii="宋体" w:hAnsi="宋体" w:cs="宋体" w:hint="eastAsia"/>
          <w:sz w:val="24"/>
          <w:szCs w:val="24"/>
        </w:rPr>
        <w:t>号），本项目投标人如符合上述文件规定的，需提供《中小企业声明函》、监狱企业证明文件、《残疾人福利性单位声明函》，评审时将对投标人报价给予一定比例的扣除，用扣除后的价格参与评审。具体扣除比例详见《投标人须知前附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中小企业划型标准详见附件：工业和信息化部</w:t>
      </w:r>
      <w:r>
        <w:rPr>
          <w:rFonts w:ascii="宋体" w:hAnsi="宋体" w:cs="宋体" w:hint="eastAsia"/>
          <w:sz w:val="24"/>
          <w:szCs w:val="24"/>
        </w:rPr>
        <w:t xml:space="preserve"> </w:t>
      </w:r>
      <w:r>
        <w:rPr>
          <w:rFonts w:ascii="宋体" w:hAnsi="宋体" w:cs="宋体" w:hint="eastAsia"/>
          <w:sz w:val="24"/>
          <w:szCs w:val="24"/>
        </w:rPr>
        <w:t>国家统计局</w:t>
      </w:r>
      <w:r>
        <w:rPr>
          <w:rFonts w:ascii="宋体" w:hAnsi="宋体" w:cs="宋体" w:hint="eastAsia"/>
          <w:sz w:val="24"/>
          <w:szCs w:val="24"/>
        </w:rPr>
        <w:t xml:space="preserve"> </w:t>
      </w:r>
      <w:r>
        <w:rPr>
          <w:rFonts w:ascii="宋体" w:hAnsi="宋体" w:cs="宋体" w:hint="eastAsia"/>
          <w:sz w:val="24"/>
          <w:szCs w:val="24"/>
        </w:rPr>
        <w:t>国家发展和</w:t>
      </w:r>
      <w:r>
        <w:rPr>
          <w:rFonts w:ascii="宋体" w:hAnsi="宋体" w:cs="宋体" w:hint="eastAsia"/>
          <w:sz w:val="24"/>
          <w:szCs w:val="24"/>
        </w:rPr>
        <w:t>改革委员会</w:t>
      </w:r>
      <w:r>
        <w:rPr>
          <w:rFonts w:ascii="宋体" w:hAnsi="宋体" w:cs="宋体" w:hint="eastAsia"/>
          <w:sz w:val="24"/>
          <w:szCs w:val="24"/>
        </w:rPr>
        <w:t xml:space="preserve"> </w:t>
      </w:r>
      <w:r>
        <w:rPr>
          <w:rFonts w:ascii="宋体" w:hAnsi="宋体" w:cs="宋体" w:hint="eastAsia"/>
          <w:sz w:val="24"/>
          <w:szCs w:val="24"/>
        </w:rPr>
        <w:t>财政部《中小企业划型标准规定》（工信部联企业〔</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300</w:t>
      </w:r>
      <w:r>
        <w:rPr>
          <w:rFonts w:ascii="宋体" w:hAnsi="宋体" w:cs="宋体" w:hint="eastAsia"/>
          <w:sz w:val="24"/>
          <w:szCs w:val="24"/>
        </w:rPr>
        <w:t>号）。</w:t>
      </w:r>
    </w:p>
    <w:p w:rsidR="00B4335A" w:rsidRDefault="001E55D6" w:rsidP="00EB5E07">
      <w:pPr>
        <w:spacing w:line="360" w:lineRule="auto"/>
        <w:ind w:firstLineChars="202" w:firstLine="485"/>
        <w:rPr>
          <w:rFonts w:ascii="宋体" w:hAnsi="宋体" w:cs="宋体"/>
          <w:sz w:val="24"/>
          <w:szCs w:val="24"/>
        </w:rPr>
      </w:pPr>
      <w:bookmarkStart w:id="278" w:name="_Hlk5570110"/>
      <w:r>
        <w:rPr>
          <w:rFonts w:ascii="宋体" w:hAnsi="宋体" w:cs="宋体" w:hint="eastAsia"/>
          <w:sz w:val="24"/>
          <w:szCs w:val="24"/>
        </w:rPr>
        <w:t>1.12.3</w:t>
      </w:r>
      <w:r>
        <w:rPr>
          <w:rFonts w:ascii="宋体" w:hAnsi="宋体" w:cs="宋体" w:hint="eastAsia"/>
          <w:sz w:val="24"/>
          <w:szCs w:val="24"/>
        </w:rPr>
        <w:t>根据《财政部</w:t>
      </w:r>
      <w:r>
        <w:rPr>
          <w:rFonts w:ascii="宋体" w:hAnsi="宋体" w:cs="宋体" w:hint="eastAsia"/>
          <w:sz w:val="24"/>
          <w:szCs w:val="24"/>
        </w:rPr>
        <w:t xml:space="preserve"> </w:t>
      </w:r>
      <w:r>
        <w:rPr>
          <w:rFonts w:ascii="宋体" w:hAnsi="宋体" w:cs="宋体" w:hint="eastAsia"/>
          <w:sz w:val="24"/>
          <w:szCs w:val="24"/>
        </w:rPr>
        <w:t>国家发展改革委关于印发</w:t>
      </w:r>
      <w:r>
        <w:rPr>
          <w:rFonts w:ascii="宋体" w:hAnsi="宋体" w:cs="宋体" w:hint="eastAsia"/>
          <w:sz w:val="24"/>
          <w:szCs w:val="24"/>
        </w:rPr>
        <w:t>&lt;</w:t>
      </w:r>
      <w:r>
        <w:rPr>
          <w:rFonts w:ascii="宋体" w:hAnsi="宋体" w:cs="宋体" w:hint="eastAsia"/>
          <w:sz w:val="24"/>
          <w:szCs w:val="24"/>
        </w:rPr>
        <w:t>节能产品政府采购实施意见</w:t>
      </w:r>
      <w:r>
        <w:rPr>
          <w:rFonts w:ascii="宋体" w:hAnsi="宋体" w:cs="宋体" w:hint="eastAsia"/>
          <w:sz w:val="24"/>
          <w:szCs w:val="24"/>
        </w:rPr>
        <w:t>&gt;</w:t>
      </w:r>
      <w:r>
        <w:rPr>
          <w:rFonts w:ascii="宋体" w:hAnsi="宋体" w:cs="宋体" w:hint="eastAsia"/>
          <w:sz w:val="24"/>
          <w:szCs w:val="24"/>
        </w:rPr>
        <w:t>的通知》（财库</w:t>
      </w:r>
      <w:r>
        <w:rPr>
          <w:rFonts w:ascii="宋体" w:hAnsi="宋体" w:cs="宋体" w:hint="eastAsia"/>
          <w:sz w:val="24"/>
          <w:szCs w:val="24"/>
        </w:rPr>
        <w:t xml:space="preserve">[2004] 185 </w:t>
      </w:r>
      <w:r>
        <w:rPr>
          <w:rFonts w:ascii="宋体" w:hAnsi="宋体" w:cs="宋体" w:hint="eastAsia"/>
          <w:sz w:val="24"/>
          <w:szCs w:val="24"/>
        </w:rPr>
        <w:t>号）、《关于环境标志产品政府采购实施的意见》（财库</w:t>
      </w:r>
      <w:r>
        <w:rPr>
          <w:rFonts w:ascii="宋体" w:hAnsi="宋体" w:cs="宋体" w:hint="eastAsia"/>
          <w:sz w:val="24"/>
          <w:szCs w:val="24"/>
        </w:rPr>
        <w:t>[2006]90</w:t>
      </w:r>
      <w:r>
        <w:rPr>
          <w:rFonts w:ascii="宋体" w:hAnsi="宋体" w:cs="宋体" w:hint="eastAsia"/>
          <w:sz w:val="24"/>
          <w:szCs w:val="24"/>
        </w:rPr>
        <w:t>号）、《财政部</w:t>
      </w:r>
      <w:r>
        <w:rPr>
          <w:rFonts w:ascii="宋体" w:hAnsi="宋体" w:cs="宋体" w:hint="eastAsia"/>
          <w:sz w:val="24"/>
          <w:szCs w:val="24"/>
        </w:rPr>
        <w:t xml:space="preserve"> </w:t>
      </w:r>
      <w:r>
        <w:rPr>
          <w:rFonts w:ascii="宋体" w:hAnsi="宋体" w:cs="宋体" w:hint="eastAsia"/>
          <w:sz w:val="24"/>
          <w:szCs w:val="24"/>
        </w:rPr>
        <w:t>发展改革委</w:t>
      </w:r>
      <w:r>
        <w:rPr>
          <w:rFonts w:ascii="宋体" w:hAnsi="宋体" w:cs="宋体" w:hint="eastAsia"/>
          <w:sz w:val="24"/>
          <w:szCs w:val="24"/>
        </w:rPr>
        <w:t xml:space="preserve"> </w:t>
      </w:r>
      <w:r>
        <w:rPr>
          <w:rFonts w:ascii="宋体" w:hAnsi="宋体" w:cs="宋体" w:hint="eastAsia"/>
          <w:sz w:val="24"/>
          <w:szCs w:val="24"/>
        </w:rPr>
        <w:t>生态环境部</w:t>
      </w:r>
      <w:r>
        <w:rPr>
          <w:rFonts w:ascii="宋体" w:hAnsi="宋体" w:cs="宋体" w:hint="eastAsia"/>
          <w:sz w:val="24"/>
          <w:szCs w:val="24"/>
        </w:rPr>
        <w:t xml:space="preserve"> </w:t>
      </w:r>
      <w:r>
        <w:rPr>
          <w:rFonts w:ascii="宋体" w:hAnsi="宋体" w:cs="宋体" w:hint="eastAsia"/>
          <w:sz w:val="24"/>
          <w:szCs w:val="24"/>
        </w:rPr>
        <w:t>市场监管总局关于调</w:t>
      </w:r>
      <w:r>
        <w:rPr>
          <w:rFonts w:ascii="宋体" w:hAnsi="宋体" w:cs="宋体" w:hint="eastAsia"/>
          <w:sz w:val="24"/>
          <w:szCs w:val="24"/>
        </w:rPr>
        <w:lastRenderedPageBreak/>
        <w:t>整优化节能产品、环境标志产品政府采购执行机制的通知》（财库</w:t>
      </w:r>
      <w:r>
        <w:rPr>
          <w:rFonts w:ascii="宋体" w:hAnsi="宋体" w:cs="宋体" w:hint="eastAsia"/>
          <w:sz w:val="24"/>
          <w:szCs w:val="24"/>
        </w:rPr>
        <w:t>[2019]9</w:t>
      </w:r>
      <w:r>
        <w:rPr>
          <w:rFonts w:ascii="宋体" w:hAnsi="宋体" w:cs="宋体" w:hint="eastAsia"/>
          <w:sz w:val="24"/>
          <w:szCs w:val="24"/>
        </w:rPr>
        <w:t>号）、《关于印发环境标志产品政府采购品目清单的通知》（财库</w:t>
      </w:r>
      <w:r>
        <w:rPr>
          <w:rFonts w:ascii="宋体" w:hAnsi="宋体" w:cs="宋体" w:hint="eastAsia"/>
          <w:sz w:val="24"/>
          <w:szCs w:val="24"/>
        </w:rPr>
        <w:t>[2019] 18</w:t>
      </w:r>
      <w:r>
        <w:rPr>
          <w:rFonts w:ascii="宋体" w:hAnsi="宋体" w:cs="宋体" w:hint="eastAsia"/>
          <w:sz w:val="24"/>
          <w:szCs w:val="24"/>
        </w:rPr>
        <w:t>号）、《关于印发节能产品政府采购品目清单的通知</w:t>
      </w:r>
      <w:r>
        <w:rPr>
          <w:rFonts w:ascii="宋体" w:hAnsi="宋体" w:cs="宋体" w:hint="eastAsia"/>
          <w:sz w:val="24"/>
          <w:szCs w:val="24"/>
        </w:rPr>
        <w:t>》（财库〔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号）的规定，供应商所投产品如属于节能产品政府采购品目清单、环境标志产品政府采购品目清单范围的，供应商必须提供国家确定的认证机构出具的、处于有效期之内的节能产品、环境标志产品认证证书，并进行单独分项报价。属于政府强制采购产品的，己作为投标时强制性要求不再给予价格扣除。属于优先采购范围的，按照《供应商须知前附表》中相关规定，对该项产品的价格给予一定比例的扣除，具体扣除比例详见《供应商须知前附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1.12.4 </w:t>
      </w:r>
      <w:r>
        <w:rPr>
          <w:rFonts w:ascii="宋体" w:hAnsi="宋体" w:cs="宋体" w:hint="eastAsia"/>
          <w:sz w:val="24"/>
          <w:szCs w:val="24"/>
        </w:rPr>
        <w:t>根据《湖北省财政厅</w:t>
      </w:r>
      <w:r>
        <w:rPr>
          <w:rFonts w:ascii="宋体" w:hAnsi="宋体" w:cs="宋体" w:hint="eastAsia"/>
          <w:sz w:val="24"/>
          <w:szCs w:val="24"/>
        </w:rPr>
        <w:t xml:space="preserve"> </w:t>
      </w:r>
      <w:r>
        <w:rPr>
          <w:rFonts w:ascii="宋体" w:hAnsi="宋体" w:cs="宋体" w:hint="eastAsia"/>
          <w:sz w:val="24"/>
          <w:szCs w:val="24"/>
        </w:rPr>
        <w:t>湖北省经济和信息化厅</w:t>
      </w:r>
      <w:r>
        <w:rPr>
          <w:rFonts w:ascii="宋体" w:hAnsi="宋体" w:cs="宋体" w:hint="eastAsia"/>
          <w:sz w:val="24"/>
          <w:szCs w:val="24"/>
        </w:rPr>
        <w:t xml:space="preserve"> </w:t>
      </w:r>
      <w:r>
        <w:rPr>
          <w:rFonts w:ascii="宋体" w:hAnsi="宋体" w:cs="宋体" w:hint="eastAsia"/>
          <w:sz w:val="24"/>
          <w:szCs w:val="24"/>
        </w:rPr>
        <w:t>关于进一步加强政府采购促进中小企业</w:t>
      </w:r>
      <w:r>
        <w:rPr>
          <w:rFonts w:ascii="宋体" w:hAnsi="宋体" w:cs="宋体" w:hint="eastAsia"/>
          <w:sz w:val="24"/>
          <w:szCs w:val="24"/>
        </w:rPr>
        <w:t>发展的通知》（鄂</w:t>
      </w:r>
      <w:proofErr w:type="gramStart"/>
      <w:r>
        <w:rPr>
          <w:rFonts w:ascii="宋体" w:hAnsi="宋体" w:cs="宋体" w:hint="eastAsia"/>
          <w:sz w:val="24"/>
          <w:szCs w:val="24"/>
        </w:rPr>
        <w:t>财采发</w:t>
      </w:r>
      <w:proofErr w:type="gramEnd"/>
      <w:r>
        <w:rPr>
          <w:rFonts w:ascii="宋体" w:hAnsi="宋体" w:cs="宋体" w:hint="eastAsia"/>
          <w:sz w:val="24"/>
          <w:szCs w:val="24"/>
        </w:rPr>
        <w:t>〔</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号）和《湖北省财政厅</w:t>
      </w:r>
      <w:r>
        <w:rPr>
          <w:rFonts w:ascii="宋体" w:hAnsi="宋体" w:cs="宋体" w:hint="eastAsia"/>
          <w:sz w:val="24"/>
          <w:szCs w:val="24"/>
        </w:rPr>
        <w:t xml:space="preserve"> </w:t>
      </w:r>
      <w:r>
        <w:rPr>
          <w:rFonts w:ascii="宋体" w:hAnsi="宋体" w:cs="宋体" w:hint="eastAsia"/>
          <w:sz w:val="24"/>
          <w:szCs w:val="24"/>
        </w:rPr>
        <w:t>湖北省公共资源交易监督管理局</w:t>
      </w:r>
      <w:r>
        <w:rPr>
          <w:rFonts w:ascii="宋体" w:hAnsi="宋体" w:cs="宋体" w:hint="eastAsia"/>
          <w:sz w:val="24"/>
          <w:szCs w:val="24"/>
        </w:rPr>
        <w:t xml:space="preserve"> </w:t>
      </w:r>
      <w:r>
        <w:rPr>
          <w:rFonts w:ascii="宋体" w:hAnsi="宋体" w:cs="宋体" w:hint="eastAsia"/>
          <w:sz w:val="24"/>
          <w:szCs w:val="24"/>
        </w:rPr>
        <w:t>关于落实稳住经济一揽子政策</w:t>
      </w:r>
      <w:r>
        <w:rPr>
          <w:rFonts w:ascii="宋体" w:hAnsi="宋体" w:cs="宋体" w:hint="eastAsia"/>
          <w:sz w:val="24"/>
          <w:szCs w:val="24"/>
        </w:rPr>
        <w:t xml:space="preserve"> </w:t>
      </w:r>
      <w:r>
        <w:rPr>
          <w:rFonts w:ascii="宋体" w:hAnsi="宋体" w:cs="宋体" w:hint="eastAsia"/>
          <w:sz w:val="24"/>
          <w:szCs w:val="24"/>
        </w:rPr>
        <w:t>进一步加大政府采购支持中小企业力度的通知》（鄂</w:t>
      </w:r>
      <w:proofErr w:type="gramStart"/>
      <w:r>
        <w:rPr>
          <w:rFonts w:ascii="宋体" w:hAnsi="宋体" w:cs="宋体" w:hint="eastAsia"/>
          <w:sz w:val="24"/>
          <w:szCs w:val="24"/>
        </w:rPr>
        <w:t>财采发</w:t>
      </w:r>
      <w:proofErr w:type="gramEnd"/>
      <w:r>
        <w:rPr>
          <w:rFonts w:ascii="宋体" w:hAnsi="宋体" w:cs="宋体" w:hint="eastAsia"/>
          <w:sz w:val="24"/>
          <w:szCs w:val="24"/>
        </w:rPr>
        <w:t>〔</w:t>
      </w:r>
      <w:r>
        <w:rPr>
          <w:rFonts w:ascii="宋体" w:hAnsi="宋体" w:cs="宋体" w:hint="eastAsia"/>
          <w:sz w:val="24"/>
          <w:szCs w:val="24"/>
        </w:rPr>
        <w:t>2022</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号）的规定，对于非专门面向中小企业的项目或采购包，按照《政府采购促进中小企业发展管理办法》（财库</w:t>
      </w:r>
      <w:r>
        <w:rPr>
          <w:rFonts w:ascii="宋体" w:hAnsi="宋体" w:cs="宋体" w:hint="eastAsia"/>
          <w:sz w:val="24"/>
          <w:szCs w:val="24"/>
        </w:rPr>
        <w:t>[2020]46</w:t>
      </w:r>
      <w:r>
        <w:rPr>
          <w:rFonts w:ascii="宋体" w:hAnsi="宋体" w:cs="宋体" w:hint="eastAsia"/>
          <w:sz w:val="24"/>
          <w:szCs w:val="24"/>
        </w:rPr>
        <w:t>号）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w:t>
      </w:r>
      <w:r>
        <w:rPr>
          <w:rFonts w:ascii="宋体" w:hAnsi="宋体" w:cs="宋体" w:hint="eastAsia"/>
          <w:sz w:val="24"/>
          <w:szCs w:val="24"/>
        </w:rPr>
        <w:t>节能产品政府采购品目清单》《环境标志产品政府采购品目》范围内，获得相关证书的企业。</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对中小企业在资金支付期限方面的优惠措施：按《湖北省财政厅湖北省经济和信息化厅关于进一步加强政府采购促进中小企业发展的通知》鄂</w:t>
      </w:r>
      <w:proofErr w:type="gramStart"/>
      <w:r>
        <w:rPr>
          <w:rFonts w:ascii="宋体" w:hAnsi="宋体" w:cs="宋体" w:hint="eastAsia"/>
          <w:sz w:val="24"/>
          <w:szCs w:val="24"/>
        </w:rPr>
        <w:t>财采发</w:t>
      </w:r>
      <w:proofErr w:type="gramEnd"/>
      <w:r>
        <w:rPr>
          <w:rFonts w:ascii="宋体" w:hAnsi="宋体" w:cs="宋体" w:hint="eastAsia"/>
          <w:sz w:val="24"/>
          <w:szCs w:val="24"/>
        </w:rPr>
        <w:t>〔</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 xml:space="preserve">8 </w:t>
      </w:r>
      <w:r>
        <w:rPr>
          <w:rFonts w:ascii="宋体" w:hAnsi="宋体" w:cs="宋体" w:hint="eastAsia"/>
          <w:sz w:val="24"/>
          <w:szCs w:val="24"/>
        </w:rPr>
        <w:t>号执行。</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本招标文件第</w:t>
      </w:r>
      <w:r>
        <w:rPr>
          <w:rFonts w:ascii="宋体" w:hAnsi="宋体" w:cs="宋体" w:hint="eastAsia"/>
          <w:sz w:val="24"/>
          <w:szCs w:val="24"/>
        </w:rPr>
        <w:t>1.12</w:t>
      </w:r>
      <w:r>
        <w:rPr>
          <w:rFonts w:ascii="宋体" w:hAnsi="宋体" w:cs="宋体" w:hint="eastAsia"/>
          <w:sz w:val="24"/>
          <w:szCs w:val="24"/>
        </w:rPr>
        <w:t>条中关于政府采购政策优惠须经评标委员会评审后执行，未提供单独分项报价或未提供有效证明材料的不给予价格扣除。</w:t>
      </w:r>
    </w:p>
    <w:p w:rsidR="00B4335A" w:rsidRDefault="001E55D6">
      <w:pPr>
        <w:pStyle w:val="2"/>
        <w:rPr>
          <w:rFonts w:cs="宋体"/>
          <w:sz w:val="24"/>
          <w:szCs w:val="24"/>
        </w:rPr>
      </w:pPr>
      <w:bookmarkStart w:id="279" w:name="_Toc109410373"/>
      <w:bookmarkStart w:id="280" w:name="_Toc20531"/>
      <w:bookmarkStart w:id="281" w:name="_Toc26034"/>
      <w:bookmarkStart w:id="282" w:name="_Toc494470360"/>
      <w:bookmarkStart w:id="283" w:name="_Toc15867"/>
      <w:bookmarkStart w:id="284" w:name="_Toc22429"/>
      <w:bookmarkStart w:id="285" w:name="_Toc19256"/>
      <w:bookmarkStart w:id="286" w:name="_Toc65645334"/>
      <w:bookmarkStart w:id="287" w:name="_Toc7652"/>
      <w:bookmarkEnd w:id="278"/>
      <w:r>
        <w:rPr>
          <w:rFonts w:cs="宋体" w:hint="eastAsia"/>
          <w:sz w:val="24"/>
          <w:szCs w:val="24"/>
        </w:rPr>
        <w:t>二、招标文件</w:t>
      </w:r>
      <w:bookmarkEnd w:id="279"/>
      <w:bookmarkEnd w:id="280"/>
      <w:bookmarkEnd w:id="281"/>
      <w:bookmarkEnd w:id="282"/>
      <w:bookmarkEnd w:id="283"/>
      <w:bookmarkEnd w:id="284"/>
      <w:bookmarkEnd w:id="285"/>
      <w:bookmarkEnd w:id="286"/>
      <w:bookmarkEnd w:id="287"/>
    </w:p>
    <w:p w:rsidR="00B4335A" w:rsidRDefault="001E55D6">
      <w:pPr>
        <w:pStyle w:val="3"/>
        <w:rPr>
          <w:rFonts w:cs="宋体"/>
          <w:szCs w:val="24"/>
        </w:rPr>
      </w:pPr>
      <w:bookmarkStart w:id="288" w:name="_Toc65645335"/>
      <w:bookmarkStart w:id="289" w:name="_Toc109410374"/>
      <w:bookmarkStart w:id="290" w:name="_Toc16152"/>
      <w:bookmarkStart w:id="291" w:name="_Toc15484"/>
      <w:bookmarkStart w:id="292" w:name="_Toc11513"/>
      <w:bookmarkStart w:id="293" w:name="_Toc494470361"/>
      <w:bookmarkStart w:id="294" w:name="_Toc695"/>
      <w:bookmarkStart w:id="295" w:name="_Toc24749"/>
      <w:bookmarkStart w:id="296" w:name="_Toc30930"/>
      <w:r>
        <w:rPr>
          <w:rFonts w:cs="宋体" w:hint="eastAsia"/>
          <w:szCs w:val="24"/>
        </w:rPr>
        <w:t xml:space="preserve">2.1 </w:t>
      </w:r>
      <w:r>
        <w:rPr>
          <w:rFonts w:cs="宋体" w:hint="eastAsia"/>
          <w:szCs w:val="24"/>
        </w:rPr>
        <w:t>招标文件的组成</w:t>
      </w:r>
      <w:bookmarkEnd w:id="288"/>
      <w:bookmarkEnd w:id="289"/>
      <w:bookmarkEnd w:id="290"/>
      <w:bookmarkEnd w:id="291"/>
      <w:bookmarkEnd w:id="292"/>
      <w:bookmarkEnd w:id="293"/>
      <w:bookmarkEnd w:id="294"/>
      <w:bookmarkEnd w:id="295"/>
      <w:bookmarkEnd w:id="296"/>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2.1.1 </w:t>
      </w:r>
      <w:r>
        <w:rPr>
          <w:rFonts w:ascii="宋体" w:hAnsi="宋体" w:cs="宋体" w:hint="eastAsia"/>
          <w:sz w:val="24"/>
          <w:szCs w:val="24"/>
        </w:rPr>
        <w:t>本招标文件包括下列文件及根据本章第</w:t>
      </w:r>
      <w:r>
        <w:rPr>
          <w:rFonts w:ascii="宋体" w:hAnsi="宋体" w:cs="宋体" w:hint="eastAsia"/>
          <w:sz w:val="24"/>
          <w:szCs w:val="24"/>
        </w:rPr>
        <w:t xml:space="preserve"> 1.10 </w:t>
      </w:r>
      <w:r>
        <w:rPr>
          <w:rFonts w:ascii="宋体" w:hAnsi="宋体" w:cs="宋体" w:hint="eastAsia"/>
          <w:sz w:val="24"/>
          <w:szCs w:val="24"/>
        </w:rPr>
        <w:t>款、第</w:t>
      </w:r>
      <w:r>
        <w:rPr>
          <w:rFonts w:ascii="宋体" w:hAnsi="宋体" w:cs="宋体" w:hint="eastAsia"/>
          <w:sz w:val="24"/>
          <w:szCs w:val="24"/>
        </w:rPr>
        <w:t xml:space="preserve"> 2.2 </w:t>
      </w:r>
      <w:r>
        <w:rPr>
          <w:rFonts w:ascii="宋体" w:hAnsi="宋体" w:cs="宋体" w:hint="eastAsia"/>
          <w:sz w:val="24"/>
          <w:szCs w:val="24"/>
        </w:rPr>
        <w:t>款对招标文件所作的澄清、修改。</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lastRenderedPageBreak/>
        <w:t>第二章</w:t>
      </w:r>
      <w:r>
        <w:rPr>
          <w:rFonts w:ascii="宋体" w:hAnsi="宋体" w:cs="宋体" w:hint="eastAsia"/>
          <w:sz w:val="24"/>
          <w:szCs w:val="24"/>
        </w:rPr>
        <w:t xml:space="preserve"> </w:t>
      </w:r>
      <w:r>
        <w:rPr>
          <w:rFonts w:ascii="宋体" w:hAnsi="宋体" w:cs="宋体" w:hint="eastAsia"/>
          <w:sz w:val="24"/>
          <w:szCs w:val="24"/>
        </w:rPr>
        <w:t>投标人须知</w:t>
      </w:r>
    </w:p>
    <w:p w:rsidR="00B4335A" w:rsidRDefault="001E55D6">
      <w:pPr>
        <w:spacing w:line="360" w:lineRule="auto"/>
        <w:ind w:firstLineChars="540" w:firstLine="1296"/>
        <w:rPr>
          <w:rFonts w:ascii="宋体" w:hAnsi="宋体" w:cs="宋体"/>
          <w:sz w:val="24"/>
          <w:szCs w:val="24"/>
        </w:rPr>
      </w:pPr>
      <w:r>
        <w:rPr>
          <w:rFonts w:ascii="宋体" w:hAnsi="宋体" w:cs="宋体" w:hint="eastAsia"/>
          <w:sz w:val="24"/>
          <w:szCs w:val="24"/>
        </w:rPr>
        <w:t>投标人须知前附表</w:t>
      </w:r>
    </w:p>
    <w:p w:rsidR="00B4335A" w:rsidRDefault="001E55D6">
      <w:pPr>
        <w:spacing w:line="360" w:lineRule="auto"/>
        <w:ind w:firstLineChars="540" w:firstLine="1296"/>
        <w:rPr>
          <w:rFonts w:ascii="宋体" w:hAnsi="宋体" w:cs="宋体"/>
          <w:sz w:val="24"/>
          <w:szCs w:val="24"/>
        </w:rPr>
      </w:pPr>
      <w:r>
        <w:rPr>
          <w:rFonts w:ascii="宋体" w:hAnsi="宋体" w:cs="宋体" w:hint="eastAsia"/>
          <w:sz w:val="24"/>
          <w:szCs w:val="24"/>
        </w:rPr>
        <w:t>投标人须知</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项目采购需求</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评标方法、步骤及标准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合同主要条款</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投标文件格式</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投标人获取招标文件后，应仔细检查招标文件的所有内容，如发现缺页或附件不全，应在获得招标文件</w:t>
      </w:r>
      <w:r>
        <w:rPr>
          <w:rFonts w:ascii="宋体" w:hAnsi="宋体" w:cs="宋体" w:hint="eastAsia"/>
          <w:sz w:val="24"/>
          <w:szCs w:val="24"/>
          <w:u w:val="single"/>
        </w:rPr>
        <w:t>1</w:t>
      </w:r>
      <w:r>
        <w:rPr>
          <w:rFonts w:ascii="宋体" w:hAnsi="宋体" w:cs="宋体" w:hint="eastAsia"/>
          <w:sz w:val="24"/>
          <w:szCs w:val="24"/>
        </w:rPr>
        <w:t>日内向采购代理机构提出，以便补齐。否则，由此引起的损失由投标人自己承担。</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投标人或者其他利害关系人对招标文件有质疑的，应当在收到招标文件之日起</w:t>
      </w:r>
      <w:r>
        <w:rPr>
          <w:rFonts w:ascii="宋体" w:hAnsi="宋体" w:cs="宋体" w:hint="eastAsia"/>
          <w:sz w:val="24"/>
          <w:szCs w:val="24"/>
        </w:rPr>
        <w:t xml:space="preserve"> </w:t>
      </w:r>
      <w:r>
        <w:rPr>
          <w:rFonts w:ascii="宋体" w:hAnsi="宋体" w:cs="宋体" w:hint="eastAsia"/>
          <w:sz w:val="24"/>
          <w:szCs w:val="24"/>
          <w:u w:val="single"/>
        </w:rPr>
        <w:t>7</w:t>
      </w:r>
      <w:r>
        <w:rPr>
          <w:rFonts w:ascii="宋体" w:hAnsi="宋体" w:cs="宋体" w:hint="eastAsia"/>
          <w:sz w:val="24"/>
          <w:szCs w:val="24"/>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工作日内以书面形式向采购人或采购代理机构提出质疑。采购人或采购代理机构应当在收到投标人的书面质疑后</w:t>
      </w:r>
      <w:r>
        <w:rPr>
          <w:rFonts w:ascii="宋体" w:hAnsi="宋体" w:cs="宋体" w:hint="eastAsia"/>
          <w:sz w:val="24"/>
          <w:szCs w:val="24"/>
          <w:u w:val="single"/>
        </w:rPr>
        <w:t>7</w:t>
      </w:r>
      <w:r>
        <w:rPr>
          <w:rFonts w:ascii="宋体" w:hAnsi="宋体" w:cs="宋体" w:hint="eastAsia"/>
          <w:sz w:val="24"/>
          <w:szCs w:val="24"/>
        </w:rPr>
        <w:t>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投标人和其他有关投标人，但答复的内容不得涉及商业秘密。本处所称“质疑”是指投标人或者其他利害关系人认为招标文件的内容违反法律、行政法规的强制性规定，违反公开、公平、公正和诚实信用原则，影响投标人投标而向采购代理机构提出的质疑。质疑与答复应采取书面形式。</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2.1.4</w:t>
      </w:r>
      <w:r>
        <w:rPr>
          <w:rFonts w:ascii="宋体" w:hAnsi="宋体" w:cs="宋体" w:hint="eastAsia"/>
          <w:sz w:val="24"/>
          <w:szCs w:val="24"/>
        </w:rPr>
        <w:t>采购代理机构对质疑的答复构成对招标文件澄清或者修改的，采购代理机构应当按照第</w:t>
      </w:r>
      <w:r>
        <w:rPr>
          <w:rFonts w:ascii="宋体" w:hAnsi="宋体" w:cs="宋体" w:hint="eastAsia"/>
          <w:sz w:val="24"/>
          <w:szCs w:val="24"/>
        </w:rPr>
        <w:t>2.2</w:t>
      </w:r>
      <w:r>
        <w:rPr>
          <w:rFonts w:ascii="宋体" w:hAnsi="宋体" w:cs="宋体" w:hint="eastAsia"/>
          <w:sz w:val="24"/>
          <w:szCs w:val="24"/>
        </w:rPr>
        <w:t>款规定办理。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 xml:space="preserve">5 </w:t>
      </w:r>
      <w:r>
        <w:rPr>
          <w:rFonts w:ascii="宋体" w:hAnsi="宋体" w:cs="宋体" w:hint="eastAsia"/>
          <w:sz w:val="24"/>
          <w:szCs w:val="24"/>
        </w:rPr>
        <w:t>投标人应认真审阅招标文件中所有的事项、格式、条款和要求等，若投标人的投标文件没有按招标文件要求提交全部资料，或投标文件没有对招标文件做出实质性响应，其风险由投标人自行承担。评标委员会将否决未对招标文件做出实质性响应的投标文件。</w:t>
      </w:r>
    </w:p>
    <w:p w:rsidR="00B4335A" w:rsidRDefault="001E55D6">
      <w:pPr>
        <w:pStyle w:val="3"/>
        <w:rPr>
          <w:rFonts w:cs="宋体"/>
          <w:szCs w:val="24"/>
        </w:rPr>
      </w:pPr>
      <w:bookmarkStart w:id="297" w:name="_Toc31187"/>
      <w:bookmarkStart w:id="298" w:name="_Toc65645336"/>
      <w:bookmarkStart w:id="299" w:name="_Toc2702"/>
      <w:bookmarkStart w:id="300" w:name="_Toc494470362"/>
      <w:bookmarkStart w:id="301" w:name="_Toc28576"/>
      <w:bookmarkStart w:id="302" w:name="_Toc109410375"/>
      <w:bookmarkStart w:id="303" w:name="_Toc11813"/>
      <w:bookmarkStart w:id="304" w:name="_Toc16658"/>
      <w:bookmarkStart w:id="305" w:name="_Toc128"/>
      <w:r>
        <w:rPr>
          <w:rFonts w:cs="宋体" w:hint="eastAsia"/>
          <w:szCs w:val="24"/>
        </w:rPr>
        <w:t xml:space="preserve">2.2 </w:t>
      </w:r>
      <w:r>
        <w:rPr>
          <w:rFonts w:cs="宋体" w:hint="eastAsia"/>
          <w:szCs w:val="24"/>
        </w:rPr>
        <w:t>招标文件的澄清或者修改</w:t>
      </w:r>
      <w:bookmarkEnd w:id="297"/>
      <w:bookmarkEnd w:id="298"/>
      <w:bookmarkEnd w:id="299"/>
      <w:bookmarkEnd w:id="300"/>
      <w:bookmarkEnd w:id="301"/>
      <w:bookmarkEnd w:id="302"/>
      <w:bookmarkEnd w:id="303"/>
      <w:bookmarkEnd w:id="304"/>
      <w:bookmarkEnd w:id="305"/>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采购人或者采购代理机构可以对已发出的招标文件进行必要的澄清或者修改。</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采购人或者采购代理机构对已发出的招标文件进行澄清或者修改的，澄清或者修改将在原公告发布媒体上发布澄清公告。澄清或者修改的内容可能影响投标文件编制的，采购人或</w:t>
      </w:r>
      <w:r>
        <w:rPr>
          <w:rFonts w:ascii="宋体" w:hAnsi="宋体" w:cs="宋体" w:hint="eastAsia"/>
          <w:sz w:val="24"/>
          <w:szCs w:val="24"/>
        </w:rPr>
        <w:t>者采购代理机构将在投标截止时间至少</w:t>
      </w:r>
      <w:r>
        <w:rPr>
          <w:rFonts w:ascii="宋体" w:hAnsi="宋体" w:cs="宋体" w:hint="eastAsia"/>
          <w:sz w:val="24"/>
          <w:szCs w:val="24"/>
        </w:rPr>
        <w:t xml:space="preserve"> 15 </w:t>
      </w:r>
      <w:r>
        <w:rPr>
          <w:rFonts w:ascii="宋体" w:hAnsi="宋体" w:cs="宋体" w:hint="eastAsia"/>
          <w:sz w:val="24"/>
          <w:szCs w:val="24"/>
        </w:rPr>
        <w:t>日前，</w:t>
      </w:r>
      <w:r>
        <w:rPr>
          <w:rFonts w:ascii="宋体" w:hAnsi="宋体" w:cs="宋体" w:hint="eastAsia"/>
          <w:sz w:val="24"/>
          <w:szCs w:val="24"/>
        </w:rPr>
        <w:lastRenderedPageBreak/>
        <w:t>通过“武汉市东西湖区政府采购电子交易系统”以数据电文通知及网上公告公布的形式告知所有获取招标文件的潜在投标人；如果澄清发出的时间距投标截止时间不足</w:t>
      </w:r>
      <w:r>
        <w:rPr>
          <w:rFonts w:ascii="宋体" w:hAnsi="宋体" w:cs="宋体" w:hint="eastAsia"/>
          <w:sz w:val="24"/>
          <w:szCs w:val="24"/>
        </w:rPr>
        <w:t xml:space="preserve"> 15 </w:t>
      </w:r>
      <w:r>
        <w:rPr>
          <w:rFonts w:ascii="宋体" w:hAnsi="宋体" w:cs="宋体" w:hint="eastAsia"/>
          <w:sz w:val="24"/>
          <w:szCs w:val="24"/>
        </w:rPr>
        <w:t>天，并且澄清内容影响投标文件编制的，采购人或者采购代理机构将相应延长投标截止时间，并通过“武汉市东西湖区政府采购电子交易系统”以数据电文通知及网上公告公布的形式告知所有领取招标文件的潜在投标人。</w:t>
      </w:r>
    </w:p>
    <w:p w:rsidR="00B4335A" w:rsidRDefault="001E55D6" w:rsidP="00EB5E07">
      <w:pPr>
        <w:spacing w:line="360" w:lineRule="auto"/>
        <w:ind w:firstLineChars="202" w:firstLine="485"/>
        <w:rPr>
          <w:rFonts w:ascii="宋体" w:hAnsi="宋体" w:cs="宋体"/>
          <w:sz w:val="24"/>
          <w:szCs w:val="24"/>
        </w:rPr>
      </w:pPr>
      <w:bookmarkStart w:id="306" w:name="_Toc16543"/>
      <w:bookmarkStart w:id="307" w:name="_Toc109410376"/>
      <w:bookmarkStart w:id="308" w:name="_Toc17906"/>
      <w:bookmarkStart w:id="309" w:name="_Toc65645337"/>
      <w:bookmarkStart w:id="310" w:name="_Toc15189"/>
      <w:bookmarkStart w:id="311" w:name="_Toc494470363"/>
      <w:r>
        <w:rPr>
          <w:rFonts w:ascii="宋体" w:hAnsi="宋体" w:cs="宋体" w:hint="eastAsia"/>
          <w:sz w:val="24"/>
          <w:szCs w:val="24"/>
        </w:rPr>
        <w:t xml:space="preserve">2.2.3 </w:t>
      </w:r>
      <w:r>
        <w:rPr>
          <w:rFonts w:ascii="宋体" w:hAnsi="宋体" w:cs="宋体" w:hint="eastAsia"/>
          <w:sz w:val="24"/>
          <w:szCs w:val="24"/>
        </w:rPr>
        <w:t>招标文件的澄清或者修改将在原公告发布媒体上发布澄清公告。澄清或者修改的内容为招标文件的组成部分并对潜在</w:t>
      </w:r>
      <w:r>
        <w:rPr>
          <w:rFonts w:ascii="宋体" w:hAnsi="宋体" w:cs="宋体" w:hint="eastAsia"/>
          <w:sz w:val="24"/>
          <w:szCs w:val="24"/>
        </w:rPr>
        <w:t>投标人具有约束力。投标人应实时关注“武汉市东西湖区政府采购电子交易系统”上发出的修改通知，因投标人自身原因未及时获知修改内容而导致的任何后果将由投标人自行承担。</w:t>
      </w:r>
      <w:r>
        <w:rPr>
          <w:rFonts w:ascii="宋体" w:hAnsi="宋体" w:cs="宋体" w:hint="eastAsia"/>
          <w:sz w:val="24"/>
          <w:szCs w:val="24"/>
        </w:rPr>
        <w:t xml:space="preserve"> </w:t>
      </w:r>
    </w:p>
    <w:p w:rsidR="00B4335A" w:rsidRDefault="001E55D6">
      <w:pPr>
        <w:pStyle w:val="2"/>
        <w:rPr>
          <w:rFonts w:cs="宋体"/>
          <w:sz w:val="24"/>
          <w:szCs w:val="24"/>
        </w:rPr>
      </w:pPr>
      <w:bookmarkStart w:id="312" w:name="_Toc18935"/>
      <w:bookmarkStart w:id="313" w:name="_Toc16179"/>
      <w:bookmarkStart w:id="314" w:name="_Toc2888"/>
      <w:r>
        <w:rPr>
          <w:rFonts w:cs="宋体" w:hint="eastAsia"/>
          <w:sz w:val="24"/>
          <w:szCs w:val="24"/>
        </w:rPr>
        <w:t>三、投标文件</w:t>
      </w:r>
      <w:bookmarkEnd w:id="306"/>
      <w:bookmarkEnd w:id="307"/>
      <w:bookmarkEnd w:id="308"/>
      <w:bookmarkEnd w:id="309"/>
      <w:bookmarkEnd w:id="310"/>
      <w:bookmarkEnd w:id="311"/>
      <w:bookmarkEnd w:id="312"/>
      <w:bookmarkEnd w:id="313"/>
      <w:bookmarkEnd w:id="314"/>
    </w:p>
    <w:p w:rsidR="00B4335A" w:rsidRDefault="001E55D6">
      <w:pPr>
        <w:pStyle w:val="3"/>
        <w:rPr>
          <w:rFonts w:cs="宋体"/>
          <w:szCs w:val="24"/>
        </w:rPr>
      </w:pPr>
      <w:bookmarkStart w:id="315" w:name="_Toc109410377"/>
      <w:bookmarkStart w:id="316" w:name="_Toc8424"/>
      <w:bookmarkStart w:id="317" w:name="_Toc25786"/>
      <w:bookmarkStart w:id="318" w:name="_Toc11417"/>
      <w:bookmarkStart w:id="319" w:name="_Toc494470364"/>
      <w:bookmarkStart w:id="320" w:name="_Toc3054"/>
      <w:bookmarkStart w:id="321" w:name="_Toc65645338"/>
      <w:bookmarkStart w:id="322" w:name="_Toc12133"/>
      <w:bookmarkStart w:id="323" w:name="_Toc27155"/>
      <w:r>
        <w:rPr>
          <w:rFonts w:cs="宋体" w:hint="eastAsia"/>
          <w:szCs w:val="24"/>
        </w:rPr>
        <w:t xml:space="preserve">3.1 </w:t>
      </w:r>
      <w:r>
        <w:rPr>
          <w:rFonts w:cs="宋体" w:hint="eastAsia"/>
          <w:szCs w:val="24"/>
        </w:rPr>
        <w:t>投标文件的组成</w:t>
      </w:r>
      <w:bookmarkEnd w:id="315"/>
      <w:bookmarkEnd w:id="316"/>
      <w:bookmarkEnd w:id="317"/>
      <w:bookmarkEnd w:id="318"/>
      <w:bookmarkEnd w:id="319"/>
      <w:bookmarkEnd w:id="320"/>
      <w:bookmarkEnd w:id="321"/>
      <w:bookmarkEnd w:id="322"/>
      <w:bookmarkEnd w:id="323"/>
    </w:p>
    <w:p w:rsidR="00B4335A" w:rsidRDefault="001E55D6" w:rsidP="00EB5E07">
      <w:pPr>
        <w:spacing w:line="360" w:lineRule="auto"/>
        <w:ind w:firstLineChars="202" w:firstLine="485"/>
        <w:rPr>
          <w:rFonts w:ascii="宋体" w:hAnsi="宋体" w:cs="宋体"/>
          <w:sz w:val="24"/>
          <w:szCs w:val="24"/>
        </w:rPr>
      </w:pPr>
      <w:bookmarkStart w:id="324" w:name="_Toc494470365"/>
      <w:r>
        <w:rPr>
          <w:rFonts w:ascii="宋体" w:hAnsi="宋体" w:cs="宋体" w:hint="eastAsia"/>
          <w:sz w:val="24"/>
          <w:szCs w:val="24"/>
        </w:rPr>
        <w:t xml:space="preserve">3.1.1 </w:t>
      </w:r>
      <w:r>
        <w:rPr>
          <w:rFonts w:ascii="宋体" w:hAnsi="宋体" w:cs="宋体" w:hint="eastAsia"/>
          <w:sz w:val="24"/>
          <w:szCs w:val="24"/>
        </w:rPr>
        <w:t>投标函及附件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3.1.2 </w:t>
      </w:r>
      <w:r>
        <w:rPr>
          <w:rFonts w:ascii="宋体" w:hAnsi="宋体" w:cs="宋体" w:hint="eastAsia"/>
          <w:sz w:val="24"/>
          <w:szCs w:val="24"/>
        </w:rPr>
        <w:t>报价文件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3.1.3 </w:t>
      </w:r>
      <w:r>
        <w:rPr>
          <w:rFonts w:ascii="宋体" w:hAnsi="宋体" w:cs="宋体" w:hint="eastAsia"/>
          <w:sz w:val="24"/>
          <w:szCs w:val="24"/>
        </w:rPr>
        <w:t>商务文件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3.1.4 </w:t>
      </w:r>
      <w:r>
        <w:rPr>
          <w:rFonts w:ascii="宋体" w:hAnsi="宋体" w:cs="宋体" w:hint="eastAsia"/>
          <w:sz w:val="24"/>
          <w:szCs w:val="24"/>
        </w:rPr>
        <w:t>技术文件</w:t>
      </w:r>
    </w:p>
    <w:p w:rsidR="00B4335A" w:rsidRDefault="001E55D6">
      <w:pPr>
        <w:pStyle w:val="3"/>
        <w:rPr>
          <w:rFonts w:cs="宋体"/>
          <w:szCs w:val="24"/>
        </w:rPr>
      </w:pPr>
      <w:bookmarkStart w:id="325" w:name="_Toc13407"/>
      <w:bookmarkStart w:id="326" w:name="_Toc24528"/>
      <w:bookmarkStart w:id="327" w:name="_Toc1363"/>
      <w:bookmarkStart w:id="328" w:name="_Toc23595"/>
      <w:bookmarkStart w:id="329" w:name="_Toc3394"/>
      <w:bookmarkStart w:id="330" w:name="_Toc65645339"/>
      <w:bookmarkStart w:id="331" w:name="_Toc109410378"/>
      <w:bookmarkStart w:id="332" w:name="_Toc11902"/>
      <w:r>
        <w:rPr>
          <w:rFonts w:cs="宋体" w:hint="eastAsia"/>
          <w:szCs w:val="24"/>
        </w:rPr>
        <w:t xml:space="preserve">3.2 </w:t>
      </w:r>
      <w:r>
        <w:rPr>
          <w:rFonts w:cs="宋体" w:hint="eastAsia"/>
          <w:szCs w:val="24"/>
        </w:rPr>
        <w:t>投标报价</w:t>
      </w:r>
      <w:bookmarkEnd w:id="324"/>
      <w:bookmarkEnd w:id="325"/>
      <w:bookmarkEnd w:id="326"/>
      <w:bookmarkEnd w:id="327"/>
      <w:bookmarkEnd w:id="328"/>
      <w:bookmarkEnd w:id="329"/>
      <w:bookmarkEnd w:id="330"/>
      <w:bookmarkEnd w:id="331"/>
      <w:bookmarkEnd w:id="332"/>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3.2.1</w:t>
      </w:r>
      <w:r>
        <w:rPr>
          <w:rFonts w:ascii="宋体" w:hAnsi="宋体" w:cs="宋体" w:hint="eastAsia"/>
          <w:sz w:val="24"/>
          <w:szCs w:val="24"/>
        </w:rPr>
        <w:t>投标人的投标报价应包含完成本项目的全部费用，包括但不限于货物的设计、制造、采购、运输、保险、装卸、仓储、保管、安装指导、检测、调试、验收、售后服务、利润和税金等费用。投标人对报价的准确性和完</w:t>
      </w:r>
      <w:r>
        <w:rPr>
          <w:rFonts w:ascii="宋体" w:hAnsi="宋体" w:cs="宋体" w:hint="eastAsia"/>
          <w:sz w:val="24"/>
          <w:szCs w:val="24"/>
        </w:rPr>
        <w:t>整性负责，任何漏报、错报等均是投标人的风险。</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3.2.2 </w:t>
      </w:r>
      <w:r>
        <w:rPr>
          <w:rFonts w:ascii="宋体" w:hAnsi="宋体" w:cs="宋体" w:hint="eastAsia"/>
          <w:sz w:val="24"/>
          <w:szCs w:val="24"/>
        </w:rPr>
        <w:t>本项目投标单价在合同执行过程中是固定不变的，投标人应充分考虑合同履行期间各类材料、配件和人工的市场风险和国家政策性调整风险系数，并计入投标报价。除合同约定的情况外，投标人不得以任何理由在合同执行期间要求予以价格调整。</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3.2.3</w:t>
      </w:r>
      <w:r>
        <w:rPr>
          <w:rFonts w:ascii="宋体" w:hAnsi="宋体" w:cs="宋体" w:hint="eastAsia"/>
          <w:sz w:val="24"/>
          <w:szCs w:val="24"/>
        </w:rPr>
        <w:t>投标人应在报价表上注明拟提供货物的单价和总价。每种货物只允许有一个报价，以可调整的价格或可选择的价格提交的投标文件将不予接受。</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3.2.4</w:t>
      </w:r>
      <w:r>
        <w:rPr>
          <w:rFonts w:ascii="宋体" w:hAnsi="宋体" w:cs="宋体" w:hint="eastAsia"/>
          <w:sz w:val="24"/>
          <w:szCs w:val="24"/>
        </w:rPr>
        <w:t>投标报价不得超过投标人须知前附表中规定的采购预算价格，否则评标委员会将否决其投标。</w:t>
      </w:r>
    </w:p>
    <w:p w:rsidR="00B4335A" w:rsidRDefault="001E55D6">
      <w:pPr>
        <w:pStyle w:val="3"/>
        <w:rPr>
          <w:rFonts w:cs="宋体"/>
          <w:szCs w:val="24"/>
        </w:rPr>
      </w:pPr>
      <w:bookmarkStart w:id="333" w:name="_Toc28468"/>
      <w:bookmarkStart w:id="334" w:name="_Toc7872"/>
      <w:bookmarkStart w:id="335" w:name="_Toc31048"/>
      <w:bookmarkStart w:id="336" w:name="_Toc25800"/>
      <w:bookmarkStart w:id="337" w:name="_Toc109410379"/>
      <w:bookmarkStart w:id="338" w:name="_Toc65645340"/>
      <w:bookmarkStart w:id="339" w:name="_Toc25835"/>
      <w:bookmarkStart w:id="340" w:name="_Toc32450"/>
      <w:bookmarkStart w:id="341" w:name="_Toc494470366"/>
      <w:r>
        <w:rPr>
          <w:rFonts w:cs="宋体" w:hint="eastAsia"/>
          <w:szCs w:val="24"/>
        </w:rPr>
        <w:t>3.</w:t>
      </w:r>
      <w:r>
        <w:rPr>
          <w:rFonts w:cs="宋体" w:hint="eastAsia"/>
          <w:szCs w:val="24"/>
        </w:rPr>
        <w:t xml:space="preserve">3 </w:t>
      </w:r>
      <w:r>
        <w:rPr>
          <w:rFonts w:cs="宋体" w:hint="eastAsia"/>
          <w:szCs w:val="24"/>
        </w:rPr>
        <w:t>投标有效期</w:t>
      </w:r>
      <w:bookmarkEnd w:id="333"/>
      <w:bookmarkEnd w:id="334"/>
      <w:bookmarkEnd w:id="335"/>
      <w:bookmarkEnd w:id="336"/>
      <w:bookmarkEnd w:id="337"/>
      <w:bookmarkEnd w:id="338"/>
      <w:bookmarkEnd w:id="339"/>
      <w:bookmarkEnd w:id="340"/>
      <w:bookmarkEnd w:id="341"/>
    </w:p>
    <w:p w:rsidR="00B4335A" w:rsidRDefault="001E55D6" w:rsidP="00EB5E07">
      <w:pPr>
        <w:spacing w:line="360" w:lineRule="auto"/>
        <w:ind w:firstLineChars="202" w:firstLine="485"/>
        <w:rPr>
          <w:rFonts w:ascii="宋体" w:hAnsi="宋体" w:cs="宋体"/>
          <w:sz w:val="24"/>
          <w:szCs w:val="24"/>
        </w:rPr>
      </w:pPr>
      <w:bookmarkStart w:id="342" w:name="_Toc5198"/>
      <w:r>
        <w:rPr>
          <w:rFonts w:ascii="宋体" w:hAnsi="宋体" w:cs="宋体" w:hint="eastAsia"/>
          <w:sz w:val="24"/>
          <w:szCs w:val="24"/>
        </w:rPr>
        <w:lastRenderedPageBreak/>
        <w:t xml:space="preserve">3.3.1 </w:t>
      </w:r>
      <w:r>
        <w:rPr>
          <w:rFonts w:ascii="宋体" w:hAnsi="宋体" w:cs="宋体" w:hint="eastAsia"/>
          <w:sz w:val="24"/>
          <w:szCs w:val="24"/>
        </w:rPr>
        <w:t>投标有效期见投标人须知前附表。</w:t>
      </w:r>
      <w:bookmarkEnd w:id="342"/>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3.3.2</w:t>
      </w:r>
      <w:r>
        <w:rPr>
          <w:rFonts w:ascii="宋体" w:hAnsi="宋体" w:cs="宋体" w:hint="eastAsia"/>
          <w:sz w:val="24"/>
          <w:szCs w:val="24"/>
        </w:rPr>
        <w:t>在投标有效期内，投标人撤销或修改其投标文件的，应承</w:t>
      </w:r>
      <w:proofErr w:type="gramStart"/>
      <w:r>
        <w:rPr>
          <w:rFonts w:ascii="宋体" w:hAnsi="宋体" w:cs="宋体" w:hint="eastAsia"/>
          <w:sz w:val="24"/>
          <w:szCs w:val="24"/>
        </w:rPr>
        <w:t>担法律</w:t>
      </w:r>
      <w:proofErr w:type="gramEnd"/>
      <w:r>
        <w:rPr>
          <w:rFonts w:ascii="宋体" w:hAnsi="宋体" w:cs="宋体" w:hint="eastAsia"/>
          <w:sz w:val="24"/>
          <w:szCs w:val="24"/>
        </w:rPr>
        <w:t>和招标文件规定的责任。</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3.3.3</w:t>
      </w:r>
      <w:r>
        <w:rPr>
          <w:rFonts w:ascii="宋体" w:hAnsi="宋体" w:cs="宋体" w:hint="eastAsia"/>
          <w:sz w:val="24"/>
          <w:szCs w:val="24"/>
        </w:rPr>
        <w:t>需要延长投标有效期的，采购代理机构将以书面形式通知所有投标人延长投标有效期。投标人同意延长的，不得要求或被允许修改或撤销其投标文件；投标人拒绝延长的，其投标失效。</w:t>
      </w:r>
    </w:p>
    <w:p w:rsidR="00B4335A" w:rsidRDefault="001E55D6">
      <w:pPr>
        <w:pStyle w:val="3"/>
        <w:rPr>
          <w:rFonts w:cs="宋体"/>
          <w:szCs w:val="24"/>
        </w:rPr>
      </w:pPr>
      <w:bookmarkStart w:id="343" w:name="_Toc25109"/>
      <w:bookmarkStart w:id="344" w:name="_Toc1223"/>
      <w:bookmarkStart w:id="345" w:name="_Toc65645341"/>
      <w:bookmarkStart w:id="346" w:name="_Toc25335"/>
      <w:bookmarkStart w:id="347" w:name="_Toc24093"/>
      <w:bookmarkStart w:id="348" w:name="_Toc24738"/>
      <w:bookmarkStart w:id="349" w:name="_Toc3066"/>
      <w:bookmarkStart w:id="350" w:name="_Toc494470367"/>
      <w:bookmarkStart w:id="351" w:name="_Toc109410380"/>
      <w:r>
        <w:rPr>
          <w:rFonts w:cs="宋体" w:hint="eastAsia"/>
          <w:szCs w:val="24"/>
        </w:rPr>
        <w:t xml:space="preserve">3.4 </w:t>
      </w:r>
      <w:r>
        <w:rPr>
          <w:rFonts w:cs="宋体" w:hint="eastAsia"/>
          <w:szCs w:val="24"/>
        </w:rPr>
        <w:t>投标保证金</w:t>
      </w:r>
      <w:bookmarkEnd w:id="343"/>
      <w:bookmarkEnd w:id="344"/>
      <w:bookmarkEnd w:id="345"/>
      <w:bookmarkEnd w:id="346"/>
      <w:bookmarkEnd w:id="347"/>
      <w:bookmarkEnd w:id="348"/>
      <w:bookmarkEnd w:id="349"/>
      <w:bookmarkEnd w:id="350"/>
      <w:bookmarkEnd w:id="351"/>
    </w:p>
    <w:p w:rsidR="00B4335A" w:rsidRDefault="001E55D6" w:rsidP="00EB5E07">
      <w:pPr>
        <w:spacing w:line="360" w:lineRule="auto"/>
        <w:ind w:firstLineChars="202" w:firstLine="485"/>
        <w:rPr>
          <w:rFonts w:ascii="宋体" w:hAnsi="宋体" w:cs="宋体"/>
          <w:sz w:val="24"/>
          <w:szCs w:val="24"/>
        </w:rPr>
      </w:pPr>
      <w:bookmarkStart w:id="352" w:name="_Toc12901"/>
      <w:r>
        <w:rPr>
          <w:rFonts w:ascii="宋体" w:hAnsi="宋体" w:cs="宋体" w:hint="eastAsia"/>
          <w:sz w:val="24"/>
          <w:szCs w:val="24"/>
        </w:rPr>
        <w:t>3.4.1</w:t>
      </w:r>
      <w:r>
        <w:rPr>
          <w:rFonts w:ascii="宋体" w:hAnsi="宋体" w:cs="宋体" w:hint="eastAsia"/>
          <w:sz w:val="24"/>
          <w:szCs w:val="24"/>
        </w:rPr>
        <w:t>本项目不收取投标保证金。</w:t>
      </w:r>
      <w:bookmarkEnd w:id="352"/>
    </w:p>
    <w:p w:rsidR="00B4335A" w:rsidRDefault="001E55D6">
      <w:pPr>
        <w:pStyle w:val="3"/>
        <w:rPr>
          <w:rFonts w:cs="宋体"/>
          <w:szCs w:val="24"/>
        </w:rPr>
      </w:pPr>
      <w:bookmarkStart w:id="353" w:name="_Toc26351"/>
      <w:bookmarkStart w:id="354" w:name="_Toc24039"/>
      <w:bookmarkStart w:id="355" w:name="_Toc31644"/>
      <w:bookmarkStart w:id="356" w:name="_Toc4567"/>
      <w:bookmarkStart w:id="357" w:name="_Toc20785"/>
      <w:bookmarkStart w:id="358" w:name="_Toc494470368"/>
      <w:bookmarkStart w:id="359" w:name="_Toc7013"/>
      <w:bookmarkStart w:id="360" w:name="_Toc109410381"/>
      <w:bookmarkStart w:id="361" w:name="_Toc65645342"/>
      <w:r>
        <w:rPr>
          <w:rFonts w:cs="宋体" w:hint="eastAsia"/>
          <w:szCs w:val="24"/>
        </w:rPr>
        <w:t xml:space="preserve">3.5 </w:t>
      </w:r>
      <w:r>
        <w:rPr>
          <w:rFonts w:cs="宋体" w:hint="eastAsia"/>
          <w:szCs w:val="24"/>
        </w:rPr>
        <w:t>备选投标方案</w:t>
      </w:r>
      <w:bookmarkEnd w:id="353"/>
      <w:bookmarkEnd w:id="354"/>
      <w:bookmarkEnd w:id="355"/>
      <w:bookmarkEnd w:id="356"/>
      <w:bookmarkEnd w:id="357"/>
      <w:bookmarkEnd w:id="358"/>
      <w:bookmarkEnd w:id="359"/>
      <w:bookmarkEnd w:id="360"/>
      <w:bookmarkEnd w:id="361"/>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3.5.1 </w:t>
      </w:r>
      <w:r>
        <w:rPr>
          <w:rFonts w:ascii="宋体" w:hAnsi="宋体" w:cs="宋体" w:hint="eastAsia"/>
          <w:sz w:val="24"/>
          <w:szCs w:val="24"/>
        </w:rPr>
        <w:t>本项目是否允许递交备选投标方案详见《投标人须知前附表》的规定。</w:t>
      </w:r>
    </w:p>
    <w:p w:rsidR="00B4335A" w:rsidRDefault="001E55D6" w:rsidP="00EB5E07">
      <w:pPr>
        <w:spacing w:line="360" w:lineRule="auto"/>
        <w:ind w:firstLineChars="202" w:firstLine="485"/>
        <w:rPr>
          <w:rFonts w:ascii="宋体" w:hAnsi="宋体" w:cs="宋体"/>
          <w:b/>
          <w:sz w:val="24"/>
          <w:szCs w:val="24"/>
        </w:rPr>
      </w:pPr>
      <w:r>
        <w:rPr>
          <w:rFonts w:ascii="宋体" w:hAnsi="宋体" w:cs="宋体" w:hint="eastAsia"/>
          <w:sz w:val="24"/>
          <w:szCs w:val="24"/>
        </w:rPr>
        <w:t xml:space="preserve">3.5.1.1 </w:t>
      </w:r>
      <w:r>
        <w:rPr>
          <w:rFonts w:ascii="宋体" w:hAnsi="宋体" w:cs="宋体" w:hint="eastAsia"/>
          <w:sz w:val="24"/>
          <w:szCs w:val="24"/>
        </w:rPr>
        <w:t>本项目不允许投标人递交备选投标方案的，若在投标文件中递交了备选方案，</w:t>
      </w:r>
      <w:r>
        <w:rPr>
          <w:rFonts w:ascii="宋体" w:hAnsi="宋体" w:cs="宋体" w:hint="eastAsia"/>
          <w:b/>
          <w:sz w:val="24"/>
          <w:szCs w:val="24"/>
        </w:rPr>
        <w:t>其投标文件将被视为无效文件。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3.5.1.2 </w:t>
      </w:r>
      <w:r>
        <w:rPr>
          <w:rFonts w:ascii="宋体" w:hAnsi="宋体" w:cs="宋体" w:hint="eastAsia"/>
          <w:sz w:val="24"/>
          <w:szCs w:val="24"/>
        </w:rPr>
        <w:t>本项目允许投标人递交备选投标方案的，只有中标人所递交的备选投标方案方可予以考虑。评标委员会认为中标人的备选投标方案优于其按照招标文件要求编制的投标方案的，采购人可以接受该备选投标方案。</w:t>
      </w:r>
    </w:p>
    <w:p w:rsidR="00B4335A" w:rsidRDefault="001E55D6">
      <w:pPr>
        <w:pStyle w:val="3"/>
        <w:rPr>
          <w:rFonts w:cs="宋体"/>
          <w:szCs w:val="24"/>
        </w:rPr>
      </w:pPr>
      <w:bookmarkStart w:id="362" w:name="_Toc30122"/>
      <w:bookmarkStart w:id="363" w:name="_Toc20708"/>
      <w:bookmarkStart w:id="364" w:name="_Toc19883"/>
      <w:bookmarkStart w:id="365" w:name="_Toc4197"/>
      <w:bookmarkStart w:id="366" w:name="_Toc65645343"/>
      <w:bookmarkStart w:id="367" w:name="_Toc13070"/>
      <w:bookmarkStart w:id="368" w:name="_Toc494470369"/>
      <w:bookmarkStart w:id="369" w:name="_Toc31793"/>
      <w:bookmarkStart w:id="370" w:name="_Toc109410382"/>
      <w:r>
        <w:rPr>
          <w:rFonts w:cs="宋体" w:hint="eastAsia"/>
          <w:szCs w:val="24"/>
        </w:rPr>
        <w:t xml:space="preserve">3.6 </w:t>
      </w:r>
      <w:r>
        <w:rPr>
          <w:rFonts w:cs="宋体" w:hint="eastAsia"/>
          <w:szCs w:val="24"/>
        </w:rPr>
        <w:t>投标文件的编制</w:t>
      </w:r>
      <w:bookmarkEnd w:id="362"/>
      <w:bookmarkEnd w:id="363"/>
      <w:bookmarkEnd w:id="364"/>
      <w:bookmarkEnd w:id="365"/>
      <w:bookmarkEnd w:id="366"/>
      <w:bookmarkEnd w:id="367"/>
      <w:bookmarkEnd w:id="368"/>
      <w:bookmarkEnd w:id="369"/>
      <w:bookmarkEnd w:id="370"/>
    </w:p>
    <w:p w:rsidR="00B4335A" w:rsidRDefault="001E55D6" w:rsidP="00EB5E07">
      <w:pPr>
        <w:spacing w:line="360" w:lineRule="auto"/>
        <w:ind w:firstLineChars="202" w:firstLine="485"/>
        <w:rPr>
          <w:rFonts w:ascii="宋体" w:hAnsi="宋体" w:cs="宋体"/>
          <w:sz w:val="24"/>
          <w:szCs w:val="24"/>
        </w:rPr>
      </w:pPr>
      <w:bookmarkStart w:id="371" w:name="_Toc30467"/>
      <w:bookmarkStart w:id="372" w:name="_Toc65645344"/>
      <w:bookmarkStart w:id="373" w:name="_Toc8421"/>
      <w:bookmarkStart w:id="374" w:name="_Toc494470370"/>
      <w:bookmarkStart w:id="375" w:name="_Toc5868"/>
      <w:bookmarkStart w:id="376" w:name="_Toc109410383"/>
      <w:r>
        <w:rPr>
          <w:rFonts w:ascii="宋体" w:hAnsi="宋体" w:cs="宋体" w:hint="eastAsia"/>
          <w:sz w:val="24"/>
          <w:szCs w:val="24"/>
        </w:rPr>
        <w:t xml:space="preserve">3.6.1 </w:t>
      </w:r>
      <w:r>
        <w:rPr>
          <w:rFonts w:ascii="宋体" w:hAnsi="宋体" w:cs="宋体" w:hint="eastAsia"/>
          <w:sz w:val="24"/>
          <w:szCs w:val="24"/>
        </w:rPr>
        <w:t>投标人应当在投标截止时间前，下载“武汉市东西湖区政府采购电子交易系统客户端”，并使用</w:t>
      </w:r>
      <w:r>
        <w:rPr>
          <w:rFonts w:ascii="宋体" w:hAnsi="宋体" w:cs="宋体" w:hint="eastAsia"/>
          <w:sz w:val="24"/>
          <w:szCs w:val="24"/>
        </w:rPr>
        <w:t xml:space="preserve"> CA </w:t>
      </w:r>
      <w:r>
        <w:rPr>
          <w:rFonts w:ascii="宋体" w:hAnsi="宋体" w:cs="宋体" w:hint="eastAsia"/>
          <w:sz w:val="24"/>
          <w:szCs w:val="24"/>
        </w:rPr>
        <w:t>数字证书登录，选择所投包号进行投标。</w:t>
      </w:r>
      <w:r>
        <w:rPr>
          <w:rFonts w:ascii="宋体" w:hAnsi="宋体" w:cs="宋体" w:hint="eastAsia"/>
          <w:sz w:val="24"/>
          <w:szCs w:val="24"/>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 xml:space="preserve">3.6.2 </w:t>
      </w:r>
      <w:r>
        <w:rPr>
          <w:rFonts w:ascii="宋体" w:hAnsi="宋体" w:cs="宋体" w:hint="eastAsia"/>
          <w:color w:val="000000"/>
          <w:sz w:val="24"/>
          <w:szCs w:val="24"/>
          <w:lang w:bidi="ar"/>
        </w:rPr>
        <w:t>投标人应按照客户端的要求上</w:t>
      </w:r>
      <w:proofErr w:type="gramStart"/>
      <w:r>
        <w:rPr>
          <w:rFonts w:ascii="宋体" w:hAnsi="宋体" w:cs="宋体" w:hint="eastAsia"/>
          <w:color w:val="000000"/>
          <w:sz w:val="24"/>
          <w:szCs w:val="24"/>
          <w:lang w:bidi="ar"/>
        </w:rPr>
        <w:t>传相应</w:t>
      </w:r>
      <w:proofErr w:type="gramEnd"/>
      <w:r>
        <w:rPr>
          <w:rFonts w:ascii="宋体" w:hAnsi="宋体" w:cs="宋体" w:hint="eastAsia"/>
          <w:color w:val="000000"/>
          <w:sz w:val="24"/>
          <w:szCs w:val="24"/>
          <w:lang w:bidi="ar"/>
        </w:rPr>
        <w:t>的投标内容，合成投标文件，并通过</w:t>
      </w:r>
      <w:r>
        <w:rPr>
          <w:rFonts w:ascii="宋体" w:hAnsi="宋体" w:cs="宋体" w:hint="eastAsia"/>
          <w:color w:val="000000"/>
          <w:sz w:val="24"/>
          <w:szCs w:val="24"/>
          <w:lang w:bidi="ar"/>
        </w:rPr>
        <w:t xml:space="preserve"> CA </w:t>
      </w:r>
      <w:proofErr w:type="gramStart"/>
      <w:r>
        <w:rPr>
          <w:rFonts w:ascii="宋体" w:hAnsi="宋体" w:cs="宋体" w:hint="eastAsia"/>
          <w:color w:val="000000"/>
          <w:sz w:val="24"/>
          <w:szCs w:val="24"/>
          <w:lang w:bidi="ar"/>
        </w:rPr>
        <w:t>上传投</w:t>
      </w:r>
      <w:proofErr w:type="gramEnd"/>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标文件。投标人未按照客户端规定要求上</w:t>
      </w:r>
      <w:proofErr w:type="gramStart"/>
      <w:r>
        <w:rPr>
          <w:rFonts w:ascii="宋体" w:hAnsi="宋体" w:cs="宋体" w:hint="eastAsia"/>
          <w:color w:val="000000"/>
          <w:sz w:val="24"/>
          <w:szCs w:val="24"/>
          <w:lang w:bidi="ar"/>
        </w:rPr>
        <w:t>传相应</w:t>
      </w:r>
      <w:proofErr w:type="gramEnd"/>
      <w:r>
        <w:rPr>
          <w:rFonts w:ascii="宋体" w:hAnsi="宋体" w:cs="宋体" w:hint="eastAsia"/>
          <w:color w:val="000000"/>
          <w:sz w:val="24"/>
          <w:szCs w:val="24"/>
          <w:lang w:bidi="ar"/>
        </w:rPr>
        <w:t>的投标内容，其后果及责任由投标人自行承担。</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 xml:space="preserve">3.6.3 </w:t>
      </w:r>
      <w:r>
        <w:rPr>
          <w:rFonts w:ascii="宋体" w:hAnsi="宋体" w:cs="宋体" w:hint="eastAsia"/>
          <w:color w:val="000000"/>
          <w:sz w:val="24"/>
          <w:szCs w:val="24"/>
          <w:lang w:bidi="ar"/>
        </w:rPr>
        <w:t>如招标文件有分包要求，投标人对招标文件中多个包进行投标的，其电子投标文件的编制应按每包要求分别上传。</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3.6.4 </w:t>
      </w:r>
      <w:r>
        <w:rPr>
          <w:rFonts w:ascii="宋体" w:hAnsi="宋体" w:cs="宋体" w:hint="eastAsia"/>
          <w:color w:val="000000"/>
          <w:sz w:val="24"/>
          <w:szCs w:val="24"/>
          <w:lang w:bidi="ar"/>
        </w:rPr>
        <w:t>投标人完成投标文件上传后，“武汉市东西湖区政府采购电子交易系统”即时向投标人发出电子签收凭证，递交时间以电子签收凭证载明的传输完成时间为准。投标人应充分考虑上传文件时的不可预见因素，投标文件未在投标截止时间前完成上传的，视为逾期送达，采购人（“武汉</w:t>
      </w:r>
      <w:r>
        <w:rPr>
          <w:rFonts w:ascii="宋体" w:hAnsi="宋体" w:cs="宋体" w:hint="eastAsia"/>
          <w:color w:val="000000"/>
          <w:sz w:val="24"/>
          <w:szCs w:val="24"/>
          <w:lang w:bidi="ar"/>
        </w:rPr>
        <w:t>市政府采购电子交易系统”）将拒收。</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lastRenderedPageBreak/>
        <w:t>3.6.5</w:t>
      </w:r>
      <w:r>
        <w:rPr>
          <w:rFonts w:ascii="宋体" w:hAnsi="宋体" w:cs="宋体" w:hint="eastAsia"/>
          <w:color w:val="000000"/>
          <w:sz w:val="24"/>
          <w:szCs w:val="24"/>
          <w:lang w:bidi="ar"/>
        </w:rPr>
        <w:t>因投标人投标文件填报的内容不详，或没有提供招标文件中所要求的全部资料及数据</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等，由此产生的后果及责任由投标人自行承担。</w:t>
      </w:r>
    </w:p>
    <w:p w:rsidR="00B4335A" w:rsidRDefault="001E55D6">
      <w:pPr>
        <w:spacing w:line="360" w:lineRule="auto"/>
        <w:ind w:firstLineChars="200" w:firstLine="480"/>
      </w:pPr>
      <w:r>
        <w:rPr>
          <w:rFonts w:ascii="宋体" w:hAnsi="宋体" w:cs="宋体" w:hint="eastAsia"/>
          <w:color w:val="000000"/>
          <w:sz w:val="24"/>
          <w:szCs w:val="24"/>
          <w:lang w:bidi="ar"/>
        </w:rPr>
        <w:t>3.6.6</w:t>
      </w:r>
      <w:r>
        <w:rPr>
          <w:rFonts w:ascii="宋体" w:hAnsi="宋体" w:cs="宋体" w:hint="eastAsia"/>
          <w:color w:val="000000"/>
          <w:sz w:val="24"/>
          <w:szCs w:val="24"/>
          <w:lang w:bidi="ar"/>
        </w:rPr>
        <w:t>投标人应对投标文件中所提供资料的真实性负责，如有虚假，将依法承担相应责任。</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投标人应自觉接受采购人、分散采购机构对其中任何资料进一步核实的要求。</w:t>
      </w:r>
    </w:p>
    <w:p w:rsidR="00B4335A" w:rsidRDefault="001E55D6">
      <w:pPr>
        <w:pStyle w:val="2"/>
        <w:rPr>
          <w:rFonts w:cs="宋体"/>
          <w:sz w:val="24"/>
          <w:szCs w:val="24"/>
        </w:rPr>
      </w:pPr>
      <w:bookmarkStart w:id="377" w:name="_Toc11890"/>
      <w:bookmarkStart w:id="378" w:name="_Toc4891"/>
      <w:bookmarkStart w:id="379" w:name="_Toc19993"/>
      <w:r>
        <w:rPr>
          <w:rFonts w:cs="宋体" w:hint="eastAsia"/>
          <w:sz w:val="24"/>
          <w:szCs w:val="24"/>
        </w:rPr>
        <w:t>四、投标</w:t>
      </w:r>
      <w:bookmarkEnd w:id="371"/>
      <w:bookmarkEnd w:id="372"/>
      <w:bookmarkEnd w:id="373"/>
      <w:bookmarkEnd w:id="374"/>
      <w:bookmarkEnd w:id="375"/>
      <w:bookmarkEnd w:id="376"/>
      <w:bookmarkEnd w:id="377"/>
      <w:bookmarkEnd w:id="378"/>
      <w:bookmarkEnd w:id="379"/>
    </w:p>
    <w:p w:rsidR="00B4335A" w:rsidRDefault="001E55D6">
      <w:pPr>
        <w:outlineLvl w:val="1"/>
        <w:rPr>
          <w:rFonts w:ascii="宋体" w:hAnsi="宋体" w:cs="宋体"/>
          <w:sz w:val="24"/>
          <w:szCs w:val="24"/>
        </w:rPr>
      </w:pPr>
      <w:bookmarkStart w:id="380" w:name="_Toc24989"/>
      <w:bookmarkStart w:id="381" w:name="_Toc3899"/>
      <w:bookmarkStart w:id="382" w:name="_Toc7170"/>
      <w:bookmarkStart w:id="383" w:name="_Toc3392"/>
      <w:bookmarkStart w:id="384" w:name="_Toc9397"/>
      <w:bookmarkStart w:id="385" w:name="_Toc65645346"/>
      <w:bookmarkStart w:id="386" w:name="_Toc494470372"/>
      <w:bookmarkStart w:id="387" w:name="_Toc176"/>
      <w:bookmarkStart w:id="388" w:name="_Toc109410385"/>
      <w:r>
        <w:rPr>
          <w:rFonts w:ascii="宋体" w:hAnsi="宋体" w:cs="宋体" w:hint="eastAsia"/>
          <w:b/>
          <w:bCs/>
          <w:color w:val="000000"/>
          <w:sz w:val="24"/>
          <w:szCs w:val="24"/>
          <w:lang w:bidi="ar"/>
        </w:rPr>
        <w:t xml:space="preserve">4.1 </w:t>
      </w:r>
      <w:r>
        <w:rPr>
          <w:rFonts w:ascii="宋体" w:hAnsi="宋体" w:cs="宋体" w:hint="eastAsia"/>
          <w:b/>
          <w:bCs/>
          <w:color w:val="000000"/>
          <w:sz w:val="24"/>
          <w:szCs w:val="24"/>
          <w:lang w:bidi="ar"/>
        </w:rPr>
        <w:t>投标文件的密封和标记</w:t>
      </w:r>
      <w:bookmarkEnd w:id="380"/>
      <w:bookmarkEnd w:id="381"/>
      <w:bookmarkEnd w:id="382"/>
      <w:r>
        <w:rPr>
          <w:rFonts w:ascii="宋体" w:hAnsi="宋体" w:cs="宋体" w:hint="eastAsia"/>
          <w:b/>
          <w:bCs/>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4.1.1 </w:t>
      </w:r>
      <w:r>
        <w:rPr>
          <w:rFonts w:ascii="宋体" w:hAnsi="宋体" w:cs="宋体" w:hint="eastAsia"/>
          <w:color w:val="000000"/>
          <w:sz w:val="24"/>
          <w:szCs w:val="24"/>
          <w:lang w:bidi="ar"/>
        </w:rPr>
        <w:t>本次采购项目投标文件需提供武汉市东西湖区政府采购电子交易系统电子响应文件。未按要求提供规定格式投标文件的，将作无效投标处理。</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4.1.2 </w:t>
      </w:r>
      <w:r>
        <w:rPr>
          <w:rFonts w:ascii="宋体" w:hAnsi="宋体" w:cs="宋体" w:hint="eastAsia"/>
          <w:color w:val="000000"/>
          <w:sz w:val="24"/>
          <w:szCs w:val="24"/>
          <w:lang w:bidi="ar"/>
        </w:rPr>
        <w:t>投标文件格式文件要求“盖单位章”的地方，投标人应使用</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数字证书加盖投标人的单位电子印章；要求“签字”的地方，投标人应使用</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投标文件封面中投标人落款处需填写联合体所有组成成员单位的名称，投标文件封面仅由联合体牵头人盖单位电子印章即可，联合体协议书应由联合体各方盖单位</w:t>
      </w:r>
      <w:r>
        <w:rPr>
          <w:rFonts w:ascii="宋体" w:hAnsi="宋体" w:cs="宋体" w:hint="eastAsia"/>
          <w:color w:val="000000"/>
          <w:sz w:val="24"/>
          <w:szCs w:val="24"/>
          <w:lang w:bidi="ar"/>
        </w:rPr>
        <w:t>章后将扫描件编入投标文件。</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4.1.3 </w:t>
      </w:r>
      <w:r>
        <w:rPr>
          <w:rFonts w:ascii="宋体" w:hAnsi="宋体" w:cs="宋体" w:hint="eastAsia"/>
          <w:color w:val="000000"/>
          <w:sz w:val="24"/>
          <w:szCs w:val="24"/>
          <w:lang w:bidi="ar"/>
        </w:rPr>
        <w:t>武汉市东西湖区政府采购电子交易系统支持投标文件一键签章功能，投标人使用一键签章功能即代表投标人认可投标文件所有盖章页面当前页的内容。</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4.1.4 </w:t>
      </w:r>
      <w:r>
        <w:rPr>
          <w:rFonts w:ascii="宋体" w:hAnsi="宋体" w:cs="宋体" w:hint="eastAsia"/>
          <w:color w:val="000000"/>
          <w:sz w:val="24"/>
          <w:szCs w:val="24"/>
          <w:lang w:bidi="ar"/>
        </w:rPr>
        <w:t>投标人应按照武汉市东西湖区政府采购电子交易系统客户端的要求，对客户端中每一项要求上传对应的证明文件或投标内容。如未按照客户端要求对应上传的，采购代理机构、评标委员会可视为其未提供该项的证明文件或投标内容。</w:t>
      </w:r>
    </w:p>
    <w:p w:rsidR="00B4335A" w:rsidRDefault="001E55D6">
      <w:pPr>
        <w:pStyle w:val="3"/>
        <w:rPr>
          <w:rFonts w:cs="宋体"/>
          <w:szCs w:val="24"/>
        </w:rPr>
      </w:pPr>
      <w:bookmarkStart w:id="389" w:name="_Toc27557"/>
      <w:bookmarkStart w:id="390" w:name="_Toc30852"/>
      <w:bookmarkStart w:id="391" w:name="_Toc22657"/>
      <w:r>
        <w:rPr>
          <w:rFonts w:cs="宋体" w:hint="eastAsia"/>
          <w:szCs w:val="24"/>
        </w:rPr>
        <w:t xml:space="preserve">4.2 </w:t>
      </w:r>
      <w:r>
        <w:rPr>
          <w:rFonts w:cs="宋体" w:hint="eastAsia"/>
          <w:szCs w:val="24"/>
        </w:rPr>
        <w:t>投标文件的递交</w:t>
      </w:r>
      <w:bookmarkEnd w:id="383"/>
      <w:bookmarkEnd w:id="384"/>
      <w:bookmarkEnd w:id="385"/>
      <w:bookmarkEnd w:id="386"/>
      <w:bookmarkEnd w:id="387"/>
      <w:bookmarkEnd w:id="388"/>
      <w:bookmarkEnd w:id="389"/>
      <w:bookmarkEnd w:id="390"/>
      <w:bookmarkEnd w:id="391"/>
    </w:p>
    <w:p w:rsidR="00B4335A" w:rsidRDefault="001E55D6">
      <w:pPr>
        <w:spacing w:line="360" w:lineRule="auto"/>
        <w:ind w:firstLineChars="200" w:firstLine="480"/>
        <w:rPr>
          <w:rFonts w:ascii="宋体" w:hAnsi="宋体" w:cs="宋体"/>
          <w:color w:val="000000"/>
          <w:sz w:val="24"/>
          <w:szCs w:val="24"/>
          <w:lang w:bidi="ar"/>
        </w:rPr>
      </w:pPr>
      <w:bookmarkStart w:id="392" w:name="_Toc3243"/>
      <w:bookmarkStart w:id="393" w:name="_Toc494470373"/>
      <w:bookmarkStart w:id="394" w:name="_Toc1779"/>
      <w:bookmarkStart w:id="395" w:name="_Toc27815"/>
      <w:bookmarkStart w:id="396" w:name="_Toc109410386"/>
      <w:bookmarkStart w:id="397" w:name="_Toc65645347"/>
      <w:r>
        <w:rPr>
          <w:rFonts w:ascii="宋体" w:hAnsi="宋体" w:cs="宋体" w:hint="eastAsia"/>
          <w:color w:val="000000"/>
          <w:sz w:val="24"/>
          <w:szCs w:val="24"/>
          <w:lang w:bidi="ar"/>
        </w:rPr>
        <w:t xml:space="preserve">4.2.1 </w:t>
      </w:r>
      <w:r>
        <w:rPr>
          <w:rFonts w:ascii="宋体" w:hAnsi="宋体" w:cs="宋体" w:hint="eastAsia"/>
          <w:color w:val="000000"/>
          <w:sz w:val="24"/>
          <w:szCs w:val="24"/>
          <w:lang w:bidi="ar"/>
        </w:rPr>
        <w:t>投标人应当在投标人须知前附表规定的投标截止时间前，通过互联网使用</w:t>
      </w:r>
      <w:r>
        <w:rPr>
          <w:rFonts w:ascii="宋体" w:hAnsi="宋体" w:cs="宋体" w:hint="eastAsia"/>
          <w:color w:val="000000"/>
          <w:sz w:val="24"/>
          <w:szCs w:val="24"/>
          <w:lang w:bidi="ar"/>
        </w:rPr>
        <w:t xml:space="preserve"> CA </w:t>
      </w:r>
      <w:r>
        <w:rPr>
          <w:rFonts w:ascii="宋体" w:hAnsi="宋体" w:cs="宋体" w:hint="eastAsia"/>
          <w:color w:val="000000"/>
          <w:sz w:val="24"/>
          <w:szCs w:val="24"/>
          <w:lang w:bidi="ar"/>
        </w:rPr>
        <w:t>数字证书</w:t>
      </w:r>
      <w:r>
        <w:rPr>
          <w:rFonts w:ascii="宋体" w:hAnsi="宋体" w:cs="宋体" w:hint="eastAsia"/>
          <w:color w:val="000000"/>
          <w:sz w:val="24"/>
          <w:szCs w:val="24"/>
          <w:lang w:bidi="ar"/>
        </w:rPr>
        <w:t>登录“武汉市东西湖区政府采购电子交易系统”，选择所投包号将加密的电子投标文件上传。</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lastRenderedPageBreak/>
        <w:t xml:space="preserve">4.2.2 </w:t>
      </w:r>
      <w:r>
        <w:rPr>
          <w:rFonts w:ascii="宋体" w:hAnsi="宋体" w:cs="宋体" w:hint="eastAsia"/>
          <w:color w:val="000000"/>
          <w:sz w:val="24"/>
          <w:szCs w:val="24"/>
          <w:lang w:bidi="ar"/>
        </w:rPr>
        <w:t>投标人完成投标文件上传后，“武汉市东西湖区政府采购电子交易系统”即时向投标人发出电子签收凭证，递交时间以电子签收凭证载明的传输完成时间为准。</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4.2.3 </w:t>
      </w:r>
      <w:r>
        <w:rPr>
          <w:rFonts w:ascii="宋体" w:hAnsi="宋体" w:cs="宋体" w:hint="eastAsia"/>
          <w:color w:val="000000"/>
          <w:sz w:val="24"/>
          <w:szCs w:val="24"/>
          <w:lang w:bidi="ar"/>
        </w:rPr>
        <w:t>投标人应充分考虑上传文件时的不可预见因素，投标文件未在投标截止时间前完成上传的，视为逾期送达，采购人（“武汉市东西湖区政府采购电子交易系统”）将拒收。</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4.2.4 </w:t>
      </w:r>
      <w:r>
        <w:rPr>
          <w:rFonts w:ascii="宋体" w:hAnsi="宋体" w:cs="宋体" w:hint="eastAsia"/>
          <w:color w:val="000000"/>
          <w:sz w:val="24"/>
          <w:szCs w:val="24"/>
          <w:lang w:bidi="ar"/>
        </w:rPr>
        <w:t>如该项目需递交纸质文件，纸质文件相关要求见投标人须知前附表。</w:t>
      </w:r>
      <w:r>
        <w:rPr>
          <w:rFonts w:ascii="宋体" w:hAnsi="宋体" w:cs="宋体" w:hint="eastAsia"/>
          <w:color w:val="000000"/>
          <w:sz w:val="24"/>
          <w:szCs w:val="24"/>
          <w:lang w:bidi="ar"/>
        </w:rPr>
        <w:t xml:space="preserve"> </w:t>
      </w:r>
    </w:p>
    <w:p w:rsidR="00B4335A" w:rsidRDefault="001E55D6">
      <w:pPr>
        <w:pStyle w:val="3"/>
        <w:rPr>
          <w:rFonts w:cs="宋体"/>
          <w:szCs w:val="24"/>
        </w:rPr>
      </w:pPr>
      <w:bookmarkStart w:id="398" w:name="_Toc29144"/>
      <w:bookmarkStart w:id="399" w:name="_Toc9577"/>
      <w:bookmarkStart w:id="400" w:name="_Toc14346"/>
      <w:r>
        <w:rPr>
          <w:rFonts w:cs="宋体" w:hint="eastAsia"/>
          <w:szCs w:val="24"/>
        </w:rPr>
        <w:t xml:space="preserve">4.3 </w:t>
      </w:r>
      <w:r>
        <w:rPr>
          <w:rFonts w:cs="宋体" w:hint="eastAsia"/>
          <w:szCs w:val="24"/>
        </w:rPr>
        <w:t>投标文件的修改与撤回</w:t>
      </w:r>
      <w:bookmarkEnd w:id="392"/>
      <w:bookmarkEnd w:id="393"/>
      <w:bookmarkEnd w:id="394"/>
      <w:bookmarkEnd w:id="395"/>
      <w:bookmarkEnd w:id="396"/>
      <w:bookmarkEnd w:id="397"/>
      <w:bookmarkEnd w:id="398"/>
      <w:bookmarkEnd w:id="399"/>
      <w:bookmarkEnd w:id="400"/>
    </w:p>
    <w:p w:rsidR="00B4335A" w:rsidRDefault="001E55D6">
      <w:pPr>
        <w:spacing w:line="360" w:lineRule="auto"/>
        <w:ind w:firstLineChars="200" w:firstLine="480"/>
        <w:rPr>
          <w:rFonts w:ascii="宋体" w:hAnsi="宋体" w:cs="宋体"/>
          <w:color w:val="000000"/>
          <w:sz w:val="24"/>
          <w:szCs w:val="24"/>
          <w:lang w:bidi="ar"/>
        </w:rPr>
      </w:pPr>
      <w:bookmarkStart w:id="401" w:name="_Toc494470374"/>
      <w:bookmarkStart w:id="402" w:name="_Toc109410387"/>
      <w:bookmarkStart w:id="403" w:name="_Toc22278"/>
      <w:bookmarkStart w:id="404" w:name="_Toc29736"/>
      <w:bookmarkStart w:id="405" w:name="_Toc21341"/>
      <w:bookmarkStart w:id="406" w:name="_Toc65645348"/>
      <w:r>
        <w:rPr>
          <w:rFonts w:ascii="宋体" w:hAnsi="宋体" w:cs="宋体" w:hint="eastAsia"/>
          <w:color w:val="000000"/>
          <w:sz w:val="24"/>
          <w:szCs w:val="24"/>
          <w:lang w:bidi="ar"/>
        </w:rPr>
        <w:t xml:space="preserve">4.3.1 </w:t>
      </w:r>
      <w:r>
        <w:rPr>
          <w:rFonts w:ascii="宋体" w:hAnsi="宋体" w:cs="宋体" w:hint="eastAsia"/>
          <w:color w:val="000000"/>
          <w:sz w:val="24"/>
          <w:szCs w:val="24"/>
          <w:lang w:bidi="ar"/>
        </w:rPr>
        <w:t>投标人在投标截止时间前，可以对所递交的投标文件进行补充、修改或者撤回，投标人撤回投标文件的，在“武汉市东西湖区政府采购电子交易系统”直接进行撤回操作，所有操作系统将会进行记录。</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4.3.2 </w:t>
      </w:r>
      <w:r>
        <w:rPr>
          <w:rFonts w:ascii="宋体" w:hAnsi="宋体" w:cs="宋体" w:hint="eastAsia"/>
          <w:color w:val="000000"/>
          <w:sz w:val="24"/>
          <w:szCs w:val="24"/>
          <w:lang w:bidi="ar"/>
        </w:rPr>
        <w:t>投标有效期内投标人不得撤销其投标文件。</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4.3.3 </w:t>
      </w:r>
      <w:r>
        <w:rPr>
          <w:rFonts w:ascii="宋体" w:hAnsi="宋体" w:cs="宋体" w:hint="eastAsia"/>
          <w:color w:val="000000"/>
          <w:sz w:val="24"/>
          <w:szCs w:val="24"/>
          <w:lang w:bidi="ar"/>
        </w:rPr>
        <w:t>投标人所递交的投标文件无论中标与否不予退还。</w:t>
      </w:r>
    </w:p>
    <w:p w:rsidR="00B4335A" w:rsidRDefault="001E55D6">
      <w:pPr>
        <w:pStyle w:val="2"/>
        <w:rPr>
          <w:rFonts w:cs="宋体"/>
          <w:sz w:val="24"/>
          <w:szCs w:val="24"/>
        </w:rPr>
      </w:pPr>
      <w:bookmarkStart w:id="407" w:name="_Toc1795"/>
      <w:bookmarkStart w:id="408" w:name="_Toc13514"/>
      <w:bookmarkStart w:id="409" w:name="_Toc27766"/>
      <w:r>
        <w:rPr>
          <w:rFonts w:cs="宋体" w:hint="eastAsia"/>
          <w:sz w:val="24"/>
          <w:szCs w:val="24"/>
        </w:rPr>
        <w:t>五、开标</w:t>
      </w:r>
      <w:bookmarkEnd w:id="401"/>
      <w:bookmarkEnd w:id="402"/>
      <w:bookmarkEnd w:id="403"/>
      <w:bookmarkEnd w:id="404"/>
      <w:bookmarkEnd w:id="405"/>
      <w:bookmarkEnd w:id="406"/>
      <w:bookmarkEnd w:id="407"/>
      <w:bookmarkEnd w:id="408"/>
      <w:bookmarkEnd w:id="409"/>
    </w:p>
    <w:p w:rsidR="00B4335A" w:rsidRDefault="001E55D6">
      <w:pPr>
        <w:pStyle w:val="3"/>
        <w:rPr>
          <w:rFonts w:cs="宋体"/>
          <w:szCs w:val="24"/>
        </w:rPr>
      </w:pPr>
      <w:bookmarkStart w:id="410" w:name="_Toc13252"/>
      <w:bookmarkStart w:id="411" w:name="_Toc65645349"/>
      <w:bookmarkStart w:id="412" w:name="_Toc14127"/>
      <w:bookmarkStart w:id="413" w:name="_Toc9030"/>
      <w:bookmarkStart w:id="414" w:name="_Toc697"/>
      <w:bookmarkStart w:id="415" w:name="_Toc494470375"/>
      <w:bookmarkStart w:id="416" w:name="_Toc23215"/>
      <w:bookmarkStart w:id="417" w:name="_Toc109410388"/>
      <w:bookmarkStart w:id="418" w:name="_Toc6989"/>
      <w:r>
        <w:rPr>
          <w:rFonts w:cs="宋体" w:hint="eastAsia"/>
          <w:szCs w:val="24"/>
        </w:rPr>
        <w:t xml:space="preserve">5.1 </w:t>
      </w:r>
      <w:r>
        <w:rPr>
          <w:rFonts w:cs="宋体" w:hint="eastAsia"/>
          <w:szCs w:val="24"/>
        </w:rPr>
        <w:t>开标时间和地点</w:t>
      </w:r>
      <w:bookmarkEnd w:id="410"/>
      <w:bookmarkEnd w:id="411"/>
      <w:bookmarkEnd w:id="412"/>
      <w:bookmarkEnd w:id="413"/>
      <w:bookmarkEnd w:id="414"/>
      <w:bookmarkEnd w:id="415"/>
      <w:bookmarkEnd w:id="416"/>
      <w:bookmarkEnd w:id="417"/>
      <w:bookmarkEnd w:id="418"/>
    </w:p>
    <w:p w:rsidR="00B4335A" w:rsidRDefault="001E55D6">
      <w:pPr>
        <w:spacing w:line="360" w:lineRule="auto"/>
        <w:ind w:firstLineChars="200" w:firstLine="480"/>
        <w:rPr>
          <w:rFonts w:ascii="宋体" w:hAnsi="宋体" w:cs="宋体"/>
          <w:color w:val="000000"/>
          <w:sz w:val="24"/>
          <w:szCs w:val="24"/>
          <w:lang w:bidi="ar"/>
        </w:rPr>
      </w:pPr>
      <w:bookmarkStart w:id="419" w:name="_Toc109410389"/>
      <w:bookmarkStart w:id="420" w:name="_Toc65645350"/>
      <w:bookmarkStart w:id="421" w:name="_Toc4581"/>
      <w:bookmarkStart w:id="422" w:name="_Toc10329"/>
      <w:bookmarkStart w:id="423" w:name="_Toc494470376"/>
      <w:bookmarkStart w:id="424" w:name="_Toc11490"/>
      <w:r>
        <w:rPr>
          <w:rFonts w:ascii="宋体" w:hAnsi="宋体" w:cs="宋体" w:hint="eastAsia"/>
          <w:color w:val="000000"/>
          <w:sz w:val="24"/>
          <w:szCs w:val="24"/>
          <w:lang w:bidi="ar"/>
        </w:rPr>
        <w:t xml:space="preserve">5.1.1 </w:t>
      </w:r>
      <w:r>
        <w:rPr>
          <w:rFonts w:ascii="宋体" w:hAnsi="宋体" w:cs="宋体" w:hint="eastAsia"/>
          <w:color w:val="000000"/>
          <w:sz w:val="24"/>
          <w:szCs w:val="24"/>
          <w:lang w:bidi="ar"/>
        </w:rPr>
        <w:t>本项目将按前须知前附表规定的开标时间，通过互联网在线开标；投标人可在能够保证设施设备可靠、互联网畅通的任意地点，通过互联网在线参加开标，并实时在线关注开标情况；</w:t>
      </w:r>
      <w:r>
        <w:rPr>
          <w:rFonts w:ascii="宋体" w:hAnsi="宋体" w:cs="宋体" w:hint="eastAsia"/>
          <w:color w:val="000000"/>
          <w:sz w:val="24"/>
          <w:szCs w:val="24"/>
          <w:lang w:bidi="ar"/>
        </w:rPr>
        <w:t>投标人无需参加现场开标。</w:t>
      </w:r>
    </w:p>
    <w:p w:rsidR="00B4335A" w:rsidRDefault="001E55D6">
      <w:pPr>
        <w:pStyle w:val="3"/>
        <w:rPr>
          <w:rFonts w:cs="宋体"/>
          <w:szCs w:val="24"/>
        </w:rPr>
      </w:pPr>
      <w:bookmarkStart w:id="425" w:name="_Toc16726"/>
      <w:bookmarkStart w:id="426" w:name="_Toc7225"/>
      <w:bookmarkStart w:id="427" w:name="_Toc18095"/>
      <w:r>
        <w:rPr>
          <w:rFonts w:cs="宋体" w:hint="eastAsia"/>
          <w:szCs w:val="24"/>
        </w:rPr>
        <w:t xml:space="preserve">5.2 </w:t>
      </w:r>
      <w:r>
        <w:rPr>
          <w:rFonts w:cs="宋体" w:hint="eastAsia"/>
          <w:szCs w:val="24"/>
        </w:rPr>
        <w:t>开标程序</w:t>
      </w:r>
      <w:bookmarkEnd w:id="419"/>
      <w:bookmarkEnd w:id="420"/>
      <w:bookmarkEnd w:id="421"/>
      <w:bookmarkEnd w:id="422"/>
      <w:bookmarkEnd w:id="423"/>
      <w:bookmarkEnd w:id="424"/>
      <w:bookmarkEnd w:id="425"/>
      <w:bookmarkEnd w:id="426"/>
      <w:bookmarkEnd w:id="427"/>
    </w:p>
    <w:p w:rsidR="00B4335A" w:rsidRDefault="001E55D6" w:rsidP="00EB5E07">
      <w:pPr>
        <w:spacing w:line="360" w:lineRule="auto"/>
        <w:ind w:firstLineChars="202" w:firstLine="485"/>
        <w:rPr>
          <w:rFonts w:ascii="宋体" w:hAnsi="宋体" w:cs="宋体"/>
          <w:sz w:val="24"/>
          <w:szCs w:val="24"/>
        </w:rPr>
      </w:pPr>
      <w:bookmarkStart w:id="428" w:name="_Toc15224"/>
      <w:bookmarkStart w:id="429" w:name="_Toc30696"/>
      <w:bookmarkStart w:id="430" w:name="_Toc17300"/>
      <w:bookmarkStart w:id="431" w:name="_Toc65645351"/>
      <w:bookmarkStart w:id="432" w:name="_Toc109410390"/>
      <w:bookmarkStart w:id="433" w:name="_Toc494470377"/>
      <w:r>
        <w:rPr>
          <w:rFonts w:ascii="宋体" w:hAnsi="宋体" w:cs="宋体" w:hint="eastAsia"/>
          <w:sz w:val="24"/>
          <w:szCs w:val="24"/>
        </w:rPr>
        <w:t>5.2.1</w:t>
      </w:r>
      <w:r>
        <w:rPr>
          <w:rFonts w:ascii="宋体" w:hAnsi="宋体" w:cs="宋体" w:hint="eastAsia"/>
          <w:sz w:val="24"/>
          <w:szCs w:val="24"/>
        </w:rPr>
        <w:t>主持人按下列程序在“武汉市东西湖区政府采购电子交易系统”的“开标</w:t>
      </w:r>
      <w:r>
        <w:rPr>
          <w:rFonts w:ascii="宋体" w:hAnsi="宋体" w:cs="宋体" w:hint="eastAsia"/>
          <w:sz w:val="24"/>
          <w:szCs w:val="24"/>
        </w:rPr>
        <w:t>/</w:t>
      </w:r>
      <w:r>
        <w:rPr>
          <w:rFonts w:ascii="宋体" w:hAnsi="宋体" w:cs="宋体" w:hint="eastAsia"/>
          <w:sz w:val="24"/>
          <w:szCs w:val="24"/>
        </w:rPr>
        <w:t>评标”进</w:t>
      </w:r>
      <w:r>
        <w:rPr>
          <w:rFonts w:ascii="宋体" w:hAnsi="宋体" w:cs="宋体" w:hint="eastAsia"/>
          <w:sz w:val="24"/>
          <w:szCs w:val="24"/>
        </w:rPr>
        <w:t xml:space="preserve"> </w:t>
      </w:r>
      <w:r>
        <w:rPr>
          <w:rFonts w:ascii="宋体" w:hAnsi="宋体" w:cs="宋体" w:hint="eastAsia"/>
          <w:sz w:val="24"/>
          <w:szCs w:val="24"/>
        </w:rPr>
        <w:t>行在线开标：</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宣布开标纪律；</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公布采购人代表、工作人员姓名；</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公布在投标截止时间前投标文件的递交情况；</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采购</w:t>
      </w:r>
      <w:r>
        <w:rPr>
          <w:rFonts w:ascii="宋体" w:hAnsi="宋体" w:cs="宋体" w:hint="eastAsia"/>
          <w:sz w:val="24"/>
          <w:szCs w:val="24"/>
        </w:rPr>
        <w:t>代理</w:t>
      </w:r>
      <w:r>
        <w:rPr>
          <w:rFonts w:ascii="宋体" w:hAnsi="宋体" w:cs="宋体" w:hint="eastAsia"/>
          <w:sz w:val="24"/>
          <w:szCs w:val="24"/>
        </w:rPr>
        <w:t>机构通过短信验证的方式在投标截止时间后解密投标文件；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读取已解密的投标文件的内容；</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公布投标人名称、投标价格和招标文件规定的需要宣布的其他内容，生成开标记录；</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 xml:space="preserve">) </w:t>
      </w:r>
      <w:r>
        <w:rPr>
          <w:rFonts w:ascii="宋体" w:hAnsi="宋体" w:cs="宋体" w:hint="eastAsia"/>
          <w:sz w:val="24"/>
          <w:szCs w:val="24"/>
        </w:rPr>
        <w:t>开标结束。</w:t>
      </w:r>
    </w:p>
    <w:p w:rsidR="00B4335A" w:rsidRDefault="001E55D6">
      <w:pPr>
        <w:pStyle w:val="3"/>
        <w:rPr>
          <w:rFonts w:cs="宋体"/>
          <w:szCs w:val="24"/>
        </w:rPr>
      </w:pPr>
      <w:bookmarkStart w:id="434" w:name="_Toc7253"/>
      <w:bookmarkStart w:id="435" w:name="_Toc4941"/>
      <w:bookmarkStart w:id="436" w:name="_Toc26085"/>
      <w:r>
        <w:rPr>
          <w:rFonts w:cs="宋体" w:hint="eastAsia"/>
          <w:szCs w:val="24"/>
        </w:rPr>
        <w:lastRenderedPageBreak/>
        <w:t xml:space="preserve">5.3 </w:t>
      </w:r>
      <w:bookmarkEnd w:id="428"/>
      <w:bookmarkEnd w:id="429"/>
      <w:bookmarkEnd w:id="430"/>
      <w:bookmarkEnd w:id="431"/>
      <w:bookmarkEnd w:id="432"/>
      <w:bookmarkEnd w:id="433"/>
      <w:r>
        <w:rPr>
          <w:rFonts w:cs="宋体" w:hint="eastAsia"/>
          <w:szCs w:val="24"/>
        </w:rPr>
        <w:t>开标异议与回避申请</w:t>
      </w:r>
      <w:bookmarkEnd w:id="434"/>
      <w:bookmarkEnd w:id="435"/>
      <w:bookmarkEnd w:id="436"/>
    </w:p>
    <w:p w:rsidR="00B4335A" w:rsidRDefault="001E55D6">
      <w:pPr>
        <w:spacing w:line="360" w:lineRule="auto"/>
        <w:ind w:firstLineChars="200" w:firstLine="480"/>
        <w:rPr>
          <w:rFonts w:ascii="宋体" w:hAnsi="宋体" w:cs="宋体"/>
          <w:color w:val="000000"/>
          <w:sz w:val="24"/>
          <w:szCs w:val="24"/>
          <w:lang w:bidi="ar"/>
        </w:rPr>
      </w:pPr>
      <w:bookmarkStart w:id="437" w:name="_Toc494470378"/>
      <w:bookmarkStart w:id="438" w:name="_Toc25198"/>
      <w:bookmarkStart w:id="439" w:name="_Toc65645352"/>
      <w:bookmarkStart w:id="440" w:name="_Toc10519"/>
      <w:bookmarkStart w:id="441" w:name="_Toc109410391"/>
      <w:bookmarkStart w:id="442" w:name="_Toc30038"/>
      <w:r>
        <w:rPr>
          <w:rFonts w:ascii="宋体" w:hAnsi="宋体" w:cs="宋体" w:hint="eastAsia"/>
          <w:color w:val="000000"/>
          <w:sz w:val="24"/>
          <w:szCs w:val="24"/>
          <w:lang w:bidi="ar"/>
        </w:rPr>
        <w:t xml:space="preserve">5.3.1 </w:t>
      </w:r>
      <w:r>
        <w:rPr>
          <w:rFonts w:ascii="宋体" w:hAnsi="宋体" w:cs="宋体" w:hint="eastAsia"/>
          <w:color w:val="000000"/>
          <w:sz w:val="24"/>
          <w:szCs w:val="24"/>
          <w:lang w:bidi="ar"/>
        </w:rPr>
        <w:t>投标人代表对开标过程和开标记录有疑义，以及认为采购人、采购代理机构相关工作</w:t>
      </w:r>
      <w:r>
        <w:rPr>
          <w:rFonts w:ascii="宋体" w:hAnsi="宋体" w:cs="宋体" w:hint="eastAsia"/>
          <w:color w:val="000000"/>
          <w:sz w:val="24"/>
          <w:szCs w:val="24"/>
          <w:lang w:bidi="ar"/>
        </w:rPr>
        <w:t xml:space="preserve"> </w:t>
      </w:r>
    </w:p>
    <w:p w:rsidR="00B4335A" w:rsidRDefault="001E55D6">
      <w:pPr>
        <w:spacing w:line="360" w:lineRule="auto"/>
        <w:rPr>
          <w:rFonts w:ascii="宋体" w:hAnsi="宋体" w:cs="宋体"/>
          <w:color w:val="000000"/>
          <w:sz w:val="24"/>
          <w:szCs w:val="24"/>
          <w:lang w:bidi="ar"/>
        </w:rPr>
      </w:pPr>
      <w:r>
        <w:rPr>
          <w:rFonts w:ascii="宋体" w:hAnsi="宋体" w:cs="宋体" w:hint="eastAsia"/>
          <w:color w:val="000000"/>
          <w:sz w:val="24"/>
          <w:szCs w:val="24"/>
          <w:lang w:bidi="ar"/>
        </w:rPr>
        <w:t>人员有需要回避的情形的，应当场提出询问或者回避申请。采购人、采购代理机构将及时处理投标人代表提出的询问或者回避申请。如投标人对采购人、采购代理机构的回复不满意，可以在开标结束后</w:t>
      </w:r>
      <w:r>
        <w:rPr>
          <w:rFonts w:ascii="宋体" w:hAnsi="宋体" w:cs="宋体" w:hint="eastAsia"/>
          <w:color w:val="000000"/>
          <w:sz w:val="24"/>
          <w:szCs w:val="24"/>
          <w:lang w:bidi="ar"/>
        </w:rPr>
        <w:t>1</w:t>
      </w:r>
      <w:r>
        <w:rPr>
          <w:rFonts w:ascii="宋体" w:hAnsi="宋体" w:cs="宋体" w:hint="eastAsia"/>
          <w:color w:val="000000"/>
          <w:sz w:val="24"/>
          <w:szCs w:val="24"/>
          <w:lang w:bidi="ar"/>
        </w:rPr>
        <w:t>小时内通过武汉市东西湖区政府采购电子交易系统提出。</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 xml:space="preserve">5.3.2 </w:t>
      </w:r>
      <w:r>
        <w:rPr>
          <w:rFonts w:ascii="宋体" w:hAnsi="宋体" w:cs="宋体" w:hint="eastAsia"/>
          <w:color w:val="000000"/>
          <w:sz w:val="24"/>
          <w:szCs w:val="24"/>
          <w:lang w:bidi="ar"/>
        </w:rPr>
        <w:t>如投标人对开标过程和开标记录有疑义且未得到解答，可以在开标结束后</w:t>
      </w:r>
      <w:r>
        <w:rPr>
          <w:rFonts w:ascii="宋体" w:hAnsi="宋体" w:cs="宋体" w:hint="eastAsia"/>
          <w:color w:val="000000"/>
          <w:sz w:val="24"/>
          <w:szCs w:val="24"/>
          <w:lang w:bidi="ar"/>
        </w:rPr>
        <w:t>1</w:t>
      </w:r>
      <w:r>
        <w:rPr>
          <w:rFonts w:ascii="宋体" w:hAnsi="宋体" w:cs="宋体" w:hint="eastAsia"/>
          <w:color w:val="000000"/>
          <w:sz w:val="24"/>
          <w:szCs w:val="24"/>
          <w:lang w:bidi="ar"/>
        </w:rPr>
        <w:t>小时内通过武汉市东西湖区政府采购电子交易系统提出疑义。否则系统将自动视为投标人确认。</w:t>
      </w:r>
    </w:p>
    <w:p w:rsidR="00B4335A" w:rsidRDefault="001E55D6">
      <w:pPr>
        <w:pStyle w:val="3"/>
        <w:rPr>
          <w:rFonts w:cs="宋体"/>
          <w:szCs w:val="24"/>
        </w:rPr>
      </w:pPr>
      <w:bookmarkStart w:id="443" w:name="_Toc7888"/>
      <w:bookmarkStart w:id="444" w:name="_Toc1331"/>
      <w:bookmarkStart w:id="445" w:name="_Toc8805"/>
      <w:r>
        <w:rPr>
          <w:rFonts w:cs="宋体" w:hint="eastAsia"/>
          <w:szCs w:val="24"/>
        </w:rPr>
        <w:t xml:space="preserve">5.4 </w:t>
      </w:r>
      <w:r>
        <w:rPr>
          <w:rFonts w:cs="宋体" w:hint="eastAsia"/>
          <w:szCs w:val="24"/>
        </w:rPr>
        <w:t>开标特殊情况的处置</w:t>
      </w:r>
      <w:bookmarkEnd w:id="443"/>
      <w:bookmarkEnd w:id="444"/>
      <w:bookmarkEnd w:id="445"/>
      <w:r>
        <w:rPr>
          <w:rFonts w:cs="宋体" w:hint="eastAsia"/>
          <w:szCs w:val="24"/>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 xml:space="preserve">5.4.1 </w:t>
      </w:r>
      <w:r>
        <w:rPr>
          <w:rFonts w:ascii="宋体" w:hAnsi="宋体" w:cs="宋体" w:hint="eastAsia"/>
          <w:color w:val="000000"/>
          <w:sz w:val="24"/>
          <w:szCs w:val="24"/>
          <w:lang w:bidi="ar"/>
        </w:rPr>
        <w:t>因“武汉市东西湖区政府采购电子交易系统”系统故障导致无法正常开标的，采购代理机构将暂停开标，待系统恢复正常后继续开标。</w:t>
      </w:r>
      <w:r>
        <w:rPr>
          <w:rFonts w:ascii="宋体" w:hAnsi="宋体" w:cs="宋体" w:hint="eastAsia"/>
          <w:color w:val="000000"/>
          <w:sz w:val="24"/>
          <w:szCs w:val="24"/>
          <w:lang w:bidi="ar"/>
        </w:rPr>
        <w:t xml:space="preserve"> </w:t>
      </w:r>
    </w:p>
    <w:p w:rsidR="00B4335A" w:rsidRDefault="001E55D6">
      <w:pPr>
        <w:spacing w:line="360" w:lineRule="auto"/>
        <w:rPr>
          <w:rFonts w:ascii="宋体" w:hAnsi="宋体" w:cs="宋体"/>
          <w:sz w:val="24"/>
          <w:szCs w:val="24"/>
        </w:rPr>
      </w:pPr>
      <w:r>
        <w:rPr>
          <w:rFonts w:ascii="宋体" w:hAnsi="宋体" w:cs="宋体" w:hint="eastAsia"/>
          <w:color w:val="000000"/>
          <w:sz w:val="24"/>
          <w:szCs w:val="24"/>
          <w:lang w:bidi="ar"/>
        </w:rPr>
        <w:t>“武汉市东西湖区政府采购电子交易系统”系统故障是指下列情形：</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）系统服务器发生故障，无法访问或无法使用系统；</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）系统的软件或数据库出现错误，不能进行正常操作；</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）系统发现有安全漏洞，有潜在的泄密危险；</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4</w:t>
      </w:r>
      <w:r>
        <w:rPr>
          <w:rFonts w:ascii="宋体" w:hAnsi="宋体" w:cs="宋体" w:hint="eastAsia"/>
          <w:color w:val="000000"/>
          <w:sz w:val="24"/>
          <w:szCs w:val="24"/>
          <w:lang w:bidi="ar"/>
        </w:rPr>
        <w:t>）出现断电、断网事故；</w:t>
      </w:r>
      <w:r>
        <w:rPr>
          <w:rFonts w:ascii="宋体" w:hAnsi="宋体" w:cs="宋体" w:hint="eastAsia"/>
          <w:color w:val="000000"/>
          <w:sz w:val="24"/>
          <w:szCs w:val="24"/>
          <w:lang w:bidi="ar"/>
        </w:rPr>
        <w:t xml:space="preserve"> </w:t>
      </w:r>
    </w:p>
    <w:p w:rsidR="00B4335A" w:rsidRDefault="001E55D6">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5</w:t>
      </w:r>
      <w:r>
        <w:rPr>
          <w:rFonts w:ascii="宋体" w:hAnsi="宋体" w:cs="宋体" w:hint="eastAsia"/>
          <w:color w:val="000000"/>
          <w:sz w:val="24"/>
          <w:szCs w:val="24"/>
          <w:lang w:bidi="ar"/>
        </w:rPr>
        <w:t>）其他无法保证招投标过程正常进行的情形。</w:t>
      </w:r>
    </w:p>
    <w:p w:rsidR="00B4335A" w:rsidRDefault="001E55D6">
      <w:pPr>
        <w:pStyle w:val="2"/>
        <w:rPr>
          <w:rFonts w:cs="宋体"/>
          <w:sz w:val="24"/>
          <w:szCs w:val="24"/>
        </w:rPr>
      </w:pPr>
      <w:bookmarkStart w:id="446" w:name="_Toc15939"/>
      <w:bookmarkStart w:id="447" w:name="_Toc16219"/>
      <w:bookmarkStart w:id="448" w:name="_Toc25539"/>
      <w:r>
        <w:rPr>
          <w:rFonts w:cs="宋体" w:hint="eastAsia"/>
          <w:sz w:val="24"/>
          <w:szCs w:val="24"/>
        </w:rPr>
        <w:t>六、评标</w:t>
      </w:r>
      <w:bookmarkEnd w:id="437"/>
      <w:bookmarkEnd w:id="438"/>
      <w:bookmarkEnd w:id="439"/>
      <w:bookmarkEnd w:id="440"/>
      <w:bookmarkEnd w:id="441"/>
      <w:bookmarkEnd w:id="442"/>
      <w:bookmarkEnd w:id="446"/>
      <w:bookmarkEnd w:id="447"/>
      <w:bookmarkEnd w:id="448"/>
    </w:p>
    <w:p w:rsidR="00B4335A" w:rsidRDefault="001E55D6">
      <w:pPr>
        <w:pStyle w:val="3"/>
        <w:rPr>
          <w:rFonts w:cs="宋体"/>
          <w:szCs w:val="24"/>
        </w:rPr>
      </w:pPr>
      <w:bookmarkStart w:id="449" w:name="_Toc6131"/>
      <w:bookmarkStart w:id="450" w:name="_Toc23401"/>
      <w:bookmarkStart w:id="451" w:name="_Toc24429"/>
      <w:bookmarkStart w:id="452" w:name="_Toc65645353"/>
      <w:bookmarkStart w:id="453" w:name="_Toc494470379"/>
      <w:bookmarkStart w:id="454" w:name="_Toc18349"/>
      <w:bookmarkStart w:id="455" w:name="_Toc109410392"/>
      <w:bookmarkStart w:id="456" w:name="_Toc20086"/>
      <w:bookmarkStart w:id="457" w:name="_Toc27225"/>
      <w:r>
        <w:rPr>
          <w:rFonts w:cs="宋体" w:hint="eastAsia"/>
          <w:szCs w:val="24"/>
        </w:rPr>
        <w:t xml:space="preserve">6.1 </w:t>
      </w:r>
      <w:r>
        <w:rPr>
          <w:rFonts w:cs="宋体" w:hint="eastAsia"/>
          <w:szCs w:val="24"/>
        </w:rPr>
        <w:t>评标委员会</w:t>
      </w:r>
      <w:bookmarkEnd w:id="449"/>
      <w:bookmarkEnd w:id="450"/>
      <w:bookmarkEnd w:id="451"/>
      <w:bookmarkEnd w:id="452"/>
      <w:bookmarkEnd w:id="453"/>
      <w:bookmarkEnd w:id="454"/>
      <w:bookmarkEnd w:id="455"/>
      <w:bookmarkEnd w:id="456"/>
      <w:bookmarkEnd w:id="457"/>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评标委员会由采购人代表和评审专家组成，成员人数应当为五人以上单数。评标委员会成员人数以及评审专家的确定方式见投标人须知前附表。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6.1.2</w:t>
      </w:r>
      <w:r>
        <w:rPr>
          <w:rFonts w:ascii="宋体" w:hAnsi="宋体" w:cs="宋体" w:hint="eastAsia"/>
          <w:sz w:val="24"/>
          <w:szCs w:val="24"/>
        </w:rPr>
        <w:t>采购人不得以专家身份参与本项目的评标，采购代理机构工作人员不得参加本项目的评标。</w:t>
      </w:r>
    </w:p>
    <w:p w:rsidR="00B4335A" w:rsidRDefault="001E55D6" w:rsidP="00EB5E07">
      <w:pPr>
        <w:spacing w:line="360" w:lineRule="auto"/>
        <w:ind w:firstLineChars="202" w:firstLine="485"/>
        <w:rPr>
          <w:rFonts w:ascii="宋体" w:hAnsi="宋体" w:cs="宋体"/>
          <w:sz w:val="24"/>
          <w:szCs w:val="24"/>
        </w:rPr>
      </w:pPr>
      <w:bookmarkStart w:id="458" w:name="_Toc19387"/>
      <w:r>
        <w:rPr>
          <w:rFonts w:ascii="宋体" w:hAnsi="宋体" w:cs="宋体" w:hint="eastAsia"/>
          <w:sz w:val="24"/>
          <w:szCs w:val="24"/>
        </w:rPr>
        <w:t xml:space="preserve">6.1.3 </w:t>
      </w:r>
      <w:r>
        <w:rPr>
          <w:rFonts w:ascii="宋体" w:hAnsi="宋体" w:cs="宋体" w:hint="eastAsia"/>
          <w:sz w:val="24"/>
          <w:szCs w:val="24"/>
        </w:rPr>
        <w:t>评标委员会成员有下列情形之一的，应当回避：</w:t>
      </w:r>
      <w:bookmarkEnd w:id="458"/>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）参加采购活动前</w:t>
      </w:r>
      <w:r>
        <w:rPr>
          <w:rFonts w:ascii="宋体" w:hAnsi="宋体" w:cs="宋体" w:hint="eastAsia"/>
          <w:sz w:val="24"/>
          <w:szCs w:val="24"/>
        </w:rPr>
        <w:t xml:space="preserve"> 3 </w:t>
      </w:r>
      <w:r>
        <w:rPr>
          <w:rFonts w:ascii="宋体" w:hAnsi="宋体" w:cs="宋体" w:hint="eastAsia"/>
          <w:sz w:val="24"/>
          <w:szCs w:val="24"/>
        </w:rPr>
        <w:t>年内与投标人存在劳动关系；</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）参加采购活动前</w:t>
      </w:r>
      <w:r>
        <w:rPr>
          <w:rFonts w:ascii="宋体" w:hAnsi="宋体" w:cs="宋体" w:hint="eastAsia"/>
          <w:sz w:val="24"/>
          <w:szCs w:val="24"/>
        </w:rPr>
        <w:t xml:space="preserve"> 3 </w:t>
      </w:r>
      <w:r>
        <w:rPr>
          <w:rFonts w:ascii="宋体" w:hAnsi="宋体" w:cs="宋体" w:hint="eastAsia"/>
          <w:sz w:val="24"/>
          <w:szCs w:val="24"/>
        </w:rPr>
        <w:t>年内担任投标人的董事、监事；</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）参加采购活动前</w:t>
      </w:r>
      <w:r>
        <w:rPr>
          <w:rFonts w:ascii="宋体" w:hAnsi="宋体" w:cs="宋体" w:hint="eastAsia"/>
          <w:sz w:val="24"/>
          <w:szCs w:val="24"/>
        </w:rPr>
        <w:t xml:space="preserve"> 3 </w:t>
      </w:r>
      <w:r>
        <w:rPr>
          <w:rFonts w:ascii="宋体" w:hAnsi="宋体" w:cs="宋体" w:hint="eastAsia"/>
          <w:sz w:val="24"/>
          <w:szCs w:val="24"/>
        </w:rPr>
        <w:t>年内是投标人的控股股东或者实际控制人；</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）与投标人的法定代表人或者负责人有夫妻、直系血亲、三代以</w:t>
      </w:r>
      <w:r>
        <w:rPr>
          <w:rFonts w:ascii="宋体" w:hAnsi="宋体" w:cs="宋体" w:hint="eastAsia"/>
          <w:sz w:val="24"/>
          <w:szCs w:val="24"/>
        </w:rPr>
        <w:t>内旁系血亲或者近姻亲关系；</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）与投标人有其他可能影响政府采购活动公平、公正进行的关系。</w:t>
      </w:r>
    </w:p>
    <w:p w:rsidR="00B4335A" w:rsidRDefault="001E55D6">
      <w:pPr>
        <w:pStyle w:val="3"/>
        <w:rPr>
          <w:rFonts w:cs="宋体"/>
          <w:szCs w:val="24"/>
        </w:rPr>
      </w:pPr>
      <w:bookmarkStart w:id="459" w:name="_Toc65645354"/>
      <w:bookmarkStart w:id="460" w:name="_Toc27175"/>
      <w:bookmarkStart w:id="461" w:name="_Toc21724"/>
      <w:bookmarkStart w:id="462" w:name="_Toc109410393"/>
      <w:bookmarkStart w:id="463" w:name="_Toc22693"/>
      <w:bookmarkStart w:id="464" w:name="_Toc29785"/>
      <w:bookmarkStart w:id="465" w:name="_Toc31227"/>
      <w:bookmarkStart w:id="466" w:name="_Toc494470380"/>
      <w:bookmarkStart w:id="467" w:name="_Toc17905"/>
      <w:r>
        <w:rPr>
          <w:rFonts w:cs="宋体" w:hint="eastAsia"/>
          <w:szCs w:val="24"/>
        </w:rPr>
        <w:t xml:space="preserve">6.2 </w:t>
      </w:r>
      <w:r>
        <w:rPr>
          <w:rFonts w:cs="宋体" w:hint="eastAsia"/>
          <w:szCs w:val="24"/>
        </w:rPr>
        <w:t>评标原则</w:t>
      </w:r>
      <w:bookmarkEnd w:id="459"/>
      <w:bookmarkEnd w:id="460"/>
      <w:bookmarkEnd w:id="461"/>
      <w:bookmarkEnd w:id="462"/>
      <w:bookmarkEnd w:id="463"/>
      <w:bookmarkEnd w:id="464"/>
      <w:bookmarkEnd w:id="465"/>
      <w:bookmarkEnd w:id="466"/>
      <w:bookmarkEnd w:id="467"/>
    </w:p>
    <w:p w:rsidR="00B4335A" w:rsidRDefault="001E55D6" w:rsidP="00EB5E07">
      <w:pPr>
        <w:spacing w:line="360" w:lineRule="auto"/>
        <w:ind w:firstLineChars="202" w:firstLine="485"/>
        <w:rPr>
          <w:rFonts w:ascii="宋体" w:hAnsi="宋体" w:cs="宋体"/>
          <w:sz w:val="24"/>
          <w:szCs w:val="24"/>
        </w:rPr>
      </w:pPr>
      <w:bookmarkStart w:id="468" w:name="_Toc23326"/>
      <w:r>
        <w:rPr>
          <w:rFonts w:ascii="宋体" w:hAnsi="宋体" w:cs="宋体" w:hint="eastAsia"/>
          <w:sz w:val="24"/>
          <w:szCs w:val="24"/>
        </w:rPr>
        <w:t>6.2.1</w:t>
      </w:r>
      <w:r>
        <w:rPr>
          <w:rFonts w:ascii="宋体" w:hAnsi="宋体" w:cs="宋体" w:hint="eastAsia"/>
          <w:sz w:val="24"/>
          <w:szCs w:val="24"/>
        </w:rPr>
        <w:t>评标活动遵循公平、公正、科学和择优的原则。</w:t>
      </w:r>
      <w:bookmarkEnd w:id="468"/>
    </w:p>
    <w:p w:rsidR="00B4335A" w:rsidRDefault="001E55D6">
      <w:pPr>
        <w:pStyle w:val="3"/>
        <w:rPr>
          <w:rFonts w:cs="宋体"/>
          <w:szCs w:val="24"/>
        </w:rPr>
      </w:pPr>
      <w:bookmarkStart w:id="469" w:name="_Toc11166"/>
      <w:bookmarkStart w:id="470" w:name="_Toc65645355"/>
      <w:bookmarkStart w:id="471" w:name="_Toc28701"/>
      <w:bookmarkStart w:id="472" w:name="_Toc27764"/>
      <w:bookmarkStart w:id="473" w:name="_Toc58"/>
      <w:bookmarkStart w:id="474" w:name="_Toc13686"/>
      <w:bookmarkStart w:id="475" w:name="_Toc494470381"/>
      <w:bookmarkStart w:id="476" w:name="_Toc109410394"/>
      <w:bookmarkStart w:id="477" w:name="_Toc16722"/>
      <w:r>
        <w:rPr>
          <w:rFonts w:cs="宋体" w:hint="eastAsia"/>
          <w:szCs w:val="24"/>
        </w:rPr>
        <w:t xml:space="preserve">6.3 </w:t>
      </w:r>
      <w:r>
        <w:rPr>
          <w:rFonts w:cs="宋体" w:hint="eastAsia"/>
          <w:szCs w:val="24"/>
        </w:rPr>
        <w:t>评标</w:t>
      </w:r>
      <w:bookmarkEnd w:id="469"/>
      <w:bookmarkEnd w:id="470"/>
      <w:bookmarkEnd w:id="471"/>
      <w:bookmarkEnd w:id="472"/>
      <w:bookmarkEnd w:id="473"/>
      <w:bookmarkEnd w:id="474"/>
      <w:bookmarkEnd w:id="475"/>
      <w:bookmarkEnd w:id="476"/>
      <w:bookmarkEnd w:id="477"/>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6.3.1</w:t>
      </w:r>
      <w:r>
        <w:rPr>
          <w:rFonts w:ascii="宋体" w:hAnsi="宋体" w:cs="宋体" w:hint="eastAsia"/>
          <w:sz w:val="24"/>
          <w:szCs w:val="24"/>
        </w:rPr>
        <w:t>评标委员会按照第四章“评标方法、步骤及标准”规定的方法、评审因素、标准和程序对投标文件进行评审。“评标方法、步骤及标准”没有规定的方法、评审因素和标准，不作为评标依据。</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6.3.2</w:t>
      </w:r>
      <w:r>
        <w:rPr>
          <w:rFonts w:ascii="宋体" w:hAnsi="宋体" w:cs="宋体" w:hint="eastAsia"/>
          <w:sz w:val="24"/>
          <w:szCs w:val="24"/>
        </w:rPr>
        <w:t>评标委员会按投标人须知前附表规定的数量在评标报告中向采购人推荐中标候选人。</w:t>
      </w:r>
    </w:p>
    <w:p w:rsidR="00B4335A" w:rsidRDefault="001E55D6">
      <w:pPr>
        <w:pStyle w:val="2"/>
        <w:rPr>
          <w:rFonts w:cs="宋体"/>
          <w:sz w:val="24"/>
          <w:szCs w:val="24"/>
        </w:rPr>
      </w:pPr>
      <w:bookmarkStart w:id="478" w:name="_Toc65645356"/>
      <w:bookmarkStart w:id="479" w:name="_Toc12545"/>
      <w:bookmarkStart w:id="480" w:name="_Toc21419"/>
      <w:bookmarkStart w:id="481" w:name="_Toc17489"/>
      <w:bookmarkStart w:id="482" w:name="_Toc19318"/>
      <w:bookmarkStart w:id="483" w:name="_Toc13139"/>
      <w:bookmarkStart w:id="484" w:name="_Toc30279"/>
      <w:bookmarkStart w:id="485" w:name="_Toc109410395"/>
      <w:bookmarkStart w:id="486" w:name="_Toc494470382"/>
      <w:r>
        <w:rPr>
          <w:rFonts w:cs="宋体" w:hint="eastAsia"/>
          <w:sz w:val="24"/>
          <w:szCs w:val="24"/>
        </w:rPr>
        <w:t>七、定标</w:t>
      </w:r>
      <w:bookmarkEnd w:id="478"/>
      <w:bookmarkEnd w:id="479"/>
      <w:bookmarkEnd w:id="480"/>
      <w:bookmarkEnd w:id="481"/>
      <w:bookmarkEnd w:id="482"/>
      <w:bookmarkEnd w:id="483"/>
      <w:bookmarkEnd w:id="484"/>
      <w:bookmarkEnd w:id="485"/>
      <w:bookmarkEnd w:id="486"/>
    </w:p>
    <w:p w:rsidR="00B4335A" w:rsidRDefault="001E55D6">
      <w:pPr>
        <w:pStyle w:val="3"/>
        <w:rPr>
          <w:rFonts w:cs="宋体"/>
          <w:szCs w:val="24"/>
        </w:rPr>
      </w:pPr>
      <w:bookmarkStart w:id="487" w:name="_Toc1556"/>
      <w:bookmarkStart w:id="488" w:name="_Toc65645357"/>
      <w:bookmarkStart w:id="489" w:name="_Toc10688"/>
      <w:bookmarkStart w:id="490" w:name="_Toc29755"/>
      <w:bookmarkStart w:id="491" w:name="_Toc12764"/>
      <w:bookmarkStart w:id="492" w:name="_Toc494470383"/>
      <w:bookmarkStart w:id="493" w:name="_Toc26747"/>
      <w:bookmarkStart w:id="494" w:name="_Toc13861"/>
      <w:bookmarkStart w:id="495" w:name="_Toc109410396"/>
      <w:bookmarkStart w:id="496" w:name="_Toc494470386"/>
      <w:r>
        <w:rPr>
          <w:rFonts w:cs="宋体" w:hint="eastAsia"/>
          <w:szCs w:val="24"/>
        </w:rPr>
        <w:t xml:space="preserve">7.1 </w:t>
      </w:r>
      <w:r>
        <w:rPr>
          <w:rFonts w:cs="宋体" w:hint="eastAsia"/>
          <w:szCs w:val="24"/>
        </w:rPr>
        <w:t>确定中标人</w:t>
      </w:r>
      <w:bookmarkEnd w:id="487"/>
      <w:bookmarkEnd w:id="488"/>
      <w:bookmarkEnd w:id="489"/>
      <w:bookmarkEnd w:id="490"/>
      <w:bookmarkEnd w:id="491"/>
      <w:bookmarkEnd w:id="492"/>
      <w:bookmarkEnd w:id="493"/>
      <w:bookmarkEnd w:id="494"/>
      <w:bookmarkEnd w:id="495"/>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7.1.1 </w:t>
      </w:r>
      <w:r>
        <w:rPr>
          <w:rFonts w:ascii="宋体" w:hAnsi="宋体" w:cs="宋体" w:hint="eastAsia"/>
          <w:sz w:val="24"/>
          <w:szCs w:val="24"/>
        </w:rPr>
        <w:t>采购人应当自收到评审报告之</w:t>
      </w:r>
      <w:r>
        <w:rPr>
          <w:rFonts w:ascii="宋体" w:hAnsi="宋体" w:cs="宋体" w:hint="eastAsia"/>
          <w:sz w:val="24"/>
          <w:szCs w:val="24"/>
        </w:rPr>
        <w:t>日起</w:t>
      </w:r>
      <w:r>
        <w:rPr>
          <w:rFonts w:ascii="宋体" w:hAnsi="宋体" w:cs="宋体" w:hint="eastAsia"/>
          <w:sz w:val="24"/>
          <w:szCs w:val="24"/>
        </w:rPr>
        <w:t xml:space="preserve"> 5 </w:t>
      </w:r>
      <w:proofErr w:type="gramStart"/>
      <w:r>
        <w:rPr>
          <w:rFonts w:ascii="宋体" w:hAnsi="宋体" w:cs="宋体" w:hint="eastAsia"/>
          <w:sz w:val="24"/>
          <w:szCs w:val="24"/>
        </w:rPr>
        <w:t>个</w:t>
      </w:r>
      <w:proofErr w:type="gramEnd"/>
      <w:r>
        <w:rPr>
          <w:rFonts w:ascii="宋体" w:hAnsi="宋体" w:cs="宋体" w:hint="eastAsia"/>
          <w:sz w:val="24"/>
          <w:szCs w:val="24"/>
        </w:rPr>
        <w:t>工作日内按照《投标人须知前附表》中规定的中标原则确定中标人。</w:t>
      </w:r>
    </w:p>
    <w:p w:rsidR="00B4335A" w:rsidRDefault="001E55D6">
      <w:pPr>
        <w:pStyle w:val="3"/>
        <w:rPr>
          <w:rFonts w:cs="宋体"/>
          <w:szCs w:val="24"/>
        </w:rPr>
      </w:pPr>
      <w:bookmarkStart w:id="497" w:name="_Toc31295"/>
      <w:bookmarkStart w:id="498" w:name="_Toc494470384"/>
      <w:bookmarkStart w:id="499" w:name="_Toc22111"/>
      <w:bookmarkStart w:id="500" w:name="_Toc65645358"/>
      <w:bookmarkStart w:id="501" w:name="_Toc9864"/>
      <w:bookmarkStart w:id="502" w:name="_Toc30132"/>
      <w:bookmarkStart w:id="503" w:name="_Toc109410397"/>
      <w:bookmarkStart w:id="504" w:name="_Toc8464"/>
      <w:bookmarkStart w:id="505" w:name="_Toc18830"/>
      <w:r>
        <w:rPr>
          <w:rFonts w:cs="宋体" w:hint="eastAsia"/>
          <w:szCs w:val="24"/>
        </w:rPr>
        <w:t xml:space="preserve">7.2 </w:t>
      </w:r>
      <w:r>
        <w:rPr>
          <w:rFonts w:cs="宋体" w:hint="eastAsia"/>
          <w:szCs w:val="24"/>
        </w:rPr>
        <w:t>中标结果公告</w:t>
      </w:r>
      <w:bookmarkEnd w:id="497"/>
      <w:bookmarkEnd w:id="498"/>
      <w:bookmarkEnd w:id="499"/>
      <w:bookmarkEnd w:id="500"/>
      <w:bookmarkEnd w:id="501"/>
      <w:bookmarkEnd w:id="502"/>
      <w:bookmarkEnd w:id="503"/>
      <w:bookmarkEnd w:id="504"/>
      <w:bookmarkEnd w:id="505"/>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7.2.1 </w:t>
      </w:r>
      <w:r>
        <w:rPr>
          <w:rFonts w:ascii="宋体" w:hAnsi="宋体" w:cs="宋体" w:hint="eastAsia"/>
          <w:sz w:val="24"/>
          <w:szCs w:val="24"/>
        </w:rPr>
        <w:t>采购代理机构应当自中标人确定之日起</w:t>
      </w:r>
      <w:r>
        <w:rPr>
          <w:rFonts w:ascii="宋体" w:hAnsi="宋体" w:cs="宋体" w:hint="eastAsia"/>
          <w:sz w:val="24"/>
          <w:szCs w:val="24"/>
        </w:rPr>
        <w:t xml:space="preserve"> 2 </w:t>
      </w:r>
      <w:proofErr w:type="gramStart"/>
      <w:r>
        <w:rPr>
          <w:rFonts w:ascii="宋体" w:hAnsi="宋体" w:cs="宋体" w:hint="eastAsia"/>
          <w:sz w:val="24"/>
          <w:szCs w:val="24"/>
        </w:rPr>
        <w:t>个</w:t>
      </w:r>
      <w:proofErr w:type="gramEnd"/>
      <w:r>
        <w:rPr>
          <w:rFonts w:ascii="宋体" w:hAnsi="宋体" w:cs="宋体" w:hint="eastAsia"/>
          <w:sz w:val="24"/>
          <w:szCs w:val="24"/>
        </w:rPr>
        <w:t>工作日内，发出中标通知书，并在“投标人须知前附表”中规定的媒体上公告中标结果，招标文件随中标结果同时公告，中标结果公告期限为</w:t>
      </w:r>
      <w:r>
        <w:rPr>
          <w:rFonts w:ascii="宋体" w:hAnsi="宋体" w:cs="宋体" w:hint="eastAsia"/>
          <w:sz w:val="24"/>
          <w:szCs w:val="24"/>
        </w:rPr>
        <w:t xml:space="preserve">1 </w:t>
      </w:r>
      <w:proofErr w:type="gramStart"/>
      <w:r>
        <w:rPr>
          <w:rFonts w:ascii="宋体" w:hAnsi="宋体" w:cs="宋体" w:hint="eastAsia"/>
          <w:sz w:val="24"/>
          <w:szCs w:val="24"/>
        </w:rPr>
        <w:t>个</w:t>
      </w:r>
      <w:proofErr w:type="gramEnd"/>
      <w:r>
        <w:rPr>
          <w:rFonts w:ascii="宋体" w:hAnsi="宋体" w:cs="宋体" w:hint="eastAsia"/>
          <w:sz w:val="24"/>
          <w:szCs w:val="24"/>
        </w:rPr>
        <w:t>工作日。</w:t>
      </w:r>
    </w:p>
    <w:p w:rsidR="00B4335A" w:rsidRDefault="001E55D6">
      <w:pPr>
        <w:pStyle w:val="3"/>
        <w:rPr>
          <w:rFonts w:cs="宋体"/>
          <w:szCs w:val="24"/>
        </w:rPr>
      </w:pPr>
      <w:bookmarkStart w:id="506" w:name="_Toc65645359"/>
      <w:bookmarkStart w:id="507" w:name="_Toc304"/>
      <w:bookmarkStart w:id="508" w:name="_Toc494470385"/>
      <w:bookmarkStart w:id="509" w:name="_Toc20438"/>
      <w:bookmarkStart w:id="510" w:name="_Toc109410398"/>
      <w:bookmarkStart w:id="511" w:name="_Toc594"/>
      <w:bookmarkStart w:id="512" w:name="_Toc5895"/>
      <w:bookmarkStart w:id="513" w:name="_Toc22832"/>
      <w:bookmarkStart w:id="514" w:name="_Toc14608"/>
      <w:r>
        <w:rPr>
          <w:rFonts w:cs="宋体" w:hint="eastAsia"/>
          <w:szCs w:val="24"/>
        </w:rPr>
        <w:t xml:space="preserve">7.3 </w:t>
      </w:r>
      <w:r>
        <w:rPr>
          <w:rFonts w:cs="宋体" w:hint="eastAsia"/>
          <w:szCs w:val="24"/>
        </w:rPr>
        <w:t>中标通知</w:t>
      </w:r>
      <w:bookmarkEnd w:id="506"/>
      <w:bookmarkEnd w:id="507"/>
      <w:bookmarkEnd w:id="508"/>
      <w:bookmarkEnd w:id="509"/>
      <w:bookmarkEnd w:id="510"/>
      <w:bookmarkEnd w:id="511"/>
      <w:bookmarkEnd w:id="512"/>
      <w:bookmarkEnd w:id="513"/>
      <w:bookmarkEnd w:id="514"/>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7.3.1</w:t>
      </w:r>
      <w:r>
        <w:rPr>
          <w:rFonts w:ascii="宋体" w:hAnsi="宋体" w:cs="宋体" w:hint="eastAsia"/>
          <w:sz w:val="24"/>
          <w:szCs w:val="24"/>
        </w:rPr>
        <w:t>采购人和采购代理机构以书面形式向中标人发出中标通知书，同时将招标结果通知未中标的投标人。</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7.3.2 </w:t>
      </w:r>
      <w:r>
        <w:rPr>
          <w:rFonts w:ascii="宋体" w:hAnsi="宋体" w:cs="宋体" w:hint="eastAsia"/>
          <w:sz w:val="24"/>
          <w:szCs w:val="24"/>
        </w:rPr>
        <w:t>中标结果公告发布后，中标人即可前往采购代理机构处领取中标通知书，并于</w:t>
      </w:r>
      <w:r>
        <w:rPr>
          <w:rFonts w:ascii="宋体" w:hAnsi="宋体" w:cs="宋体" w:hint="eastAsia"/>
          <w:sz w:val="24"/>
          <w:szCs w:val="24"/>
        </w:rPr>
        <w:t>30</w:t>
      </w:r>
      <w:r>
        <w:rPr>
          <w:rFonts w:ascii="宋体" w:hAnsi="宋体" w:cs="宋体" w:hint="eastAsia"/>
          <w:sz w:val="24"/>
          <w:szCs w:val="24"/>
        </w:rPr>
        <w:t>日内按照招标文件要求</w:t>
      </w:r>
      <w:r>
        <w:rPr>
          <w:rFonts w:ascii="宋体" w:hAnsi="宋体" w:cs="宋体" w:hint="eastAsia"/>
          <w:sz w:val="24"/>
          <w:szCs w:val="24"/>
        </w:rPr>
        <w:t>和投标文件承诺与采购人签订政府采购合同。</w:t>
      </w:r>
    </w:p>
    <w:p w:rsidR="00B4335A" w:rsidRDefault="001E55D6">
      <w:pPr>
        <w:pStyle w:val="2"/>
        <w:rPr>
          <w:rFonts w:cs="宋体"/>
          <w:sz w:val="24"/>
          <w:szCs w:val="24"/>
        </w:rPr>
      </w:pPr>
      <w:bookmarkStart w:id="515" w:name="_Toc22624"/>
      <w:bookmarkStart w:id="516" w:name="_Toc65645360"/>
      <w:bookmarkStart w:id="517" w:name="_Toc20415"/>
      <w:bookmarkStart w:id="518" w:name="_Toc109410399"/>
      <w:bookmarkStart w:id="519" w:name="_Toc10983"/>
      <w:bookmarkStart w:id="520" w:name="_Toc7559"/>
      <w:bookmarkStart w:id="521" w:name="_Toc2607"/>
      <w:bookmarkStart w:id="522" w:name="_Toc1345"/>
      <w:r>
        <w:rPr>
          <w:rFonts w:cs="宋体" w:hint="eastAsia"/>
          <w:sz w:val="24"/>
          <w:szCs w:val="24"/>
        </w:rPr>
        <w:t>八、质疑和投诉</w:t>
      </w:r>
      <w:bookmarkEnd w:id="496"/>
      <w:bookmarkEnd w:id="515"/>
      <w:bookmarkEnd w:id="516"/>
      <w:bookmarkEnd w:id="517"/>
      <w:bookmarkEnd w:id="518"/>
      <w:bookmarkEnd w:id="519"/>
      <w:bookmarkEnd w:id="520"/>
      <w:bookmarkEnd w:id="521"/>
      <w:bookmarkEnd w:id="522"/>
    </w:p>
    <w:p w:rsidR="00B4335A" w:rsidRDefault="001E55D6">
      <w:pPr>
        <w:pStyle w:val="3"/>
        <w:rPr>
          <w:rFonts w:cs="宋体"/>
          <w:szCs w:val="24"/>
        </w:rPr>
      </w:pPr>
      <w:bookmarkStart w:id="523" w:name="_Toc65645361"/>
      <w:bookmarkStart w:id="524" w:name="_Toc109410400"/>
      <w:bookmarkStart w:id="525" w:name="_Toc15153"/>
      <w:bookmarkStart w:id="526" w:name="_Toc494470387"/>
      <w:bookmarkStart w:id="527" w:name="_Toc3181"/>
      <w:bookmarkStart w:id="528" w:name="_Toc20180"/>
      <w:bookmarkStart w:id="529" w:name="_Toc8521"/>
      <w:bookmarkStart w:id="530" w:name="_Toc12928"/>
      <w:bookmarkStart w:id="531" w:name="_Toc7501"/>
      <w:r>
        <w:rPr>
          <w:rFonts w:cs="宋体" w:hint="eastAsia"/>
          <w:szCs w:val="24"/>
        </w:rPr>
        <w:t xml:space="preserve">8.1 </w:t>
      </w:r>
      <w:r>
        <w:rPr>
          <w:rFonts w:cs="宋体" w:hint="eastAsia"/>
          <w:szCs w:val="24"/>
        </w:rPr>
        <w:t>质疑</w:t>
      </w:r>
      <w:bookmarkEnd w:id="523"/>
      <w:bookmarkEnd w:id="524"/>
      <w:bookmarkEnd w:id="525"/>
      <w:bookmarkEnd w:id="526"/>
      <w:bookmarkEnd w:id="527"/>
      <w:bookmarkEnd w:id="528"/>
      <w:bookmarkEnd w:id="529"/>
      <w:bookmarkEnd w:id="530"/>
      <w:bookmarkEnd w:id="531"/>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8.1.1</w:t>
      </w:r>
      <w:r>
        <w:rPr>
          <w:rFonts w:ascii="宋体" w:hAnsi="宋体" w:cs="宋体" w:hint="eastAsia"/>
          <w:sz w:val="24"/>
          <w:szCs w:val="24"/>
        </w:rPr>
        <w:t>投标人认为招标文件、招标过程和中标结果使自己的权益受到损害的，可以在知道或者应知其权益受到损害之日起</w:t>
      </w:r>
      <w:r>
        <w:rPr>
          <w:rFonts w:ascii="宋体" w:hAnsi="宋体" w:cs="宋体" w:hint="eastAsia"/>
          <w:sz w:val="24"/>
          <w:szCs w:val="24"/>
        </w:rPr>
        <w:t>7</w:t>
      </w:r>
      <w:r>
        <w:rPr>
          <w:rFonts w:ascii="宋体" w:hAnsi="宋体" w:cs="宋体" w:hint="eastAsia"/>
          <w:sz w:val="24"/>
          <w:szCs w:val="24"/>
        </w:rPr>
        <w:t>个工作日内，以书面形式向采购人</w:t>
      </w:r>
      <w:r>
        <w:rPr>
          <w:rFonts w:ascii="宋体" w:hAnsi="宋体" w:cs="宋体" w:hint="eastAsia"/>
          <w:sz w:val="24"/>
          <w:szCs w:val="24"/>
        </w:rPr>
        <w:lastRenderedPageBreak/>
        <w:t>或采购代理机构一次性提出针对同一采购程序环节的质疑。提出质疑的投标人应当是参与本项目采购活动的供应商。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采购代理机构受理项目质疑部门：</w:t>
      </w:r>
      <w:proofErr w:type="gramStart"/>
      <w:r>
        <w:rPr>
          <w:rFonts w:ascii="宋体" w:hAnsi="宋体" w:cs="宋体" w:hint="eastAsia"/>
          <w:sz w:val="24"/>
          <w:szCs w:val="24"/>
        </w:rPr>
        <w:t>招标部</w:t>
      </w:r>
      <w:proofErr w:type="gramEnd"/>
      <w:r>
        <w:rPr>
          <w:rFonts w:ascii="宋体" w:hAnsi="宋体" w:cs="宋体" w:hint="eastAsia"/>
          <w:sz w:val="24"/>
          <w:szCs w:val="24"/>
        </w:rPr>
        <w:t>技术组</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联系人：胡蝶</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15807102136</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地址：武汉市东西湖区</w:t>
      </w:r>
      <w:proofErr w:type="gramStart"/>
      <w:r>
        <w:rPr>
          <w:rFonts w:ascii="宋体" w:hAnsi="宋体" w:cs="宋体" w:hint="eastAsia"/>
          <w:sz w:val="24"/>
          <w:szCs w:val="24"/>
        </w:rPr>
        <w:t>佳柏现代</w:t>
      </w:r>
      <w:proofErr w:type="gramEnd"/>
      <w:r>
        <w:rPr>
          <w:rFonts w:ascii="宋体" w:hAnsi="宋体" w:cs="宋体" w:hint="eastAsia"/>
          <w:sz w:val="24"/>
          <w:szCs w:val="24"/>
        </w:rPr>
        <w:t>城</w:t>
      </w:r>
      <w:r>
        <w:rPr>
          <w:rFonts w:ascii="宋体" w:hAnsi="宋体" w:cs="宋体" w:hint="eastAsia"/>
          <w:sz w:val="24"/>
          <w:szCs w:val="24"/>
        </w:rPr>
        <w:t>1</w:t>
      </w:r>
      <w:r>
        <w:rPr>
          <w:rFonts w:ascii="宋体" w:hAnsi="宋体" w:cs="宋体" w:hint="eastAsia"/>
          <w:sz w:val="24"/>
          <w:szCs w:val="24"/>
        </w:rPr>
        <w:t>栋</w:t>
      </w:r>
      <w:r>
        <w:rPr>
          <w:rFonts w:ascii="宋体" w:hAnsi="宋体" w:cs="宋体" w:hint="eastAsia"/>
          <w:sz w:val="24"/>
          <w:szCs w:val="24"/>
        </w:rPr>
        <w:t>26</w:t>
      </w:r>
      <w:r>
        <w:rPr>
          <w:rFonts w:ascii="宋体" w:hAnsi="宋体" w:cs="宋体" w:hint="eastAsia"/>
          <w:sz w:val="24"/>
          <w:szCs w:val="24"/>
        </w:rPr>
        <w:t>楼</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8.1.2 </w:t>
      </w:r>
      <w:r>
        <w:rPr>
          <w:rFonts w:ascii="宋体" w:hAnsi="宋体" w:cs="宋体" w:hint="eastAsia"/>
          <w:sz w:val="24"/>
          <w:szCs w:val="24"/>
        </w:rPr>
        <w:t>投标人提出质疑应当提交质疑函和必要的证明材料。质疑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包括下列内容：</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）投标人的姓名或者名称、地址、邮编、联系人及联系电话；</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）质疑项目的名称、编号；</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）具体、明确的质疑事项和与质疑事项相关的请求；</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）事实依据；</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）必要的法律依据；</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）提出质疑的日期。</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投标人为自然人的，应当由本人签字；投标人为法人或者其他组织的，应当由法定代表人、主要负责人，或者其授权代表签字或者盖章，并加盖公章。</w:t>
      </w:r>
    </w:p>
    <w:p w:rsidR="00B4335A" w:rsidRDefault="001E55D6" w:rsidP="00EB5E07">
      <w:pPr>
        <w:spacing w:line="360" w:lineRule="auto"/>
        <w:ind w:firstLineChars="202" w:firstLine="485"/>
        <w:rPr>
          <w:rFonts w:ascii="宋体" w:hAnsi="宋体" w:cs="宋体"/>
          <w:sz w:val="24"/>
          <w:szCs w:val="24"/>
        </w:rPr>
      </w:pPr>
      <w:proofErr w:type="gramStart"/>
      <w:r>
        <w:rPr>
          <w:rFonts w:ascii="宋体" w:hAnsi="宋体" w:cs="宋体" w:hint="eastAsia"/>
          <w:sz w:val="24"/>
          <w:szCs w:val="24"/>
        </w:rPr>
        <w:t>质疑书</w:t>
      </w:r>
      <w:proofErr w:type="gramEnd"/>
      <w:r>
        <w:rPr>
          <w:rFonts w:ascii="宋体" w:hAnsi="宋体" w:cs="宋体" w:hint="eastAsia"/>
          <w:sz w:val="24"/>
          <w:szCs w:val="24"/>
        </w:rPr>
        <w:t>不符合上述要求的，采购人或代理机构应书面告知具体事项，质疑人应当按要求进行修改或补充，并在质疑有效期限内提交。</w:t>
      </w:r>
    </w:p>
    <w:p w:rsidR="00B4335A" w:rsidRDefault="001E55D6">
      <w:pPr>
        <w:pStyle w:val="3"/>
        <w:rPr>
          <w:rFonts w:cs="宋体"/>
          <w:szCs w:val="24"/>
        </w:rPr>
      </w:pPr>
      <w:bookmarkStart w:id="532" w:name="_Toc6204"/>
      <w:bookmarkStart w:id="533" w:name="_Toc109410401"/>
      <w:bookmarkStart w:id="534" w:name="_Toc14037"/>
      <w:bookmarkStart w:id="535" w:name="_Toc16991"/>
      <w:bookmarkStart w:id="536" w:name="_Toc494470388"/>
      <w:bookmarkStart w:id="537" w:name="_Toc11933"/>
      <w:bookmarkStart w:id="538" w:name="_Toc65645362"/>
      <w:bookmarkStart w:id="539" w:name="_Toc23177"/>
      <w:bookmarkStart w:id="540" w:name="_Toc25352"/>
      <w:r>
        <w:rPr>
          <w:rFonts w:cs="宋体" w:hint="eastAsia"/>
          <w:szCs w:val="24"/>
        </w:rPr>
        <w:t xml:space="preserve">8.2 </w:t>
      </w:r>
      <w:r>
        <w:rPr>
          <w:rFonts w:cs="宋体" w:hint="eastAsia"/>
          <w:szCs w:val="24"/>
        </w:rPr>
        <w:t>质疑回复</w:t>
      </w:r>
      <w:bookmarkEnd w:id="532"/>
      <w:bookmarkEnd w:id="533"/>
      <w:bookmarkEnd w:id="534"/>
      <w:bookmarkEnd w:id="535"/>
      <w:bookmarkEnd w:id="536"/>
      <w:bookmarkEnd w:id="537"/>
      <w:bookmarkEnd w:id="538"/>
      <w:bookmarkEnd w:id="539"/>
      <w:bookmarkEnd w:id="540"/>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8.2.1 </w:t>
      </w:r>
      <w:r>
        <w:rPr>
          <w:rFonts w:ascii="宋体" w:hAnsi="宋体" w:cs="宋体" w:hint="eastAsia"/>
          <w:sz w:val="24"/>
          <w:szCs w:val="24"/>
        </w:rPr>
        <w:t>采购人或采购代理机构应当在收到投标人的书面质疑后</w:t>
      </w:r>
      <w:r>
        <w:rPr>
          <w:rFonts w:ascii="宋体" w:hAnsi="宋体" w:cs="宋体" w:hint="eastAsia"/>
          <w:sz w:val="24"/>
          <w:szCs w:val="24"/>
        </w:rPr>
        <w:t xml:space="preserve"> 7 </w:t>
      </w:r>
      <w:proofErr w:type="gramStart"/>
      <w:r>
        <w:rPr>
          <w:rFonts w:ascii="宋体" w:hAnsi="宋体" w:cs="宋体" w:hint="eastAsia"/>
          <w:sz w:val="24"/>
          <w:szCs w:val="24"/>
        </w:rPr>
        <w:t>个</w:t>
      </w:r>
      <w:proofErr w:type="gramEnd"/>
      <w:r>
        <w:rPr>
          <w:rFonts w:ascii="宋体" w:hAnsi="宋体" w:cs="宋体" w:hint="eastAsia"/>
          <w:sz w:val="24"/>
          <w:szCs w:val="24"/>
        </w:rPr>
        <w:t>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答复，并以书面形式通知质疑投标人和其他有关投标人，但答复的内容不得涉及商业秘密。</w:t>
      </w:r>
    </w:p>
    <w:p w:rsidR="00B4335A" w:rsidRDefault="001E55D6" w:rsidP="00EB5E07">
      <w:pPr>
        <w:spacing w:line="360" w:lineRule="auto"/>
        <w:ind w:firstLineChars="202" w:firstLine="485"/>
        <w:rPr>
          <w:rFonts w:ascii="宋体" w:hAnsi="宋体" w:cs="宋体"/>
          <w:sz w:val="24"/>
          <w:szCs w:val="24"/>
        </w:rPr>
      </w:pPr>
      <w:bookmarkStart w:id="541" w:name="_Toc18113"/>
      <w:r>
        <w:rPr>
          <w:rFonts w:ascii="宋体" w:hAnsi="宋体" w:cs="宋体" w:hint="eastAsia"/>
          <w:sz w:val="24"/>
          <w:szCs w:val="24"/>
        </w:rPr>
        <w:t xml:space="preserve">8.2.2 </w:t>
      </w:r>
      <w:r>
        <w:rPr>
          <w:rFonts w:ascii="宋体" w:hAnsi="宋体" w:cs="宋体" w:hint="eastAsia"/>
          <w:sz w:val="24"/>
          <w:szCs w:val="24"/>
        </w:rPr>
        <w:t>质疑答复应当包括下列内容：</w:t>
      </w:r>
      <w:bookmarkEnd w:id="541"/>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）质疑供应商的姓名或者名称；</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）收到质疑函的日期、质疑项目名称及编号；</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）质疑事项、质疑答复的具体内容、事实依据和法律依据；</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）告知质疑供应</w:t>
      </w:r>
      <w:proofErr w:type="gramStart"/>
      <w:r>
        <w:rPr>
          <w:rFonts w:ascii="宋体" w:hAnsi="宋体" w:cs="宋体" w:hint="eastAsia"/>
          <w:sz w:val="24"/>
          <w:szCs w:val="24"/>
        </w:rPr>
        <w:t>商依法</w:t>
      </w:r>
      <w:proofErr w:type="gramEnd"/>
      <w:r>
        <w:rPr>
          <w:rFonts w:ascii="宋体" w:hAnsi="宋体" w:cs="宋体" w:hint="eastAsia"/>
          <w:sz w:val="24"/>
          <w:szCs w:val="24"/>
        </w:rPr>
        <w:t>投诉的权利；</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）质疑答复人名称；</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）答复质疑的日期。</w:t>
      </w:r>
    </w:p>
    <w:p w:rsidR="00B4335A" w:rsidRDefault="001E55D6">
      <w:pPr>
        <w:pStyle w:val="3"/>
        <w:rPr>
          <w:rFonts w:cs="宋体"/>
          <w:szCs w:val="24"/>
        </w:rPr>
      </w:pPr>
      <w:bookmarkStart w:id="542" w:name="_Toc21849"/>
      <w:bookmarkStart w:id="543" w:name="_Toc65645363"/>
      <w:bookmarkStart w:id="544" w:name="_Toc494470389"/>
      <w:bookmarkStart w:id="545" w:name="_Toc16439"/>
      <w:bookmarkStart w:id="546" w:name="_Toc24645"/>
      <w:bookmarkStart w:id="547" w:name="_Toc14491"/>
      <w:bookmarkStart w:id="548" w:name="_Toc15147"/>
      <w:bookmarkStart w:id="549" w:name="_Toc109410402"/>
      <w:bookmarkStart w:id="550" w:name="_Toc18834"/>
      <w:r>
        <w:rPr>
          <w:rFonts w:cs="宋体" w:hint="eastAsia"/>
          <w:szCs w:val="24"/>
        </w:rPr>
        <w:lastRenderedPageBreak/>
        <w:t xml:space="preserve">8.3 </w:t>
      </w:r>
      <w:r>
        <w:rPr>
          <w:rFonts w:cs="宋体" w:hint="eastAsia"/>
          <w:szCs w:val="24"/>
        </w:rPr>
        <w:t>投诉</w:t>
      </w:r>
      <w:bookmarkEnd w:id="542"/>
      <w:bookmarkEnd w:id="543"/>
      <w:bookmarkEnd w:id="544"/>
      <w:bookmarkEnd w:id="545"/>
      <w:bookmarkEnd w:id="546"/>
      <w:bookmarkEnd w:id="547"/>
      <w:bookmarkEnd w:id="548"/>
      <w:bookmarkEnd w:id="549"/>
      <w:bookmarkEnd w:id="550"/>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8.3.1</w:t>
      </w:r>
      <w:r>
        <w:rPr>
          <w:rFonts w:ascii="宋体" w:hAnsi="宋体" w:cs="宋体" w:hint="eastAsia"/>
          <w:sz w:val="24"/>
          <w:szCs w:val="24"/>
        </w:rPr>
        <w:t>质疑投标人对采购人、采购代理机构的答复不满意或者采购人、采购代理机构未在规定的时间内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w:t>
      </w:r>
      <w:r>
        <w:rPr>
          <w:rFonts w:ascii="宋体" w:hAnsi="宋体" w:cs="宋体" w:hint="eastAsia"/>
          <w:sz w:val="24"/>
          <w:szCs w:val="24"/>
        </w:rPr>
        <w:t>15</w:t>
      </w:r>
      <w:r>
        <w:rPr>
          <w:rFonts w:ascii="宋体" w:hAnsi="宋体" w:cs="宋体" w:hint="eastAsia"/>
          <w:sz w:val="24"/>
          <w:szCs w:val="24"/>
        </w:rPr>
        <w:t>个工作日内向同级政府采购监督管理部门投诉。投标人投诉应当有明确的请求和必要的证明材料，且投诉的事项不得超出已质疑事项的范围。</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8.3.2 </w:t>
      </w:r>
      <w:r>
        <w:rPr>
          <w:rFonts w:ascii="宋体" w:hAnsi="宋体" w:cs="宋体" w:hint="eastAsia"/>
          <w:sz w:val="24"/>
          <w:szCs w:val="24"/>
        </w:rPr>
        <w:t>政府采购监督管理部门应当在收到投诉后</w:t>
      </w:r>
      <w:r>
        <w:rPr>
          <w:rFonts w:ascii="宋体" w:hAnsi="宋体" w:cs="宋体" w:hint="eastAsia"/>
          <w:sz w:val="24"/>
          <w:szCs w:val="24"/>
        </w:rPr>
        <w:t xml:space="preserve"> 30 </w:t>
      </w:r>
      <w:proofErr w:type="gramStart"/>
      <w:r>
        <w:rPr>
          <w:rFonts w:ascii="宋体" w:hAnsi="宋体" w:cs="宋体" w:hint="eastAsia"/>
          <w:sz w:val="24"/>
          <w:szCs w:val="24"/>
        </w:rPr>
        <w:t>个</w:t>
      </w:r>
      <w:proofErr w:type="gramEnd"/>
      <w:r>
        <w:rPr>
          <w:rFonts w:ascii="宋体" w:hAnsi="宋体" w:cs="宋体" w:hint="eastAsia"/>
          <w:sz w:val="24"/>
          <w:szCs w:val="24"/>
        </w:rPr>
        <w:t>工作日内，对投诉事项</w:t>
      </w:r>
      <w:proofErr w:type="gramStart"/>
      <w:r>
        <w:rPr>
          <w:rFonts w:ascii="宋体" w:hAnsi="宋体" w:cs="宋体" w:hint="eastAsia"/>
          <w:sz w:val="24"/>
          <w:szCs w:val="24"/>
        </w:rPr>
        <w:t>作出</w:t>
      </w:r>
      <w:proofErr w:type="gramEnd"/>
      <w:r>
        <w:rPr>
          <w:rFonts w:ascii="宋体" w:hAnsi="宋体" w:cs="宋体" w:hint="eastAsia"/>
          <w:sz w:val="24"/>
          <w:szCs w:val="24"/>
        </w:rPr>
        <w:t>处理决定，并以书面形式通知投诉人和与投诉事项有关的当事人。财政部门处理投诉事项，需要检验、检测、鉴定、专家评审以及</w:t>
      </w:r>
      <w:r>
        <w:rPr>
          <w:rFonts w:ascii="宋体" w:hAnsi="宋体" w:cs="宋体" w:hint="eastAsia"/>
          <w:sz w:val="24"/>
          <w:szCs w:val="24"/>
        </w:rPr>
        <w:t>需要投诉人补正材料的，所需时间不计算在投诉处理期限内。</w:t>
      </w:r>
    </w:p>
    <w:p w:rsidR="00B4335A" w:rsidRDefault="001E55D6">
      <w:pPr>
        <w:pStyle w:val="2"/>
        <w:rPr>
          <w:rFonts w:cs="宋体"/>
          <w:sz w:val="24"/>
          <w:szCs w:val="24"/>
        </w:rPr>
      </w:pPr>
      <w:bookmarkStart w:id="551" w:name="_Toc109410403"/>
      <w:bookmarkStart w:id="552" w:name="_Toc65645364"/>
      <w:bookmarkStart w:id="553" w:name="_Toc12715"/>
      <w:bookmarkStart w:id="554" w:name="_Toc16976"/>
      <w:bookmarkStart w:id="555" w:name="_Toc2396"/>
      <w:bookmarkStart w:id="556" w:name="_Toc6107"/>
      <w:bookmarkStart w:id="557" w:name="_Toc494470390"/>
      <w:bookmarkStart w:id="558" w:name="_Toc19811"/>
      <w:bookmarkStart w:id="559" w:name="_Toc18674"/>
      <w:r>
        <w:rPr>
          <w:rFonts w:cs="宋体" w:hint="eastAsia"/>
          <w:sz w:val="24"/>
          <w:szCs w:val="24"/>
        </w:rPr>
        <w:t>九、合同授予</w:t>
      </w:r>
      <w:bookmarkEnd w:id="551"/>
      <w:bookmarkEnd w:id="552"/>
      <w:bookmarkEnd w:id="553"/>
      <w:bookmarkEnd w:id="554"/>
      <w:bookmarkEnd w:id="555"/>
      <w:bookmarkEnd w:id="556"/>
      <w:bookmarkEnd w:id="557"/>
      <w:bookmarkEnd w:id="558"/>
      <w:bookmarkEnd w:id="559"/>
    </w:p>
    <w:p w:rsidR="00B4335A" w:rsidRDefault="001E55D6">
      <w:pPr>
        <w:pStyle w:val="3"/>
        <w:rPr>
          <w:rFonts w:cs="宋体"/>
          <w:szCs w:val="24"/>
        </w:rPr>
      </w:pPr>
      <w:bookmarkStart w:id="560" w:name="_Toc7383"/>
      <w:bookmarkStart w:id="561" w:name="_Toc1010"/>
      <w:bookmarkStart w:id="562" w:name="_Toc15202"/>
      <w:bookmarkStart w:id="563" w:name="_Toc4427"/>
      <w:bookmarkStart w:id="564" w:name="_Toc109410404"/>
      <w:bookmarkStart w:id="565" w:name="_Toc494470391"/>
      <w:bookmarkStart w:id="566" w:name="_Toc13585"/>
      <w:bookmarkStart w:id="567" w:name="_Toc21488"/>
      <w:bookmarkStart w:id="568" w:name="_Toc65645365"/>
      <w:r>
        <w:rPr>
          <w:rFonts w:cs="宋体" w:hint="eastAsia"/>
          <w:szCs w:val="24"/>
        </w:rPr>
        <w:t xml:space="preserve">9.1 </w:t>
      </w:r>
      <w:r>
        <w:rPr>
          <w:rFonts w:cs="宋体" w:hint="eastAsia"/>
          <w:szCs w:val="24"/>
        </w:rPr>
        <w:t>履约担保</w:t>
      </w:r>
      <w:bookmarkEnd w:id="560"/>
      <w:bookmarkEnd w:id="561"/>
      <w:bookmarkEnd w:id="562"/>
      <w:bookmarkEnd w:id="563"/>
      <w:bookmarkEnd w:id="564"/>
      <w:bookmarkEnd w:id="565"/>
      <w:bookmarkEnd w:id="566"/>
      <w:bookmarkEnd w:id="567"/>
      <w:bookmarkEnd w:id="568"/>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9.1.1 </w:t>
      </w:r>
      <w:r>
        <w:rPr>
          <w:rFonts w:ascii="宋体" w:hAnsi="宋体" w:cs="宋体" w:hint="eastAsia"/>
          <w:sz w:val="24"/>
          <w:szCs w:val="24"/>
        </w:rPr>
        <w:t>在签订合同前，中标人应按投标人须知前附表规定的金额、担保形式和采购人认可的履约担保格式向采购人提交履约担保。</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9.1.2 </w:t>
      </w:r>
      <w:r>
        <w:rPr>
          <w:rFonts w:ascii="宋体" w:hAnsi="宋体" w:cs="宋体" w:hint="eastAsia"/>
          <w:sz w:val="24"/>
          <w:szCs w:val="24"/>
        </w:rPr>
        <w:t>中标人不能按本章第</w:t>
      </w:r>
      <w:r>
        <w:rPr>
          <w:rFonts w:ascii="宋体" w:hAnsi="宋体" w:cs="宋体" w:hint="eastAsia"/>
          <w:sz w:val="24"/>
          <w:szCs w:val="24"/>
        </w:rPr>
        <w:t xml:space="preserve"> 9.1.1 </w:t>
      </w:r>
      <w:r>
        <w:rPr>
          <w:rFonts w:ascii="宋体" w:hAnsi="宋体" w:cs="宋体" w:hint="eastAsia"/>
          <w:sz w:val="24"/>
          <w:szCs w:val="24"/>
        </w:rPr>
        <w:t>项要求提交履约担保的，视为放弃中标，给采购人造成损失的，中标人还应当予以赔偿。</w:t>
      </w:r>
    </w:p>
    <w:p w:rsidR="00B4335A" w:rsidRDefault="001E55D6">
      <w:pPr>
        <w:pStyle w:val="3"/>
        <w:rPr>
          <w:rFonts w:cs="宋体"/>
          <w:szCs w:val="24"/>
        </w:rPr>
      </w:pPr>
      <w:bookmarkStart w:id="569" w:name="_Toc30423"/>
      <w:bookmarkStart w:id="570" w:name="_Toc27146"/>
      <w:bookmarkStart w:id="571" w:name="_Toc24712"/>
      <w:bookmarkStart w:id="572" w:name="_Toc109410405"/>
      <w:bookmarkStart w:id="573" w:name="_Toc65645366"/>
      <w:bookmarkStart w:id="574" w:name="_Toc494470392"/>
      <w:bookmarkStart w:id="575" w:name="_Toc17895"/>
      <w:bookmarkStart w:id="576" w:name="_Toc21909"/>
      <w:bookmarkStart w:id="577" w:name="_Toc2876"/>
      <w:r>
        <w:rPr>
          <w:rFonts w:cs="宋体" w:hint="eastAsia"/>
          <w:szCs w:val="24"/>
        </w:rPr>
        <w:t xml:space="preserve">9.2 </w:t>
      </w:r>
      <w:r>
        <w:rPr>
          <w:rFonts w:cs="宋体" w:hint="eastAsia"/>
          <w:szCs w:val="24"/>
        </w:rPr>
        <w:t>签订合同</w:t>
      </w:r>
      <w:bookmarkEnd w:id="569"/>
      <w:bookmarkEnd w:id="570"/>
      <w:bookmarkEnd w:id="571"/>
      <w:bookmarkEnd w:id="572"/>
      <w:bookmarkEnd w:id="573"/>
      <w:bookmarkEnd w:id="574"/>
      <w:bookmarkEnd w:id="575"/>
      <w:bookmarkEnd w:id="576"/>
      <w:bookmarkEnd w:id="577"/>
    </w:p>
    <w:p w:rsidR="00B4335A" w:rsidRDefault="001E55D6" w:rsidP="00EB5E07">
      <w:pPr>
        <w:spacing w:line="360" w:lineRule="auto"/>
        <w:ind w:firstLineChars="202" w:firstLine="485"/>
        <w:rPr>
          <w:rFonts w:ascii="宋体" w:hAnsi="宋体" w:cs="宋体"/>
          <w:sz w:val="24"/>
          <w:szCs w:val="24"/>
        </w:rPr>
      </w:pPr>
      <w:bookmarkStart w:id="578" w:name="_Toc109410406"/>
      <w:bookmarkStart w:id="579" w:name="_Toc10686"/>
      <w:bookmarkStart w:id="580" w:name="_Toc494470393"/>
      <w:bookmarkStart w:id="581" w:name="_Toc24580"/>
      <w:bookmarkStart w:id="582" w:name="_Toc11093"/>
      <w:bookmarkStart w:id="583" w:name="_Toc65645367"/>
      <w:r>
        <w:rPr>
          <w:rFonts w:ascii="宋体" w:hAnsi="宋体" w:cs="宋体" w:hint="eastAsia"/>
          <w:sz w:val="24"/>
          <w:szCs w:val="24"/>
        </w:rPr>
        <w:t xml:space="preserve">9.2.1 </w:t>
      </w:r>
      <w:r>
        <w:rPr>
          <w:rFonts w:ascii="宋体" w:hAnsi="宋体" w:cs="宋体" w:hint="eastAsia"/>
          <w:sz w:val="24"/>
          <w:szCs w:val="24"/>
        </w:rPr>
        <w:t>采购人和中标人应当自中标通知书发出之日起</w:t>
      </w:r>
      <w:r>
        <w:rPr>
          <w:rFonts w:ascii="宋体" w:hAnsi="宋体" w:cs="宋体" w:hint="eastAsia"/>
          <w:sz w:val="24"/>
          <w:szCs w:val="24"/>
        </w:rPr>
        <w:t xml:space="preserve"> 30 </w:t>
      </w:r>
      <w:r>
        <w:rPr>
          <w:rFonts w:ascii="宋体" w:hAnsi="宋体" w:cs="宋体" w:hint="eastAsia"/>
          <w:sz w:val="24"/>
          <w:szCs w:val="24"/>
        </w:rPr>
        <w:t>天内，根据招标文件和中标人的投标文件订立书面合同。所签订的合同不得对招标文件和中标人投标文件作实质性修改。中标人无正当理由拒签合同的，采购人将取消其中标资格；给采购人造成的损失的，中标人还应当予以赔偿。中标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与采购人签订合同的，采购人可以按照评审报告推荐的中标或者成交候选人名单排序，确定下一候选人为中标或者成交供应商，也可以重新开展政府采购活动。</w:t>
      </w:r>
      <w:r>
        <w:rPr>
          <w:rFonts w:ascii="宋体" w:hAnsi="宋体" w:cs="宋体" w:hint="eastAsia"/>
          <w:sz w:val="24"/>
          <w:szCs w:val="24"/>
        </w:rPr>
        <w:t xml:space="preserve"> </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9.2.2 </w:t>
      </w:r>
      <w:r>
        <w:rPr>
          <w:rFonts w:ascii="宋体" w:hAnsi="宋体" w:cs="宋体" w:hint="eastAsia"/>
          <w:sz w:val="24"/>
          <w:szCs w:val="24"/>
        </w:rPr>
        <w:t>采购人和中标人不得向对方提出任何不合理的要求，作为签订合同的条件，双方不</w:t>
      </w:r>
      <w:r>
        <w:rPr>
          <w:rFonts w:ascii="宋体" w:hAnsi="宋体" w:cs="宋体" w:hint="eastAsia"/>
          <w:sz w:val="24"/>
          <w:szCs w:val="24"/>
        </w:rPr>
        <w:t>得私下订立背离合同实质性内容的协议。</w:t>
      </w:r>
      <w:r>
        <w:rPr>
          <w:rFonts w:ascii="宋体" w:hAnsi="宋体" w:cs="宋体" w:hint="eastAsia"/>
          <w:sz w:val="24"/>
          <w:szCs w:val="24"/>
        </w:rPr>
        <w:t xml:space="preserve"> </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9.3.3 </w:t>
      </w:r>
      <w:r>
        <w:rPr>
          <w:rFonts w:ascii="宋体" w:hAnsi="宋体" w:cs="宋体" w:hint="eastAsia"/>
          <w:sz w:val="24"/>
          <w:szCs w:val="24"/>
        </w:rPr>
        <w:t>采购人应当自政府采购合同签订之日起</w:t>
      </w:r>
      <w:r>
        <w:rPr>
          <w:rFonts w:ascii="宋体" w:hAnsi="宋体" w:cs="宋体" w:hint="eastAsia"/>
          <w:sz w:val="24"/>
          <w:szCs w:val="24"/>
        </w:rPr>
        <w:t xml:space="preserve"> 2 </w:t>
      </w:r>
      <w:proofErr w:type="gramStart"/>
      <w:r>
        <w:rPr>
          <w:rFonts w:ascii="宋体" w:hAnsi="宋体" w:cs="宋体" w:hint="eastAsia"/>
          <w:sz w:val="24"/>
          <w:szCs w:val="24"/>
        </w:rPr>
        <w:t>个</w:t>
      </w:r>
      <w:proofErr w:type="gramEnd"/>
      <w:r>
        <w:rPr>
          <w:rFonts w:ascii="宋体" w:hAnsi="宋体" w:cs="宋体" w:hint="eastAsia"/>
          <w:sz w:val="24"/>
          <w:szCs w:val="24"/>
        </w:rPr>
        <w:t>工作日内，将政府采购合同在省级以上人民政府财政部门指定的媒体上公告，但政府采购合同中涉及国家秘密、商业秘密的内容除外。</w:t>
      </w:r>
      <w:r>
        <w:rPr>
          <w:rFonts w:ascii="宋体" w:hAnsi="宋体" w:cs="宋体" w:hint="eastAsia"/>
          <w:sz w:val="24"/>
          <w:szCs w:val="24"/>
        </w:rPr>
        <w:t xml:space="preserve"> </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lastRenderedPageBreak/>
        <w:t xml:space="preserve">9.3.4 </w:t>
      </w:r>
      <w:r>
        <w:rPr>
          <w:rFonts w:ascii="宋体" w:hAnsi="宋体" w:cs="宋体" w:hint="eastAsia"/>
          <w:sz w:val="24"/>
          <w:szCs w:val="24"/>
        </w:rPr>
        <w:t>政府采购合同履行中，采购人需追加与合同标的相同的服务的，在不改变合同其他条款的前提下，可以与投标人协商签订补充合同，但所有补充合同的采购金额不得超过原合同采购金额的百分之十。</w:t>
      </w:r>
    </w:p>
    <w:p w:rsidR="00B4335A" w:rsidRDefault="001E55D6">
      <w:pPr>
        <w:pStyle w:val="2"/>
        <w:rPr>
          <w:rFonts w:cs="宋体"/>
          <w:sz w:val="24"/>
          <w:szCs w:val="24"/>
        </w:rPr>
      </w:pPr>
      <w:bookmarkStart w:id="584" w:name="_Toc21603"/>
      <w:bookmarkStart w:id="585" w:name="_Toc20457"/>
      <w:bookmarkStart w:id="586" w:name="_Toc24091"/>
      <w:r>
        <w:rPr>
          <w:rFonts w:cs="宋体" w:hint="eastAsia"/>
          <w:sz w:val="24"/>
          <w:szCs w:val="24"/>
        </w:rPr>
        <w:t>十、招标代理服务费</w:t>
      </w:r>
      <w:bookmarkEnd w:id="578"/>
      <w:bookmarkEnd w:id="579"/>
      <w:bookmarkEnd w:id="580"/>
      <w:bookmarkEnd w:id="581"/>
      <w:bookmarkEnd w:id="582"/>
      <w:bookmarkEnd w:id="583"/>
      <w:bookmarkEnd w:id="584"/>
      <w:bookmarkEnd w:id="585"/>
      <w:bookmarkEnd w:id="586"/>
    </w:p>
    <w:p w:rsidR="00B4335A" w:rsidRDefault="001E55D6">
      <w:pPr>
        <w:pStyle w:val="3"/>
        <w:rPr>
          <w:rFonts w:cs="宋体"/>
          <w:szCs w:val="24"/>
        </w:rPr>
      </w:pPr>
      <w:bookmarkStart w:id="587" w:name="_Toc22576"/>
      <w:bookmarkStart w:id="588" w:name="_Toc494470394"/>
      <w:bookmarkStart w:id="589" w:name="_Toc5418"/>
      <w:bookmarkStart w:id="590" w:name="_Toc3065"/>
      <w:bookmarkStart w:id="591" w:name="_Toc7770"/>
      <w:bookmarkStart w:id="592" w:name="_Toc65645368"/>
      <w:bookmarkStart w:id="593" w:name="_Toc25413"/>
      <w:bookmarkStart w:id="594" w:name="_Toc109410407"/>
      <w:bookmarkStart w:id="595" w:name="_Toc32137"/>
      <w:r>
        <w:rPr>
          <w:rFonts w:cs="宋体" w:hint="eastAsia"/>
          <w:szCs w:val="24"/>
        </w:rPr>
        <w:t xml:space="preserve">10.1 </w:t>
      </w:r>
      <w:r>
        <w:rPr>
          <w:rFonts w:cs="宋体" w:hint="eastAsia"/>
          <w:szCs w:val="24"/>
        </w:rPr>
        <w:t>收取方式和标准</w:t>
      </w:r>
      <w:bookmarkEnd w:id="587"/>
      <w:bookmarkEnd w:id="588"/>
      <w:bookmarkEnd w:id="589"/>
      <w:bookmarkEnd w:id="590"/>
      <w:bookmarkEnd w:id="591"/>
      <w:bookmarkEnd w:id="592"/>
      <w:bookmarkEnd w:id="593"/>
      <w:bookmarkEnd w:id="594"/>
      <w:bookmarkEnd w:id="595"/>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10.1.1</w:t>
      </w:r>
      <w:r>
        <w:rPr>
          <w:rFonts w:ascii="宋体" w:hAnsi="宋体" w:cs="宋体" w:hint="eastAsia"/>
          <w:sz w:val="24"/>
          <w:szCs w:val="24"/>
        </w:rPr>
        <w:t>采购代理机构按投标人须知前附表规定的方式和标准收取</w:t>
      </w:r>
      <w:r>
        <w:rPr>
          <w:rFonts w:ascii="宋体" w:hAnsi="宋体" w:cs="宋体" w:hint="eastAsia"/>
          <w:sz w:val="24"/>
          <w:szCs w:val="24"/>
        </w:rPr>
        <w:t>招标代理服务费。</w:t>
      </w:r>
    </w:p>
    <w:p w:rsidR="00B4335A" w:rsidRDefault="001E55D6">
      <w:pPr>
        <w:pStyle w:val="3"/>
        <w:rPr>
          <w:rFonts w:cs="宋体"/>
          <w:szCs w:val="24"/>
        </w:rPr>
      </w:pPr>
      <w:bookmarkStart w:id="596" w:name="_Toc65645369"/>
      <w:bookmarkStart w:id="597" w:name="_Toc8162"/>
      <w:bookmarkStart w:id="598" w:name="_Toc31409"/>
      <w:bookmarkStart w:id="599" w:name="_Toc109410408"/>
      <w:bookmarkStart w:id="600" w:name="_Toc494470395"/>
      <w:bookmarkStart w:id="601" w:name="_Toc13366"/>
      <w:bookmarkStart w:id="602" w:name="_Toc14820"/>
      <w:bookmarkStart w:id="603" w:name="_Toc16344"/>
      <w:bookmarkStart w:id="604" w:name="_Toc2907"/>
      <w:r>
        <w:rPr>
          <w:rFonts w:cs="宋体" w:hint="eastAsia"/>
          <w:szCs w:val="24"/>
        </w:rPr>
        <w:t xml:space="preserve">10.2 </w:t>
      </w:r>
      <w:r>
        <w:rPr>
          <w:rFonts w:cs="宋体" w:hint="eastAsia"/>
          <w:szCs w:val="24"/>
        </w:rPr>
        <w:t>收取时间</w:t>
      </w:r>
      <w:bookmarkEnd w:id="596"/>
      <w:bookmarkEnd w:id="597"/>
      <w:bookmarkEnd w:id="598"/>
      <w:bookmarkEnd w:id="599"/>
      <w:bookmarkEnd w:id="600"/>
      <w:bookmarkEnd w:id="601"/>
      <w:bookmarkEnd w:id="602"/>
      <w:bookmarkEnd w:id="603"/>
      <w:bookmarkEnd w:id="604"/>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10.2.1</w:t>
      </w:r>
      <w:r>
        <w:rPr>
          <w:rFonts w:ascii="宋体" w:hAnsi="宋体" w:cs="宋体" w:hint="eastAsia"/>
          <w:sz w:val="24"/>
          <w:szCs w:val="24"/>
        </w:rPr>
        <w:t>采购代理机构按投标人须知前附表规定的时限收讫招标代理服务费。</w:t>
      </w:r>
    </w:p>
    <w:p w:rsidR="00B4335A" w:rsidRDefault="001E55D6">
      <w:pPr>
        <w:pStyle w:val="2"/>
        <w:rPr>
          <w:rFonts w:cs="宋体"/>
          <w:sz w:val="24"/>
          <w:szCs w:val="24"/>
        </w:rPr>
      </w:pPr>
      <w:bookmarkStart w:id="605" w:name="_Toc24853"/>
      <w:bookmarkStart w:id="606" w:name="_Toc109410409"/>
      <w:bookmarkStart w:id="607" w:name="_Toc29749"/>
      <w:bookmarkStart w:id="608" w:name="_Toc494470396"/>
      <w:bookmarkStart w:id="609" w:name="_Toc31967"/>
      <w:bookmarkStart w:id="610" w:name="_Toc9762"/>
      <w:bookmarkStart w:id="611" w:name="_Toc7263"/>
      <w:bookmarkStart w:id="612" w:name="_Toc20239"/>
      <w:bookmarkStart w:id="613" w:name="_Toc65645370"/>
      <w:r>
        <w:rPr>
          <w:rFonts w:cs="宋体" w:hint="eastAsia"/>
          <w:sz w:val="24"/>
          <w:szCs w:val="24"/>
        </w:rPr>
        <w:t>十一、</w:t>
      </w:r>
      <w:r>
        <w:rPr>
          <w:rFonts w:cs="宋体" w:hint="eastAsia"/>
          <w:sz w:val="24"/>
          <w:szCs w:val="24"/>
        </w:rPr>
        <w:tab/>
      </w:r>
      <w:r>
        <w:rPr>
          <w:rFonts w:cs="宋体" w:hint="eastAsia"/>
          <w:sz w:val="24"/>
          <w:szCs w:val="24"/>
        </w:rPr>
        <w:t>无效投标和废标</w:t>
      </w:r>
      <w:bookmarkEnd w:id="605"/>
      <w:bookmarkEnd w:id="606"/>
      <w:bookmarkEnd w:id="607"/>
      <w:bookmarkEnd w:id="608"/>
      <w:bookmarkEnd w:id="609"/>
      <w:bookmarkEnd w:id="610"/>
      <w:bookmarkEnd w:id="611"/>
      <w:bookmarkEnd w:id="612"/>
      <w:bookmarkEnd w:id="613"/>
    </w:p>
    <w:p w:rsidR="00B4335A" w:rsidRDefault="001E55D6">
      <w:pPr>
        <w:pStyle w:val="3"/>
        <w:rPr>
          <w:rFonts w:cs="宋体"/>
          <w:szCs w:val="24"/>
        </w:rPr>
      </w:pPr>
      <w:bookmarkStart w:id="614" w:name="_Toc25676"/>
      <w:bookmarkStart w:id="615" w:name="_Toc494470397"/>
      <w:bookmarkStart w:id="616" w:name="_Toc65645371"/>
      <w:bookmarkStart w:id="617" w:name="_Toc18983"/>
      <w:bookmarkStart w:id="618" w:name="_Toc31973"/>
      <w:bookmarkStart w:id="619" w:name="_Toc109410410"/>
      <w:bookmarkStart w:id="620" w:name="_Toc13269"/>
      <w:bookmarkStart w:id="621" w:name="_Toc27336"/>
      <w:bookmarkStart w:id="622" w:name="_Toc3258"/>
      <w:r>
        <w:rPr>
          <w:rFonts w:cs="宋体" w:hint="eastAsia"/>
          <w:szCs w:val="24"/>
        </w:rPr>
        <w:t>11.1</w:t>
      </w:r>
      <w:r>
        <w:rPr>
          <w:rFonts w:cs="宋体" w:hint="eastAsia"/>
          <w:szCs w:val="24"/>
        </w:rPr>
        <w:t>无效投标</w:t>
      </w:r>
      <w:bookmarkEnd w:id="614"/>
      <w:bookmarkEnd w:id="615"/>
      <w:bookmarkEnd w:id="616"/>
      <w:bookmarkEnd w:id="617"/>
      <w:bookmarkEnd w:id="618"/>
      <w:bookmarkEnd w:id="619"/>
      <w:bookmarkEnd w:id="620"/>
      <w:bookmarkEnd w:id="621"/>
      <w:bookmarkEnd w:id="622"/>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11.1.1</w:t>
      </w:r>
      <w:r>
        <w:rPr>
          <w:rFonts w:ascii="宋体" w:hAnsi="宋体" w:cs="宋体" w:hint="eastAsia"/>
          <w:sz w:val="24"/>
          <w:szCs w:val="24"/>
        </w:rPr>
        <w:t>投标文件属下列情况之一的，应当在资格性、符合性检查时按照无效投标处理：见第四章“评标方法、步骤及标准”。</w:t>
      </w:r>
    </w:p>
    <w:p w:rsidR="00B4335A" w:rsidRDefault="001E55D6">
      <w:pPr>
        <w:pStyle w:val="3"/>
        <w:rPr>
          <w:rFonts w:cs="宋体"/>
          <w:szCs w:val="24"/>
        </w:rPr>
      </w:pPr>
      <w:bookmarkStart w:id="623" w:name="_Toc3375"/>
      <w:bookmarkStart w:id="624" w:name="_Toc494470398"/>
      <w:bookmarkStart w:id="625" w:name="_Toc21231"/>
      <w:bookmarkStart w:id="626" w:name="_Toc942"/>
      <w:bookmarkStart w:id="627" w:name="_Toc65645372"/>
      <w:bookmarkStart w:id="628" w:name="_Toc109410411"/>
      <w:bookmarkStart w:id="629" w:name="_Toc6366"/>
      <w:bookmarkStart w:id="630" w:name="_Toc21095"/>
      <w:bookmarkStart w:id="631" w:name="_Toc11602"/>
      <w:r>
        <w:rPr>
          <w:rFonts w:cs="宋体" w:hint="eastAsia"/>
          <w:szCs w:val="24"/>
        </w:rPr>
        <w:t>11.2</w:t>
      </w:r>
      <w:r>
        <w:rPr>
          <w:rFonts w:cs="宋体" w:hint="eastAsia"/>
          <w:szCs w:val="24"/>
        </w:rPr>
        <w:tab/>
      </w:r>
      <w:r>
        <w:rPr>
          <w:rFonts w:cs="宋体" w:hint="eastAsia"/>
          <w:szCs w:val="24"/>
        </w:rPr>
        <w:t xml:space="preserve"> </w:t>
      </w:r>
      <w:r>
        <w:rPr>
          <w:rFonts w:cs="宋体" w:hint="eastAsia"/>
          <w:szCs w:val="24"/>
        </w:rPr>
        <w:t>废标</w:t>
      </w:r>
      <w:bookmarkEnd w:id="623"/>
      <w:bookmarkEnd w:id="624"/>
      <w:bookmarkEnd w:id="625"/>
      <w:bookmarkEnd w:id="626"/>
      <w:bookmarkEnd w:id="627"/>
      <w:bookmarkEnd w:id="628"/>
      <w:bookmarkEnd w:id="629"/>
      <w:bookmarkEnd w:id="630"/>
      <w:bookmarkEnd w:id="631"/>
    </w:p>
    <w:p w:rsidR="00B4335A" w:rsidRDefault="001E55D6" w:rsidP="00EB5E07">
      <w:pPr>
        <w:spacing w:line="360" w:lineRule="auto"/>
        <w:ind w:firstLineChars="202" w:firstLine="485"/>
        <w:rPr>
          <w:rFonts w:ascii="宋体" w:hAnsi="宋体" w:cs="宋体"/>
          <w:sz w:val="24"/>
          <w:szCs w:val="24"/>
        </w:rPr>
      </w:pPr>
      <w:bookmarkStart w:id="632" w:name="_Toc19614"/>
      <w:r>
        <w:rPr>
          <w:rFonts w:ascii="宋体" w:hAnsi="宋体" w:cs="宋体" w:hint="eastAsia"/>
          <w:sz w:val="24"/>
          <w:szCs w:val="24"/>
        </w:rPr>
        <w:t>11.2.1</w:t>
      </w:r>
      <w:r>
        <w:rPr>
          <w:rFonts w:ascii="宋体" w:hAnsi="宋体" w:cs="宋体" w:hint="eastAsia"/>
          <w:sz w:val="24"/>
          <w:szCs w:val="24"/>
        </w:rPr>
        <w:t>出现下列情形之一的，应予废标：</w:t>
      </w:r>
      <w:bookmarkEnd w:id="632"/>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）符合专业条件的投标人或者对招标文件作实质响应的投标人不足三家的；</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）投标人的报价均超过了采购预算，采购人不能支付的；</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B4335A" w:rsidRDefault="001E55D6">
      <w:pPr>
        <w:pStyle w:val="2"/>
        <w:rPr>
          <w:rFonts w:cs="宋体"/>
          <w:sz w:val="24"/>
          <w:szCs w:val="24"/>
        </w:rPr>
      </w:pPr>
      <w:bookmarkStart w:id="633" w:name="_Toc6477"/>
      <w:bookmarkStart w:id="634" w:name="_Toc28871"/>
      <w:bookmarkStart w:id="635" w:name="_Toc28032"/>
      <w:bookmarkStart w:id="636" w:name="_Toc109410412"/>
      <w:bookmarkStart w:id="637" w:name="_Toc65645373"/>
      <w:bookmarkStart w:id="638" w:name="_Toc494470399"/>
      <w:bookmarkStart w:id="639" w:name="_Toc5947"/>
      <w:bookmarkStart w:id="640" w:name="_Toc14547"/>
      <w:bookmarkStart w:id="641" w:name="_Toc25140"/>
      <w:r>
        <w:rPr>
          <w:rFonts w:cs="宋体" w:hint="eastAsia"/>
          <w:sz w:val="24"/>
          <w:szCs w:val="24"/>
        </w:rPr>
        <w:t>十二、</w:t>
      </w:r>
      <w:r>
        <w:rPr>
          <w:rFonts w:cs="宋体" w:hint="eastAsia"/>
          <w:sz w:val="24"/>
          <w:szCs w:val="24"/>
        </w:rPr>
        <w:tab/>
      </w:r>
      <w:r>
        <w:rPr>
          <w:rFonts w:cs="宋体" w:hint="eastAsia"/>
          <w:sz w:val="24"/>
          <w:szCs w:val="24"/>
        </w:rPr>
        <w:t>纪律和监督</w:t>
      </w:r>
      <w:bookmarkEnd w:id="633"/>
      <w:bookmarkEnd w:id="634"/>
      <w:bookmarkEnd w:id="635"/>
      <w:bookmarkEnd w:id="636"/>
      <w:bookmarkEnd w:id="637"/>
      <w:bookmarkEnd w:id="638"/>
      <w:bookmarkEnd w:id="639"/>
      <w:bookmarkEnd w:id="640"/>
      <w:bookmarkEnd w:id="641"/>
    </w:p>
    <w:p w:rsidR="00B4335A" w:rsidRDefault="001E55D6">
      <w:pPr>
        <w:pStyle w:val="3"/>
        <w:rPr>
          <w:rFonts w:cs="宋体"/>
          <w:szCs w:val="24"/>
        </w:rPr>
      </w:pPr>
      <w:bookmarkStart w:id="642" w:name="_Toc2560"/>
      <w:bookmarkStart w:id="643" w:name="_Toc109410413"/>
      <w:bookmarkStart w:id="644" w:name="_Toc12332"/>
      <w:bookmarkStart w:id="645" w:name="_Toc65645374"/>
      <w:bookmarkStart w:id="646" w:name="_Toc31469"/>
      <w:bookmarkStart w:id="647" w:name="_Toc30787"/>
      <w:bookmarkStart w:id="648" w:name="_Toc494470400"/>
      <w:bookmarkStart w:id="649" w:name="_Toc30757"/>
      <w:bookmarkStart w:id="650" w:name="_Toc5955"/>
      <w:r>
        <w:rPr>
          <w:rFonts w:cs="宋体" w:hint="eastAsia"/>
          <w:szCs w:val="24"/>
        </w:rPr>
        <w:t xml:space="preserve">12.1 </w:t>
      </w:r>
      <w:r>
        <w:rPr>
          <w:rFonts w:cs="宋体" w:hint="eastAsia"/>
          <w:szCs w:val="24"/>
        </w:rPr>
        <w:t>对采购人和采购代理机构的纪律要求</w:t>
      </w:r>
      <w:bookmarkEnd w:id="642"/>
      <w:bookmarkEnd w:id="643"/>
      <w:bookmarkEnd w:id="644"/>
      <w:bookmarkEnd w:id="645"/>
      <w:bookmarkEnd w:id="646"/>
      <w:bookmarkEnd w:id="647"/>
      <w:bookmarkEnd w:id="648"/>
      <w:bookmarkEnd w:id="649"/>
      <w:bookmarkEnd w:id="650"/>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12.1.1</w:t>
      </w:r>
      <w:r>
        <w:rPr>
          <w:rFonts w:ascii="宋体" w:hAnsi="宋体" w:cs="宋体" w:hint="eastAsia"/>
          <w:sz w:val="24"/>
          <w:szCs w:val="24"/>
        </w:rPr>
        <w:t>采购人和采购代理机构不得相互串通损害国家利益、社会公共利益和其他当事人的合法权益；不得以任何手段排斥其他投标人参与竞争。</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12.1.2</w:t>
      </w:r>
      <w:r>
        <w:rPr>
          <w:rFonts w:ascii="宋体" w:hAnsi="宋体" w:cs="宋体" w:hint="eastAsia"/>
          <w:sz w:val="24"/>
          <w:szCs w:val="24"/>
        </w:rPr>
        <w:t>采购人和采购代理机构不得向投标人索要或者接受其给予的赠品、回扣或者与采购无关的其他商品、服务。</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12.1.3</w:t>
      </w:r>
      <w:r>
        <w:rPr>
          <w:rFonts w:ascii="宋体" w:hAnsi="宋体" w:cs="宋体" w:hint="eastAsia"/>
          <w:sz w:val="24"/>
          <w:szCs w:val="24"/>
        </w:rPr>
        <w:t>采购人和采购代理机构工作人员不得接受投标人组织的宴请、旅游、娱乐，不得收受礼品、现金、有价证券等，不得向投标人报销应当由个人承担的费用。</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lastRenderedPageBreak/>
        <w:t>12.1.4</w:t>
      </w:r>
      <w:r>
        <w:rPr>
          <w:rFonts w:ascii="宋体" w:hAnsi="宋体" w:cs="宋体" w:hint="eastAsia"/>
          <w:sz w:val="24"/>
          <w:szCs w:val="24"/>
        </w:rPr>
        <w:t>采购人可以根据采购项目的特殊要求，规定投标人的特定条件，但不得以不合理的条件对投标人实行差别待遇或者歧视待遇。</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12.1.5</w:t>
      </w:r>
      <w:r>
        <w:rPr>
          <w:rFonts w:ascii="宋体" w:hAnsi="宋体" w:cs="宋体" w:hint="eastAsia"/>
          <w:sz w:val="24"/>
          <w:szCs w:val="24"/>
        </w:rPr>
        <w:t>采购人和采购代理机构不得向他人透露已获取招标文件的潜在投标人的名称、数量以及可能影响公平竞争的有关招标投标的其他情况。</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12.1.6</w:t>
      </w:r>
      <w:r>
        <w:rPr>
          <w:rFonts w:ascii="宋体" w:hAnsi="宋体" w:cs="宋体" w:hint="eastAsia"/>
          <w:sz w:val="24"/>
          <w:szCs w:val="24"/>
        </w:rPr>
        <w:t>采购人和采购代理机构不得向评标委员会的评审专家作倾向性、误导性的解释或者说明。</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12.1.7</w:t>
      </w:r>
      <w:r>
        <w:rPr>
          <w:rFonts w:ascii="宋体" w:hAnsi="宋体" w:cs="宋体" w:hint="eastAsia"/>
          <w:sz w:val="24"/>
          <w:szCs w:val="24"/>
        </w:rPr>
        <w:t>采购人或者采购代理机构不得通过对样品进行检测、对投标人进行考察等方式改变评审结果。</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12.1.8</w:t>
      </w:r>
      <w:r>
        <w:rPr>
          <w:rFonts w:ascii="宋体" w:hAnsi="宋体" w:cs="宋体" w:hint="eastAsia"/>
          <w:sz w:val="24"/>
          <w:szCs w:val="24"/>
        </w:rPr>
        <w:t>在确定中标人前，采购人或者采购代理机构不得与投标人就投标</w:t>
      </w:r>
      <w:r>
        <w:rPr>
          <w:rFonts w:ascii="宋体" w:hAnsi="宋体" w:cs="宋体" w:hint="eastAsia"/>
          <w:sz w:val="24"/>
          <w:szCs w:val="24"/>
        </w:rPr>
        <w:t>价格、投标方案等实质性内容进行谈判。</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12.1.9</w:t>
      </w:r>
      <w:r>
        <w:rPr>
          <w:rFonts w:ascii="宋体" w:hAnsi="宋体" w:cs="宋体" w:hint="eastAsia"/>
          <w:sz w:val="24"/>
          <w:szCs w:val="24"/>
        </w:rPr>
        <w:t>采购人和采购代理机构不得向中标人提出任何不合理的要求，作为签订合同的条件，不得与中标人私下订立背离合同实质性内容的协议。</w:t>
      </w:r>
    </w:p>
    <w:p w:rsidR="00B4335A" w:rsidRDefault="001E55D6">
      <w:pPr>
        <w:pStyle w:val="3"/>
        <w:rPr>
          <w:rFonts w:cs="宋体"/>
          <w:szCs w:val="24"/>
        </w:rPr>
      </w:pPr>
      <w:bookmarkStart w:id="651" w:name="_Toc109410414"/>
      <w:bookmarkStart w:id="652" w:name="_Toc25885"/>
      <w:bookmarkStart w:id="653" w:name="_Toc2279"/>
      <w:bookmarkStart w:id="654" w:name="_Toc9473"/>
      <w:bookmarkStart w:id="655" w:name="_Toc494470401"/>
      <w:bookmarkStart w:id="656" w:name="_Toc26525"/>
      <w:bookmarkStart w:id="657" w:name="_Toc6684"/>
      <w:bookmarkStart w:id="658" w:name="_Toc3218"/>
      <w:bookmarkStart w:id="659" w:name="_Toc65645375"/>
      <w:r>
        <w:rPr>
          <w:rFonts w:cs="宋体" w:hint="eastAsia"/>
          <w:szCs w:val="24"/>
        </w:rPr>
        <w:t xml:space="preserve">12.2 </w:t>
      </w:r>
      <w:r>
        <w:rPr>
          <w:rFonts w:cs="宋体" w:hint="eastAsia"/>
          <w:szCs w:val="24"/>
        </w:rPr>
        <w:t>对投标人的纪律要求</w:t>
      </w:r>
      <w:bookmarkEnd w:id="651"/>
      <w:bookmarkEnd w:id="652"/>
      <w:bookmarkEnd w:id="653"/>
      <w:bookmarkEnd w:id="654"/>
      <w:bookmarkEnd w:id="655"/>
      <w:bookmarkEnd w:id="656"/>
      <w:bookmarkEnd w:id="657"/>
      <w:bookmarkEnd w:id="658"/>
      <w:bookmarkEnd w:id="659"/>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12.2.1</w:t>
      </w:r>
      <w:r>
        <w:rPr>
          <w:rFonts w:ascii="宋体" w:hAnsi="宋体" w:cs="宋体" w:hint="eastAsia"/>
          <w:sz w:val="24"/>
          <w:szCs w:val="24"/>
        </w:rPr>
        <w:t>投标人不得以向采购人、采购代理机构、评标委员会的组成人员行贿或者提供虚假材料以及采取其他不正当手段谋取中标。</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12.2.2</w:t>
      </w:r>
      <w:r>
        <w:rPr>
          <w:rFonts w:ascii="宋体" w:hAnsi="宋体" w:cs="宋体" w:hint="eastAsia"/>
          <w:sz w:val="24"/>
          <w:szCs w:val="24"/>
        </w:rPr>
        <w:t>投标人之间不得相互串通投标报价，不得妨碍其他投标人的公平竞争，不得损害政府采购活动各当事人的合法权益。</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12.2.3 </w:t>
      </w:r>
      <w:r>
        <w:rPr>
          <w:rFonts w:ascii="宋体" w:hAnsi="宋体" w:cs="宋体" w:hint="eastAsia"/>
          <w:sz w:val="24"/>
          <w:szCs w:val="24"/>
        </w:rPr>
        <w:t>投标人不得非法干预、影响评标办法的确定，以及评标过程和结果</w:t>
      </w:r>
      <w:r>
        <w:rPr>
          <w:rFonts w:ascii="宋体" w:hAnsi="宋体" w:cs="宋体" w:hint="eastAsia"/>
          <w:sz w:val="24"/>
          <w:szCs w:val="24"/>
        </w:rPr>
        <w:t>。</w:t>
      </w:r>
    </w:p>
    <w:p w:rsidR="00B4335A" w:rsidRDefault="001E55D6">
      <w:pPr>
        <w:pStyle w:val="3"/>
        <w:rPr>
          <w:rFonts w:cs="宋体"/>
          <w:szCs w:val="24"/>
        </w:rPr>
      </w:pPr>
      <w:bookmarkStart w:id="660" w:name="_Toc14091"/>
      <w:bookmarkStart w:id="661" w:name="_Toc109410415"/>
      <w:bookmarkStart w:id="662" w:name="_Toc65645376"/>
      <w:bookmarkStart w:id="663" w:name="_Toc15370"/>
      <w:bookmarkStart w:id="664" w:name="_Toc494470402"/>
      <w:bookmarkStart w:id="665" w:name="_Toc28835"/>
      <w:bookmarkStart w:id="666" w:name="_Toc11733"/>
      <w:bookmarkStart w:id="667" w:name="_Toc19253"/>
      <w:bookmarkStart w:id="668" w:name="_Toc27988"/>
      <w:r>
        <w:rPr>
          <w:rFonts w:cs="宋体" w:hint="eastAsia"/>
          <w:szCs w:val="24"/>
        </w:rPr>
        <w:t xml:space="preserve">12.3 </w:t>
      </w:r>
      <w:r>
        <w:rPr>
          <w:rFonts w:cs="宋体" w:hint="eastAsia"/>
          <w:szCs w:val="24"/>
        </w:rPr>
        <w:t>对评标委员会成员的纪律要求</w:t>
      </w:r>
      <w:bookmarkEnd w:id="660"/>
      <w:bookmarkEnd w:id="661"/>
      <w:bookmarkEnd w:id="662"/>
      <w:bookmarkEnd w:id="663"/>
      <w:bookmarkEnd w:id="664"/>
      <w:bookmarkEnd w:id="665"/>
      <w:bookmarkEnd w:id="666"/>
      <w:bookmarkEnd w:id="667"/>
      <w:bookmarkEnd w:id="668"/>
    </w:p>
    <w:p w:rsidR="00B4335A" w:rsidRDefault="001E55D6" w:rsidP="00EB5E07">
      <w:pPr>
        <w:spacing w:line="360" w:lineRule="auto"/>
        <w:ind w:firstLineChars="202" w:firstLine="485"/>
        <w:rPr>
          <w:rFonts w:ascii="宋体" w:hAnsi="宋体" w:cs="宋体"/>
          <w:sz w:val="24"/>
          <w:szCs w:val="24"/>
        </w:rPr>
      </w:pPr>
      <w:bookmarkStart w:id="669" w:name="_Toc10378"/>
      <w:r>
        <w:rPr>
          <w:rFonts w:ascii="宋体" w:hAnsi="宋体" w:cs="宋体" w:hint="eastAsia"/>
          <w:sz w:val="24"/>
          <w:szCs w:val="24"/>
        </w:rPr>
        <w:t xml:space="preserve">12.3.1 </w:t>
      </w:r>
      <w:r>
        <w:rPr>
          <w:rFonts w:ascii="宋体" w:hAnsi="宋体" w:cs="宋体" w:hint="eastAsia"/>
          <w:sz w:val="24"/>
          <w:szCs w:val="24"/>
        </w:rPr>
        <w:t>评标委员会成员与投标人有利害关系的，必须回避。</w:t>
      </w:r>
      <w:bookmarkEnd w:id="669"/>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 xml:space="preserve">12.3.2 </w:t>
      </w:r>
      <w:r>
        <w:rPr>
          <w:rFonts w:ascii="宋体" w:hAnsi="宋体" w:cs="宋体" w:hint="eastAsia"/>
          <w:sz w:val="24"/>
          <w:szCs w:val="24"/>
        </w:rPr>
        <w:t>评标委员会成员应当遵守评审工作纪律，不得泄露评审文件、评审情况和评审中获悉的商业秘密。在评审过程中发现投标人有行贿、提供虚假材料或者串通等违法行为的，应当及时向财政部门报告。政府采购评审专家在评审过程中受到非法干预的，应当及时向财政、监察等部门举报。</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12.3.3</w:t>
      </w:r>
      <w:r>
        <w:rPr>
          <w:rFonts w:ascii="宋体" w:hAnsi="宋体" w:cs="宋体" w:hint="eastAsia"/>
          <w:sz w:val="24"/>
          <w:szCs w:val="24"/>
        </w:rPr>
        <w:t>评标委员会成员应当按照客观、公正、审慎的原则，根据招标文件规定的评审程序、评审方法和评审标准进行独立评审。招标文件内容违反国家有关</w:t>
      </w:r>
      <w:r>
        <w:rPr>
          <w:rFonts w:ascii="宋体" w:hAnsi="宋体" w:cs="宋体" w:hint="eastAsia"/>
          <w:sz w:val="24"/>
          <w:szCs w:val="24"/>
        </w:rPr>
        <w:t>强制性规定的，评标委员会应当停止评审并向采购人或者采购代理机构说明情况。招标文件中没有规定的评标标准不得作为评审的依据。评标委员会成员应当</w:t>
      </w:r>
      <w:r>
        <w:rPr>
          <w:rFonts w:ascii="宋体" w:hAnsi="宋体" w:cs="宋体" w:hint="eastAsia"/>
          <w:sz w:val="24"/>
          <w:szCs w:val="24"/>
        </w:rPr>
        <w:lastRenderedPageBreak/>
        <w:t>在评审报告上签字，对自己的评审意见承担法律责任。对评审报告有异议的，应当在评审报告上签署不同意见，并说明理由，否则视为同意评审报告。</w:t>
      </w:r>
    </w:p>
    <w:p w:rsidR="00B4335A" w:rsidRDefault="001E55D6">
      <w:pPr>
        <w:pStyle w:val="2"/>
        <w:rPr>
          <w:rFonts w:cs="宋体"/>
          <w:sz w:val="24"/>
          <w:szCs w:val="24"/>
        </w:rPr>
      </w:pPr>
      <w:bookmarkStart w:id="670" w:name="_Toc109410416"/>
      <w:bookmarkStart w:id="671" w:name="_Toc27617"/>
      <w:bookmarkStart w:id="672" w:name="_Toc20738"/>
      <w:bookmarkStart w:id="673" w:name="_Toc65645377"/>
      <w:bookmarkStart w:id="674" w:name="_Toc3554"/>
      <w:bookmarkStart w:id="675" w:name="_Toc23186"/>
      <w:bookmarkStart w:id="676" w:name="_Toc20355"/>
      <w:bookmarkStart w:id="677" w:name="_Toc27974"/>
      <w:r>
        <w:rPr>
          <w:rFonts w:cs="宋体" w:hint="eastAsia"/>
          <w:sz w:val="24"/>
          <w:szCs w:val="24"/>
        </w:rPr>
        <w:t>十三、</w:t>
      </w:r>
      <w:r>
        <w:rPr>
          <w:rFonts w:cs="宋体" w:hint="eastAsia"/>
          <w:sz w:val="24"/>
          <w:szCs w:val="24"/>
        </w:rPr>
        <w:tab/>
      </w:r>
      <w:r>
        <w:rPr>
          <w:rFonts w:cs="宋体" w:hint="eastAsia"/>
          <w:sz w:val="24"/>
          <w:szCs w:val="24"/>
        </w:rPr>
        <w:t>需要补充的其他内容</w:t>
      </w:r>
      <w:bookmarkEnd w:id="670"/>
      <w:bookmarkEnd w:id="671"/>
      <w:bookmarkEnd w:id="672"/>
      <w:bookmarkEnd w:id="673"/>
      <w:bookmarkEnd w:id="674"/>
      <w:bookmarkEnd w:id="675"/>
      <w:bookmarkEnd w:id="676"/>
      <w:bookmarkEnd w:id="677"/>
    </w:p>
    <w:p w:rsidR="00B4335A" w:rsidRDefault="001E55D6">
      <w:pPr>
        <w:rPr>
          <w:rFonts w:ascii="宋体" w:hAnsi="宋体" w:cs="宋体"/>
          <w:sz w:val="24"/>
          <w:szCs w:val="24"/>
        </w:rPr>
      </w:pPr>
      <w:bookmarkStart w:id="678" w:name="_Toc65645378"/>
      <w:bookmarkStart w:id="679" w:name="_Toc19411"/>
      <w:bookmarkStart w:id="680" w:name="_Toc11239"/>
      <w:bookmarkStart w:id="681" w:name="_Toc109410417"/>
      <w:bookmarkStart w:id="682" w:name="_Toc12707"/>
      <w:bookmarkStart w:id="683" w:name="_Toc2073"/>
      <w:bookmarkStart w:id="684" w:name="_Toc14488"/>
      <w:bookmarkStart w:id="685" w:name="_Toc20344"/>
      <w:r>
        <w:rPr>
          <w:rFonts w:ascii="宋体" w:hAnsi="宋体" w:cs="宋体" w:hint="eastAsia"/>
          <w:sz w:val="24"/>
          <w:szCs w:val="24"/>
        </w:rPr>
        <w:t xml:space="preserve">13.1 </w:t>
      </w:r>
      <w:r>
        <w:rPr>
          <w:rFonts w:ascii="宋体" w:hAnsi="宋体" w:cs="宋体" w:hint="eastAsia"/>
          <w:sz w:val="24"/>
          <w:szCs w:val="24"/>
        </w:rPr>
        <w:t>需要补充的其他内容：见投标人须知前附表。</w:t>
      </w:r>
      <w:bookmarkEnd w:id="162"/>
      <w:bookmarkEnd w:id="163"/>
      <w:bookmarkEnd w:id="164"/>
      <w:bookmarkEnd w:id="165"/>
      <w:bookmarkEnd w:id="678"/>
      <w:bookmarkEnd w:id="679"/>
      <w:bookmarkEnd w:id="680"/>
      <w:bookmarkEnd w:id="681"/>
      <w:bookmarkEnd w:id="682"/>
      <w:bookmarkEnd w:id="683"/>
      <w:bookmarkEnd w:id="684"/>
      <w:bookmarkEnd w:id="685"/>
    </w:p>
    <w:p w:rsidR="00B4335A" w:rsidRDefault="001E55D6">
      <w:pPr>
        <w:spacing w:line="360" w:lineRule="auto"/>
        <w:rPr>
          <w:rFonts w:ascii="宋体" w:hAnsi="宋体" w:cs="宋体"/>
          <w:sz w:val="24"/>
          <w:szCs w:val="24"/>
        </w:rPr>
      </w:pPr>
      <w:r>
        <w:rPr>
          <w:rFonts w:ascii="宋体" w:hAnsi="宋体" w:cs="宋体" w:hint="eastAsia"/>
          <w:sz w:val="24"/>
          <w:szCs w:val="24"/>
        </w:rPr>
        <w:br w:type="page"/>
      </w:r>
    </w:p>
    <w:p w:rsidR="00B4335A" w:rsidRDefault="001E55D6">
      <w:pPr>
        <w:pStyle w:val="10"/>
        <w:spacing w:line="360" w:lineRule="auto"/>
      </w:pPr>
      <w:bookmarkStart w:id="686" w:name="_Toc65645379"/>
      <w:bookmarkStart w:id="687" w:name="_Toc3430"/>
      <w:bookmarkStart w:id="688" w:name="_Toc8191"/>
      <w:bookmarkStart w:id="689" w:name="_Toc109410418"/>
      <w:bookmarkStart w:id="690" w:name="_Toc24256"/>
      <w:bookmarkStart w:id="691" w:name="_Toc21977"/>
      <w:bookmarkStart w:id="692" w:name="_Toc22281"/>
      <w:bookmarkStart w:id="693" w:name="_Toc3042"/>
      <w:bookmarkStart w:id="694" w:name="_Toc65645402"/>
      <w:r>
        <w:rPr>
          <w:rFonts w:hint="eastAsia"/>
        </w:rPr>
        <w:lastRenderedPageBreak/>
        <w:t>第三章</w:t>
      </w:r>
      <w:r>
        <w:rPr>
          <w:rFonts w:hint="eastAsia"/>
        </w:rPr>
        <w:t xml:space="preserve"> </w:t>
      </w:r>
      <w:r>
        <w:rPr>
          <w:rFonts w:hint="eastAsia"/>
        </w:rPr>
        <w:t>项目采购需求</w:t>
      </w:r>
      <w:bookmarkEnd w:id="686"/>
      <w:bookmarkEnd w:id="687"/>
      <w:bookmarkEnd w:id="688"/>
      <w:bookmarkEnd w:id="689"/>
      <w:bookmarkEnd w:id="690"/>
      <w:bookmarkEnd w:id="691"/>
      <w:bookmarkEnd w:id="692"/>
      <w:bookmarkEnd w:id="693"/>
    </w:p>
    <w:p w:rsidR="00B4335A" w:rsidRDefault="001E55D6">
      <w:pPr>
        <w:pStyle w:val="a9"/>
        <w:spacing w:before="3"/>
        <w:ind w:left="25" w:right="101" w:firstLineChars="204" w:firstLine="481"/>
        <w:jc w:val="both"/>
        <w:outlineLvl w:val="1"/>
        <w:rPr>
          <w:rFonts w:ascii="宋体" w:hAnsi="宋体" w:cs="宋体"/>
          <w:spacing w:val="-2"/>
          <w:sz w:val="24"/>
          <w:szCs w:val="24"/>
        </w:rPr>
      </w:pPr>
      <w:bookmarkStart w:id="695" w:name="_Toc18832"/>
      <w:bookmarkStart w:id="696" w:name="_Toc12478"/>
      <w:bookmarkStart w:id="697" w:name="_Toc12136"/>
      <w:bookmarkStart w:id="698" w:name="_Toc234"/>
      <w:bookmarkStart w:id="699" w:name="_Toc109410431"/>
      <w:bookmarkStart w:id="700" w:name="_Toc16370"/>
      <w:bookmarkStart w:id="701" w:name="_Toc8141"/>
      <w:bookmarkStart w:id="702" w:name="_Toc13996"/>
      <w:bookmarkStart w:id="703" w:name="_Toc7672"/>
      <w:r>
        <w:rPr>
          <w:rFonts w:ascii="宋体" w:hAnsi="宋体" w:cs="宋体" w:hint="eastAsia"/>
          <w:spacing w:val="-2"/>
          <w:sz w:val="24"/>
          <w:szCs w:val="24"/>
        </w:rPr>
        <w:t>项目基本情况</w:t>
      </w:r>
      <w:bookmarkEnd w:id="695"/>
      <w:bookmarkEnd w:id="696"/>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项目编号：</w:t>
      </w:r>
      <w:r>
        <w:rPr>
          <w:rFonts w:ascii="宋体" w:hAnsi="宋体" w:cs="宋体" w:hint="eastAsia"/>
          <w:spacing w:val="-2"/>
          <w:sz w:val="24"/>
          <w:szCs w:val="24"/>
        </w:rPr>
        <w:t>WHRT-DXH-FW-202504</w:t>
      </w:r>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采购计划备案号：</w:t>
      </w:r>
      <w:r>
        <w:rPr>
          <w:rFonts w:ascii="宋体" w:hAnsi="宋体" w:cs="宋体" w:hint="eastAsia"/>
          <w:spacing w:val="-2"/>
          <w:sz w:val="24"/>
          <w:szCs w:val="24"/>
        </w:rPr>
        <w:t>420112-2025-00643</w:t>
      </w:r>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项目名称：东西湖区政府投资</w:t>
      </w:r>
      <w:r>
        <w:rPr>
          <w:rFonts w:ascii="宋体" w:hAnsi="宋体" w:cs="宋体" w:hint="eastAsia"/>
          <w:spacing w:val="-2"/>
          <w:sz w:val="24"/>
          <w:szCs w:val="24"/>
        </w:rPr>
        <w:t>(</w:t>
      </w:r>
      <w:r>
        <w:rPr>
          <w:rFonts w:ascii="宋体" w:hAnsi="宋体" w:cs="宋体" w:hint="eastAsia"/>
          <w:spacing w:val="-2"/>
          <w:sz w:val="24"/>
          <w:szCs w:val="24"/>
        </w:rPr>
        <w:t>其它工作任务</w:t>
      </w:r>
      <w:r>
        <w:rPr>
          <w:rFonts w:ascii="宋体" w:hAnsi="宋体" w:cs="宋体" w:hint="eastAsia"/>
          <w:spacing w:val="-2"/>
          <w:sz w:val="24"/>
          <w:szCs w:val="24"/>
        </w:rPr>
        <w:t>)</w:t>
      </w:r>
      <w:r>
        <w:rPr>
          <w:rFonts w:ascii="宋体" w:hAnsi="宋体" w:cs="宋体" w:hint="eastAsia"/>
          <w:spacing w:val="-2"/>
          <w:sz w:val="24"/>
          <w:szCs w:val="24"/>
        </w:rPr>
        <w:t>征迁项目审计复核服务</w:t>
      </w:r>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预算金额：</w:t>
      </w:r>
      <w:r>
        <w:rPr>
          <w:rFonts w:ascii="宋体" w:hAnsi="宋体" w:cs="宋体" w:hint="eastAsia"/>
          <w:spacing w:val="-2"/>
          <w:sz w:val="24"/>
          <w:szCs w:val="24"/>
        </w:rPr>
        <w:t>30</w:t>
      </w:r>
      <w:r>
        <w:rPr>
          <w:rFonts w:ascii="宋体" w:hAnsi="宋体" w:cs="宋体" w:hint="eastAsia"/>
          <w:spacing w:val="-2"/>
          <w:sz w:val="24"/>
          <w:szCs w:val="24"/>
        </w:rPr>
        <w:t>万元</w:t>
      </w:r>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最高限价（如有）：</w:t>
      </w:r>
      <w:r>
        <w:rPr>
          <w:rFonts w:ascii="宋体" w:hAnsi="宋体" w:cs="宋体" w:hint="eastAsia"/>
          <w:spacing w:val="-2"/>
          <w:sz w:val="24"/>
          <w:szCs w:val="24"/>
        </w:rPr>
        <w:t>30</w:t>
      </w:r>
      <w:r>
        <w:rPr>
          <w:rFonts w:ascii="宋体" w:hAnsi="宋体" w:cs="宋体" w:hint="eastAsia"/>
          <w:spacing w:val="-2"/>
          <w:sz w:val="24"/>
          <w:szCs w:val="24"/>
        </w:rPr>
        <w:t>万元</w:t>
      </w:r>
    </w:p>
    <w:p w:rsidR="00B4335A" w:rsidRDefault="001E55D6">
      <w:pPr>
        <w:pStyle w:val="a9"/>
        <w:spacing w:before="3"/>
        <w:ind w:left="25" w:right="101" w:firstLineChars="204" w:firstLine="481"/>
        <w:jc w:val="both"/>
        <w:rPr>
          <w:rFonts w:ascii="宋体" w:hAnsi="宋体" w:cs="宋体"/>
          <w:spacing w:val="-2"/>
          <w:sz w:val="24"/>
          <w:szCs w:val="24"/>
        </w:rPr>
      </w:pPr>
      <w:r>
        <w:rPr>
          <w:rFonts w:ascii="宋体" w:hAnsi="宋体" w:cs="宋体" w:hint="eastAsia"/>
          <w:spacing w:val="-2"/>
          <w:sz w:val="24"/>
          <w:szCs w:val="24"/>
        </w:rPr>
        <w:t>合同履行期限：以合同签订之日起至完成一年内采购人安排的本项目全部审计复核工作并出具本项目复核审计意见书之日为止。</w:t>
      </w:r>
    </w:p>
    <w:p w:rsidR="00B4335A" w:rsidRDefault="001E55D6">
      <w:pPr>
        <w:pStyle w:val="a9"/>
        <w:spacing w:line="219" w:lineRule="auto"/>
        <w:ind w:left="29"/>
        <w:outlineLvl w:val="1"/>
        <w:rPr>
          <w:sz w:val="24"/>
          <w:szCs w:val="24"/>
        </w:rPr>
      </w:pPr>
      <w:bookmarkStart w:id="704" w:name="_Toc22989"/>
      <w:bookmarkStart w:id="705" w:name="_Toc31824"/>
      <w:r>
        <w:rPr>
          <w:b/>
          <w:bCs/>
          <w:spacing w:val="-3"/>
          <w:sz w:val="24"/>
          <w:szCs w:val="24"/>
        </w:rPr>
        <w:t>一、项目采购需求内容的明确</w:t>
      </w:r>
      <w:bookmarkEnd w:id="704"/>
      <w:bookmarkEnd w:id="705"/>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预估东西湖区</w:t>
      </w:r>
      <w:r>
        <w:rPr>
          <w:rFonts w:ascii="宋体" w:hAnsi="宋体" w:cs="宋体" w:hint="eastAsia"/>
          <w:color w:val="000000"/>
          <w:sz w:val="24"/>
          <w:lang w:bidi="ar"/>
        </w:rPr>
        <w:t>202</w:t>
      </w:r>
      <w:r>
        <w:rPr>
          <w:rFonts w:ascii="宋体" w:hAnsi="宋体" w:cs="宋体" w:hint="eastAsia"/>
          <w:color w:val="000000"/>
          <w:sz w:val="24"/>
          <w:lang w:bidi="ar"/>
        </w:rPr>
        <w:t>4</w:t>
      </w:r>
      <w:r>
        <w:rPr>
          <w:rFonts w:ascii="宋体" w:hAnsi="宋体" w:cs="宋体" w:hint="eastAsia"/>
          <w:color w:val="000000"/>
          <w:sz w:val="24"/>
          <w:lang w:bidi="ar"/>
        </w:rPr>
        <w:t>年至</w:t>
      </w:r>
      <w:r>
        <w:rPr>
          <w:rFonts w:ascii="宋体" w:hAnsi="宋体" w:cs="宋体" w:hint="eastAsia"/>
          <w:color w:val="000000"/>
          <w:sz w:val="24"/>
          <w:lang w:bidi="ar"/>
        </w:rPr>
        <w:t>202</w:t>
      </w:r>
      <w:r>
        <w:rPr>
          <w:rFonts w:ascii="宋体" w:hAnsi="宋体" w:cs="宋体" w:hint="eastAsia"/>
          <w:color w:val="000000"/>
          <w:sz w:val="24"/>
          <w:lang w:bidi="ar"/>
        </w:rPr>
        <w:t>5</w:t>
      </w:r>
      <w:r>
        <w:rPr>
          <w:rFonts w:ascii="宋体" w:hAnsi="宋体" w:cs="宋体" w:hint="eastAsia"/>
          <w:color w:val="000000"/>
          <w:sz w:val="24"/>
          <w:lang w:bidi="ar"/>
        </w:rPr>
        <w:t>年</w:t>
      </w:r>
      <w:r>
        <w:rPr>
          <w:rFonts w:ascii="宋体" w:hAnsi="宋体" w:cs="宋体" w:hint="eastAsia"/>
          <w:color w:val="000000"/>
          <w:sz w:val="24"/>
          <w:lang w:bidi="ar"/>
        </w:rPr>
        <w:t>1</w:t>
      </w:r>
      <w:r>
        <w:rPr>
          <w:rFonts w:ascii="宋体" w:hAnsi="宋体" w:cs="宋体" w:hint="eastAsia"/>
          <w:color w:val="000000"/>
          <w:sz w:val="24"/>
          <w:lang w:bidi="ar"/>
        </w:rPr>
        <w:t>个年度的重大项目</w:t>
      </w:r>
      <w:r>
        <w:rPr>
          <w:rFonts w:ascii="宋体" w:hAnsi="宋体" w:cs="宋体" w:hint="eastAsia"/>
          <w:sz w:val="24"/>
          <w:lang w:bidi="ar"/>
        </w:rPr>
        <w:t>房屋征收（搬迁）、土地腾退等征迁</w:t>
      </w:r>
      <w:r>
        <w:rPr>
          <w:rFonts w:ascii="宋体" w:hAnsi="宋体" w:cs="宋体" w:hint="eastAsia"/>
          <w:color w:val="000000"/>
          <w:sz w:val="24"/>
          <w:lang w:bidi="ar"/>
        </w:rPr>
        <w:t>资金总额约</w:t>
      </w:r>
      <w:r>
        <w:rPr>
          <w:rFonts w:ascii="宋体" w:hAnsi="宋体" w:cs="宋体" w:hint="eastAsia"/>
          <w:color w:val="000000"/>
          <w:sz w:val="24"/>
          <w:lang w:bidi="ar"/>
        </w:rPr>
        <w:t>1.5</w:t>
      </w:r>
      <w:r>
        <w:rPr>
          <w:rFonts w:ascii="宋体" w:hAnsi="宋体" w:cs="宋体" w:hint="eastAsia"/>
          <w:color w:val="000000"/>
          <w:sz w:val="24"/>
          <w:lang w:bidi="ar"/>
        </w:rPr>
        <w:t>亿元，本项目服务范围为东西湖区各个街道。具体范围、数据与任务以采购人通知为准，项目实际启动时间根据项目筹备情况确定。</w:t>
      </w:r>
    </w:p>
    <w:p w:rsidR="00B4335A" w:rsidRDefault="001E55D6">
      <w:pPr>
        <w:pStyle w:val="a9"/>
        <w:spacing w:line="219" w:lineRule="auto"/>
        <w:ind w:left="29"/>
        <w:outlineLvl w:val="1"/>
        <w:rPr>
          <w:b/>
          <w:bCs/>
          <w:spacing w:val="-3"/>
          <w:sz w:val="24"/>
          <w:szCs w:val="24"/>
        </w:rPr>
      </w:pPr>
      <w:bookmarkStart w:id="706" w:name="_Toc20009"/>
      <w:bookmarkStart w:id="707" w:name="_Toc10534"/>
      <w:bookmarkStart w:id="708" w:name="_Toc29958"/>
      <w:r>
        <w:rPr>
          <w:b/>
          <w:bCs/>
          <w:spacing w:val="-3"/>
          <w:sz w:val="24"/>
          <w:szCs w:val="24"/>
        </w:rPr>
        <w:t>二、服务内容</w:t>
      </w:r>
      <w:bookmarkEnd w:id="706"/>
      <w:bookmarkEnd w:id="707"/>
      <w:bookmarkEnd w:id="708"/>
    </w:p>
    <w:p w:rsidR="00B4335A" w:rsidRDefault="001E55D6">
      <w:pPr>
        <w:spacing w:line="450" w:lineRule="atLeast"/>
        <w:ind w:firstLineChars="200" w:firstLine="480"/>
        <w:rPr>
          <w:rFonts w:ascii="宋体" w:hAnsi="宋体" w:cs="宋体"/>
          <w:color w:val="000000"/>
          <w:sz w:val="24"/>
          <w:lang w:bidi="ar"/>
        </w:rPr>
      </w:pPr>
      <w:bookmarkStart w:id="709" w:name="_Hlk155343037"/>
      <w:r>
        <w:rPr>
          <w:rFonts w:ascii="宋体" w:hAnsi="宋体" w:cs="宋体" w:hint="eastAsia"/>
          <w:color w:val="000000"/>
          <w:sz w:val="24"/>
          <w:lang w:bidi="ar"/>
        </w:rPr>
        <w:t>对</w:t>
      </w:r>
      <w:bookmarkStart w:id="710" w:name="_Hlk152337801"/>
      <w:r>
        <w:rPr>
          <w:rFonts w:ascii="宋体" w:hAnsi="宋体" w:cs="宋体" w:hint="eastAsia"/>
          <w:color w:val="000000"/>
          <w:sz w:val="24"/>
          <w:lang w:bidi="ar"/>
        </w:rPr>
        <w:t>房屋征收（搬迁）、土地腾退等征迁资金</w:t>
      </w:r>
      <w:bookmarkEnd w:id="710"/>
      <w:r>
        <w:rPr>
          <w:rFonts w:ascii="宋体" w:hAnsi="宋体" w:cs="宋体" w:hint="eastAsia"/>
          <w:color w:val="000000"/>
          <w:sz w:val="24"/>
          <w:lang w:bidi="ar"/>
        </w:rPr>
        <w:t>项目涉及企事业单位、居民补偿资金等使用情况进行审计复核，并出具相应的复核意见等。具体包括：</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hint="eastAsia"/>
          <w:color w:val="000000"/>
          <w:sz w:val="24"/>
          <w:lang w:bidi="ar"/>
        </w:rPr>
        <w:t>1</w:t>
      </w:r>
      <w:r>
        <w:rPr>
          <w:rFonts w:ascii="宋体" w:hAnsi="宋体" w:cs="宋体" w:hint="eastAsia"/>
          <w:color w:val="000000"/>
          <w:sz w:val="24"/>
          <w:lang w:bidi="ar"/>
        </w:rPr>
        <w:t>）复核审计目标是否实现；复核审计实施方案确定的审计事项是否完成；复核审计发现的重要问题是否在审计报告中反映；事实是否清楚、数据是否正确；复核审计证据是否适当、充分；复核审计评价、定性是否恰当，适用法律法规和标准是否适当。</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hint="eastAsia"/>
          <w:color w:val="000000"/>
          <w:sz w:val="24"/>
          <w:lang w:bidi="ar"/>
        </w:rPr>
        <w:t>2</w:t>
      </w:r>
      <w:r>
        <w:rPr>
          <w:rFonts w:ascii="宋体" w:hAnsi="宋体" w:cs="宋体" w:hint="eastAsia"/>
          <w:color w:val="000000"/>
          <w:sz w:val="24"/>
          <w:lang w:bidi="ar"/>
        </w:rPr>
        <w:t>）采取现场勘察、核对分析复核、计算、查询</w:t>
      </w:r>
      <w:proofErr w:type="gramStart"/>
      <w:r>
        <w:rPr>
          <w:rFonts w:ascii="宋体" w:hAnsi="宋体" w:cs="宋体" w:hint="eastAsia"/>
          <w:color w:val="000000"/>
          <w:sz w:val="24"/>
          <w:lang w:bidi="ar"/>
        </w:rPr>
        <w:t>及函证</w:t>
      </w:r>
      <w:proofErr w:type="gramEnd"/>
      <w:r>
        <w:rPr>
          <w:rFonts w:ascii="宋体" w:hAnsi="宋体" w:cs="宋体" w:hint="eastAsia"/>
          <w:color w:val="000000"/>
          <w:sz w:val="24"/>
          <w:lang w:bidi="ar"/>
        </w:rPr>
        <w:t>等审计方法，对档案资料逐户进行审核，并出具</w:t>
      </w:r>
      <w:bookmarkStart w:id="711" w:name="_Hlk152338452"/>
      <w:r>
        <w:rPr>
          <w:rFonts w:ascii="宋体" w:hAnsi="宋体" w:cs="宋体" w:hint="eastAsia"/>
          <w:color w:val="000000"/>
          <w:sz w:val="24"/>
          <w:lang w:bidi="ar"/>
        </w:rPr>
        <w:t>复核意见</w:t>
      </w:r>
      <w:bookmarkEnd w:id="711"/>
      <w:r>
        <w:rPr>
          <w:rFonts w:ascii="宋体" w:hAnsi="宋体" w:cs="宋体" w:hint="eastAsia"/>
          <w:color w:val="000000"/>
          <w:sz w:val="24"/>
          <w:lang w:bidi="ar"/>
        </w:rPr>
        <w:t>。</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color w:val="000000"/>
          <w:sz w:val="24"/>
          <w:lang w:bidi="ar"/>
        </w:rPr>
        <w:t>3</w:t>
      </w:r>
      <w:r>
        <w:rPr>
          <w:rFonts w:ascii="宋体" w:hAnsi="宋体" w:cs="宋体" w:hint="eastAsia"/>
          <w:color w:val="000000"/>
          <w:sz w:val="24"/>
          <w:lang w:bidi="ar"/>
        </w:rPr>
        <w:t>）对审计复核中发现的问题及时以书面形式反馈给采购人</w:t>
      </w:r>
      <w:r>
        <w:rPr>
          <w:rFonts w:ascii="宋体" w:hAnsi="宋体" w:cs="宋体" w:hint="eastAsia"/>
          <w:color w:val="000000"/>
          <w:sz w:val="24"/>
          <w:lang w:bidi="ar"/>
        </w:rPr>
        <w:t>及被审核单位，并督促被审核人进行整改，并及时反馈。</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color w:val="000000"/>
          <w:sz w:val="24"/>
          <w:lang w:bidi="ar"/>
        </w:rPr>
        <w:t>4</w:t>
      </w:r>
      <w:r>
        <w:rPr>
          <w:rFonts w:ascii="宋体" w:hAnsi="宋体" w:cs="宋体" w:hint="eastAsia"/>
          <w:color w:val="000000"/>
          <w:sz w:val="24"/>
          <w:lang w:bidi="ar"/>
        </w:rPr>
        <w:t>）对补偿数量与前期调查数出入较大或无证面积、无证经营面积、装修单价过高、企业补偿等须在补偿数量确认前，采取摄像、照相、测量等方法，取得审计证据，报采购人研究，遇到特殊情况，与采购人沟通后协商解决。</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color w:val="000000"/>
          <w:sz w:val="24"/>
          <w:lang w:bidi="ar"/>
        </w:rPr>
        <w:t>5</w:t>
      </w:r>
      <w:r>
        <w:rPr>
          <w:rFonts w:ascii="宋体" w:hAnsi="宋体" w:cs="宋体" w:hint="eastAsia"/>
          <w:color w:val="000000"/>
          <w:sz w:val="24"/>
          <w:lang w:bidi="ar"/>
        </w:rPr>
        <w:t>）按照房屋征收（搬迁）、土地腾退等征迁工作进度及资金使用情况，出具复核意见及阶段性复核意见。</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color w:val="000000"/>
          <w:sz w:val="24"/>
          <w:lang w:bidi="ar"/>
        </w:rPr>
        <w:t>6</w:t>
      </w:r>
      <w:r>
        <w:rPr>
          <w:rFonts w:ascii="宋体" w:hAnsi="宋体" w:cs="宋体" w:hint="eastAsia"/>
          <w:color w:val="000000"/>
          <w:sz w:val="24"/>
          <w:lang w:bidi="ar"/>
        </w:rPr>
        <w:t>）复核该片区第三方工作量，包括但不限于测量、评估、法律、审计等服务单位。</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lastRenderedPageBreak/>
        <w:t>（</w:t>
      </w:r>
      <w:r>
        <w:rPr>
          <w:rFonts w:ascii="宋体" w:hAnsi="宋体" w:cs="宋体"/>
          <w:color w:val="000000"/>
          <w:sz w:val="24"/>
          <w:lang w:bidi="ar"/>
        </w:rPr>
        <w:t>7</w:t>
      </w:r>
      <w:r>
        <w:rPr>
          <w:rFonts w:ascii="宋体" w:hAnsi="宋体" w:cs="宋体" w:hint="eastAsia"/>
          <w:color w:val="000000"/>
          <w:sz w:val="24"/>
          <w:lang w:bidi="ar"/>
        </w:rPr>
        <w:t>）其他需要审计复核的事项。</w:t>
      </w:r>
    </w:p>
    <w:p w:rsidR="00B4335A" w:rsidRDefault="001E55D6">
      <w:pPr>
        <w:spacing w:line="450" w:lineRule="atLeast"/>
        <w:ind w:firstLineChars="200" w:firstLine="480"/>
        <w:rPr>
          <w:rFonts w:ascii="宋体" w:hAnsi="宋体" w:cs="宋体"/>
          <w:color w:val="000000"/>
          <w:sz w:val="24"/>
          <w:lang w:bidi="ar"/>
        </w:rPr>
      </w:pPr>
      <w:r>
        <w:rPr>
          <w:rFonts w:ascii="宋体" w:hAnsi="宋体" w:cs="宋体" w:hint="eastAsia"/>
          <w:color w:val="000000"/>
          <w:sz w:val="24"/>
          <w:lang w:bidi="ar"/>
        </w:rPr>
        <w:t>（</w:t>
      </w:r>
      <w:r>
        <w:rPr>
          <w:rFonts w:ascii="宋体" w:hAnsi="宋体" w:cs="宋体"/>
          <w:color w:val="000000"/>
          <w:sz w:val="24"/>
          <w:lang w:bidi="ar"/>
        </w:rPr>
        <w:t>8</w:t>
      </w:r>
      <w:r>
        <w:rPr>
          <w:rFonts w:ascii="宋体" w:hAnsi="宋体" w:cs="宋体" w:hint="eastAsia"/>
          <w:color w:val="000000"/>
          <w:sz w:val="24"/>
          <w:lang w:bidi="ar"/>
        </w:rPr>
        <w:t>）完成采购人交办的其他事项。</w:t>
      </w:r>
    </w:p>
    <w:p w:rsidR="00B4335A" w:rsidRDefault="001E55D6">
      <w:pPr>
        <w:pStyle w:val="2"/>
        <w:keepNext/>
        <w:keepLines/>
        <w:widowControl/>
        <w:spacing w:line="416" w:lineRule="auto"/>
        <w:rPr>
          <w:rFonts w:cs="宋体"/>
          <w:snapToGrid w:val="0"/>
          <w:color w:val="000000"/>
          <w:spacing w:val="-3"/>
          <w:kern w:val="0"/>
          <w:sz w:val="24"/>
          <w:szCs w:val="24"/>
        </w:rPr>
      </w:pPr>
      <w:bookmarkStart w:id="712" w:name="_Toc11356"/>
      <w:bookmarkStart w:id="713" w:name="_Toc21837"/>
      <w:bookmarkStart w:id="714" w:name="_Toc31538"/>
      <w:bookmarkEnd w:id="709"/>
      <w:r>
        <w:rPr>
          <w:rFonts w:cs="宋体" w:hint="eastAsia"/>
          <w:snapToGrid w:val="0"/>
          <w:color w:val="000000"/>
          <w:spacing w:val="-3"/>
          <w:kern w:val="0"/>
          <w:sz w:val="24"/>
          <w:szCs w:val="24"/>
        </w:rPr>
        <w:t>三、项目技术、商务等要求</w:t>
      </w:r>
      <w:bookmarkEnd w:id="712"/>
      <w:bookmarkEnd w:id="713"/>
      <w:bookmarkEnd w:id="714"/>
    </w:p>
    <w:p w:rsidR="00B4335A" w:rsidRDefault="001E55D6">
      <w:pPr>
        <w:outlineLvl w:val="2"/>
        <w:rPr>
          <w:rFonts w:ascii="宋体" w:hAnsi="宋体" w:cs="宋体"/>
          <w:sz w:val="24"/>
          <w:szCs w:val="24"/>
        </w:rPr>
      </w:pPr>
      <w:bookmarkStart w:id="715" w:name="_Toc18121"/>
      <w:bookmarkStart w:id="716" w:name="_Toc29455"/>
      <w:r>
        <w:rPr>
          <w:rFonts w:ascii="宋体" w:hAnsi="宋体" w:cs="宋体" w:hint="eastAsia"/>
          <w:sz w:val="24"/>
          <w:szCs w:val="24"/>
        </w:rPr>
        <w:t>1</w:t>
      </w:r>
      <w:r>
        <w:rPr>
          <w:rFonts w:ascii="宋体" w:hAnsi="宋体" w:cs="宋体" w:hint="eastAsia"/>
          <w:sz w:val="24"/>
          <w:szCs w:val="24"/>
        </w:rPr>
        <w:t>、技术要求</w:t>
      </w:r>
      <w:bookmarkEnd w:id="715"/>
      <w:bookmarkEnd w:id="716"/>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）服务机构应在规定的服务期限内，保质保量完成本项目，严格按合同约定提供优质的审计复核服务，中标人所出具的复核意见需经采购人认可。</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）审计复核服务工作中的各项取证资料要完整，严格按照国家审计流程作好档案整理、归档入库和管理工作，方便采购人及相关部门使用及监督。</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投标人的从业人员应独立、客观、公正，严格遵守国家法律法规以及行业规范，具有良好的职业道德，具有良好的内部质量控制制度，对出具的复核意见负相应的法律责任，对委托人提供的资料和意见保守秘密。</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4</w:t>
      </w:r>
      <w:r>
        <w:rPr>
          <w:rFonts w:ascii="宋体" w:hAnsi="宋体" w:cs="宋体" w:hint="eastAsia"/>
          <w:color w:val="000000"/>
          <w:sz w:val="24"/>
          <w:szCs w:val="24"/>
          <w:lang w:bidi="ar"/>
        </w:rPr>
        <w:t>）投标</w:t>
      </w:r>
      <w:r>
        <w:rPr>
          <w:rFonts w:ascii="宋体" w:hAnsi="宋体" w:cs="宋体" w:hint="eastAsia"/>
          <w:color w:val="000000"/>
          <w:sz w:val="24"/>
          <w:szCs w:val="24"/>
          <w:lang w:bidi="ar"/>
        </w:rPr>
        <w:t>人及其人员在服务期限内被发现违法违规行为，采购人有权终止合同。</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5</w:t>
      </w:r>
      <w:r>
        <w:rPr>
          <w:rFonts w:ascii="宋体" w:hAnsi="宋体" w:cs="宋体" w:hint="eastAsia"/>
          <w:color w:val="000000"/>
          <w:sz w:val="24"/>
          <w:szCs w:val="24"/>
          <w:lang w:bidi="ar"/>
        </w:rPr>
        <w:t>）投标人参与服务的人员不得与被审计对象有任何利益关系。</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6</w:t>
      </w:r>
      <w:r>
        <w:rPr>
          <w:rFonts w:ascii="宋体" w:hAnsi="宋体" w:cs="宋体" w:hint="eastAsia"/>
          <w:color w:val="000000"/>
          <w:sz w:val="24"/>
          <w:szCs w:val="24"/>
          <w:lang w:bidi="ar"/>
        </w:rPr>
        <w:t>）投标人拟派人员不得随意变动，如发生人员变动，须提前书面通知委托人并解释变动原因，并取得委托人的同意。</w:t>
      </w:r>
    </w:p>
    <w:p w:rsidR="00B4335A" w:rsidRDefault="001E55D6">
      <w:pPr>
        <w:spacing w:line="450" w:lineRule="atLeast"/>
        <w:ind w:firstLine="600"/>
        <w:outlineLvl w:val="2"/>
        <w:rPr>
          <w:rFonts w:ascii="宋体" w:hAnsi="宋体" w:cs="宋体"/>
          <w:color w:val="000000"/>
          <w:sz w:val="24"/>
          <w:szCs w:val="24"/>
          <w:lang w:bidi="ar"/>
        </w:rPr>
      </w:pPr>
      <w:bookmarkStart w:id="717" w:name="_Toc25570"/>
      <w:bookmarkStart w:id="718" w:name="_Toc17560"/>
      <w:r>
        <w:rPr>
          <w:rFonts w:ascii="宋体" w:hAnsi="宋体" w:cs="宋体" w:hint="eastAsia"/>
          <w:color w:val="000000"/>
          <w:sz w:val="24"/>
          <w:szCs w:val="24"/>
          <w:lang w:bidi="ar"/>
        </w:rPr>
        <w:t>2</w:t>
      </w:r>
      <w:r>
        <w:rPr>
          <w:rFonts w:ascii="宋体" w:hAnsi="宋体" w:cs="宋体" w:hint="eastAsia"/>
          <w:color w:val="000000"/>
          <w:sz w:val="24"/>
          <w:szCs w:val="24"/>
          <w:lang w:bidi="ar"/>
        </w:rPr>
        <w:t>、其他要求</w:t>
      </w:r>
      <w:bookmarkEnd w:id="717"/>
      <w:bookmarkEnd w:id="718"/>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）设备要求</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投标人需投入与本项目相关的设备。（包括但不限于计算机、打印机、车辆、现场勘察使用设备等）</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）服务标准</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）严格按照国家相关政策、法规和制度要求认真执业，切实按照合同或约定履行职责。</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）恪守独立、客观、公正的原则，不得受主观和非法利益的影响而弄虚作假，严禁利用审计复核业务的机会谋取利益。</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）服务工作中的各项取证资料要完整，作好档案管理工作，方便采购人及相关部门使用。</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）服务工作中必须严格遵守执业规则，对资料及数据严格保密。</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5</w:t>
      </w:r>
      <w:r>
        <w:rPr>
          <w:rFonts w:ascii="宋体" w:hAnsi="宋体" w:cs="宋体" w:hint="eastAsia"/>
          <w:color w:val="000000"/>
          <w:sz w:val="24"/>
          <w:szCs w:val="24"/>
          <w:lang w:bidi="ar"/>
        </w:rPr>
        <w:t>）投标人具备合理的质量管理制度，</w:t>
      </w:r>
      <w:proofErr w:type="gramStart"/>
      <w:r>
        <w:rPr>
          <w:rFonts w:ascii="宋体" w:hAnsi="宋体" w:cs="宋体" w:hint="eastAsia"/>
          <w:color w:val="000000"/>
          <w:sz w:val="24"/>
          <w:szCs w:val="24"/>
          <w:lang w:bidi="ar"/>
        </w:rPr>
        <w:t>含质量</w:t>
      </w:r>
      <w:proofErr w:type="gramEnd"/>
      <w:r>
        <w:rPr>
          <w:rFonts w:ascii="宋体" w:hAnsi="宋体" w:cs="宋体" w:hint="eastAsia"/>
          <w:color w:val="000000"/>
          <w:sz w:val="24"/>
          <w:szCs w:val="24"/>
          <w:lang w:bidi="ar"/>
        </w:rPr>
        <w:t>方针、质量目标、质量控制措施、质量体系控制流程等。</w:t>
      </w:r>
    </w:p>
    <w:p w:rsidR="00B4335A" w:rsidRDefault="001E55D6">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w:t>
      </w:r>
      <w:r>
        <w:rPr>
          <w:rFonts w:ascii="宋体" w:hAnsi="宋体" w:cs="宋体" w:hint="eastAsia"/>
          <w:b/>
          <w:bCs/>
          <w:sz w:val="24"/>
          <w:szCs w:val="24"/>
        </w:rPr>
        <w:t>6</w:t>
      </w:r>
      <w:r>
        <w:rPr>
          <w:rFonts w:ascii="宋体" w:hAnsi="宋体" w:cs="宋体" w:hint="eastAsia"/>
          <w:b/>
          <w:bCs/>
          <w:sz w:val="24"/>
          <w:szCs w:val="24"/>
        </w:rPr>
        <w:t>）投标人或者本项目团队成员出具虚假或者有重大差错复核审计意见的，依据国家有关规定予以处罚；造成损失的，依法承担赔偿责任；构成犯罪的，依法追究刑事责任。投标人需提供承诺</w:t>
      </w:r>
      <w:r>
        <w:rPr>
          <w:rFonts w:ascii="宋体" w:hAnsi="宋体" w:cs="宋体" w:hint="eastAsia"/>
          <w:b/>
          <w:bCs/>
          <w:sz w:val="24"/>
          <w:szCs w:val="24"/>
        </w:rPr>
        <w:t>函。</w:t>
      </w:r>
    </w:p>
    <w:p w:rsidR="00B4335A" w:rsidRDefault="001E55D6">
      <w:pPr>
        <w:outlineLvl w:val="2"/>
        <w:rPr>
          <w:rFonts w:ascii="宋体" w:hAnsi="宋体" w:cs="宋体"/>
          <w:sz w:val="24"/>
          <w:szCs w:val="24"/>
        </w:rPr>
      </w:pPr>
      <w:bookmarkStart w:id="719" w:name="_Toc23360"/>
      <w:bookmarkStart w:id="720" w:name="_Toc32356"/>
      <w:r>
        <w:rPr>
          <w:rFonts w:ascii="宋体" w:hAnsi="宋体" w:cs="宋体" w:hint="eastAsia"/>
          <w:sz w:val="24"/>
          <w:szCs w:val="24"/>
        </w:rPr>
        <w:t>3</w:t>
      </w:r>
      <w:r>
        <w:rPr>
          <w:rFonts w:ascii="宋体" w:hAnsi="宋体" w:cs="宋体" w:hint="eastAsia"/>
          <w:sz w:val="24"/>
          <w:szCs w:val="24"/>
        </w:rPr>
        <w:t>、商务要求</w:t>
      </w:r>
      <w:bookmarkEnd w:id="719"/>
      <w:bookmarkEnd w:id="720"/>
    </w:p>
    <w:p w:rsidR="00B4335A" w:rsidRDefault="001E55D6">
      <w:pPr>
        <w:spacing w:line="360" w:lineRule="auto"/>
        <w:ind w:firstLineChars="200" w:firstLine="482"/>
        <w:rPr>
          <w:rFonts w:ascii="宋体" w:hAnsi="宋体" w:cs="宋体"/>
          <w:b/>
          <w:bCs/>
          <w:color w:val="000000"/>
          <w:sz w:val="24"/>
          <w:szCs w:val="24"/>
          <w:lang w:bidi="ar"/>
        </w:rPr>
      </w:pPr>
      <w:bookmarkStart w:id="721" w:name="_Hlk132886680"/>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1</w:t>
      </w:r>
      <w:r>
        <w:rPr>
          <w:rFonts w:ascii="宋体" w:hAnsi="宋体" w:cs="宋体" w:hint="eastAsia"/>
          <w:b/>
          <w:bCs/>
          <w:color w:val="000000"/>
          <w:sz w:val="24"/>
          <w:szCs w:val="24"/>
          <w:lang w:bidi="ar"/>
        </w:rPr>
        <w:t>）服务期：以合同签订之日起至完成一年内采购人安排的本项目全部审计复核工作并出具本项目复核审计意见书之日为止。投标人需提供承诺函。</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）服务地点</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武汉市东西湖区，具体以采购人通知为准。</w:t>
      </w:r>
    </w:p>
    <w:p w:rsidR="00B4335A" w:rsidRDefault="001E55D6">
      <w:pPr>
        <w:spacing w:line="450" w:lineRule="atLeast"/>
        <w:ind w:firstLine="600"/>
        <w:rPr>
          <w:rFonts w:ascii="宋体" w:hAnsi="宋体" w:cs="宋体"/>
          <w:b/>
          <w:bCs/>
          <w:color w:val="000000"/>
          <w:sz w:val="24"/>
          <w:szCs w:val="24"/>
          <w:lang w:bidi="ar"/>
        </w:rPr>
      </w:pP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3</w:t>
      </w:r>
      <w:r>
        <w:rPr>
          <w:rFonts w:ascii="宋体" w:hAnsi="宋体" w:cs="宋体" w:hint="eastAsia"/>
          <w:b/>
          <w:bCs/>
          <w:color w:val="000000"/>
          <w:sz w:val="24"/>
          <w:szCs w:val="24"/>
          <w:lang w:bidi="ar"/>
        </w:rPr>
        <w:t>）报价要求：</w:t>
      </w:r>
    </w:p>
    <w:p w:rsidR="00B4335A" w:rsidRDefault="001E55D6">
      <w:pPr>
        <w:spacing w:line="450" w:lineRule="atLeast"/>
        <w:ind w:firstLine="600"/>
        <w:rPr>
          <w:rFonts w:ascii="宋体" w:hAnsi="宋体" w:cs="宋体"/>
          <w:b/>
          <w:bCs/>
          <w:color w:val="000000"/>
          <w:sz w:val="24"/>
          <w:szCs w:val="24"/>
          <w:lang w:bidi="ar"/>
        </w:rPr>
      </w:pPr>
      <w:r>
        <w:rPr>
          <w:rFonts w:ascii="宋体" w:hAnsi="宋体" w:cs="宋体" w:hint="eastAsia"/>
          <w:b/>
          <w:bCs/>
          <w:color w:val="000000"/>
          <w:sz w:val="24"/>
          <w:szCs w:val="24"/>
          <w:lang w:bidi="ar"/>
        </w:rPr>
        <w:t>1</w:t>
      </w:r>
      <w:r>
        <w:rPr>
          <w:rFonts w:ascii="宋体" w:hAnsi="宋体" w:cs="宋体" w:hint="eastAsia"/>
          <w:b/>
          <w:bCs/>
          <w:color w:val="000000"/>
          <w:sz w:val="24"/>
          <w:szCs w:val="24"/>
          <w:lang w:bidi="ar"/>
        </w:rPr>
        <w:t>）本项目按照折扣率进行报价，按照实际工作量据实结算，即实际结算价格</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取费标准</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中标折扣率。折扣率不得大于</w:t>
      </w:r>
      <w:r>
        <w:rPr>
          <w:rFonts w:ascii="宋体" w:hAnsi="宋体" w:cs="宋体" w:hint="eastAsia"/>
          <w:b/>
          <w:bCs/>
          <w:color w:val="000000"/>
          <w:sz w:val="24"/>
          <w:szCs w:val="24"/>
          <w:lang w:bidi="ar"/>
        </w:rPr>
        <w:t>100%</w:t>
      </w:r>
      <w:r>
        <w:rPr>
          <w:rFonts w:ascii="宋体" w:hAnsi="宋体" w:cs="宋体" w:hint="eastAsia"/>
          <w:b/>
          <w:bCs/>
          <w:color w:val="000000"/>
          <w:sz w:val="24"/>
          <w:szCs w:val="24"/>
          <w:lang w:bidi="ar"/>
        </w:rPr>
        <w:t>，折扣率应为一个定值</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不得有区间范围</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，否则视为无效投标。折扣形式报价仅支持正向折扣，例如</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填写</w:t>
      </w:r>
      <w:r>
        <w:rPr>
          <w:rFonts w:ascii="宋体" w:hAnsi="宋体" w:cs="宋体" w:hint="eastAsia"/>
          <w:b/>
          <w:bCs/>
          <w:color w:val="000000"/>
          <w:sz w:val="24"/>
          <w:szCs w:val="24"/>
          <w:lang w:bidi="ar"/>
        </w:rPr>
        <w:t xml:space="preserve"> 60%</w:t>
      </w:r>
      <w:r>
        <w:rPr>
          <w:rFonts w:ascii="宋体" w:hAnsi="宋体" w:cs="宋体" w:hint="eastAsia"/>
          <w:b/>
          <w:bCs/>
          <w:color w:val="000000"/>
          <w:sz w:val="24"/>
          <w:szCs w:val="24"/>
          <w:lang w:bidi="ar"/>
        </w:rPr>
        <w:t>时表示打</w:t>
      </w:r>
      <w:r>
        <w:rPr>
          <w:rFonts w:ascii="宋体" w:hAnsi="宋体" w:cs="宋体" w:hint="eastAsia"/>
          <w:b/>
          <w:bCs/>
          <w:color w:val="000000"/>
          <w:sz w:val="24"/>
          <w:szCs w:val="24"/>
          <w:lang w:bidi="ar"/>
        </w:rPr>
        <w:t>6</w:t>
      </w:r>
      <w:r>
        <w:rPr>
          <w:rFonts w:ascii="宋体" w:hAnsi="宋体" w:cs="宋体" w:hint="eastAsia"/>
          <w:b/>
          <w:bCs/>
          <w:color w:val="000000"/>
          <w:sz w:val="24"/>
          <w:szCs w:val="24"/>
          <w:lang w:bidi="ar"/>
        </w:rPr>
        <w:t>折，填写</w:t>
      </w:r>
      <w:r>
        <w:rPr>
          <w:rFonts w:ascii="宋体" w:hAnsi="宋体" w:cs="宋体" w:hint="eastAsia"/>
          <w:b/>
          <w:bCs/>
          <w:color w:val="000000"/>
          <w:sz w:val="24"/>
          <w:szCs w:val="24"/>
          <w:lang w:bidi="ar"/>
        </w:rPr>
        <w:t xml:space="preserve"> 85%</w:t>
      </w:r>
      <w:r>
        <w:rPr>
          <w:rFonts w:ascii="宋体" w:hAnsi="宋体" w:cs="宋体" w:hint="eastAsia"/>
          <w:b/>
          <w:bCs/>
          <w:color w:val="000000"/>
          <w:sz w:val="24"/>
          <w:szCs w:val="24"/>
          <w:lang w:bidi="ar"/>
        </w:rPr>
        <w:t>时表示打</w:t>
      </w:r>
      <w:r>
        <w:rPr>
          <w:rFonts w:ascii="宋体" w:hAnsi="宋体" w:cs="宋体" w:hint="eastAsia"/>
          <w:b/>
          <w:bCs/>
          <w:color w:val="000000"/>
          <w:sz w:val="24"/>
          <w:szCs w:val="24"/>
          <w:lang w:bidi="ar"/>
        </w:rPr>
        <w:t xml:space="preserve">8.5 </w:t>
      </w:r>
      <w:r>
        <w:rPr>
          <w:rFonts w:ascii="宋体" w:hAnsi="宋体" w:cs="宋体" w:hint="eastAsia"/>
          <w:b/>
          <w:bCs/>
          <w:color w:val="000000"/>
          <w:sz w:val="24"/>
          <w:szCs w:val="24"/>
          <w:lang w:bidi="ar"/>
        </w:rPr>
        <w:t>折。</w:t>
      </w:r>
    </w:p>
    <w:p w:rsidR="00B4335A" w:rsidRDefault="001E55D6">
      <w:pPr>
        <w:spacing w:line="450" w:lineRule="atLeast"/>
        <w:ind w:firstLine="600"/>
        <w:rPr>
          <w:rFonts w:ascii="宋体" w:hAnsi="宋体" w:cs="宋体"/>
          <w:b/>
          <w:bCs/>
          <w:sz w:val="24"/>
          <w:szCs w:val="24"/>
          <w:lang w:bidi="ar"/>
        </w:rPr>
      </w:pPr>
      <w:r>
        <w:rPr>
          <w:rFonts w:ascii="宋体" w:hAnsi="宋体" w:cs="宋体" w:hint="eastAsia"/>
          <w:b/>
          <w:bCs/>
          <w:color w:val="000000"/>
          <w:sz w:val="24"/>
          <w:szCs w:val="24"/>
          <w:lang w:bidi="ar"/>
        </w:rPr>
        <w:t>2</w:t>
      </w:r>
      <w:r>
        <w:rPr>
          <w:rFonts w:ascii="宋体" w:hAnsi="宋体" w:cs="宋体" w:hint="eastAsia"/>
          <w:b/>
          <w:bCs/>
          <w:color w:val="000000"/>
          <w:sz w:val="24"/>
          <w:szCs w:val="24"/>
          <w:lang w:bidi="ar"/>
        </w:rPr>
        <w:t>）取费标准为：按照鄂价</w:t>
      </w:r>
      <w:proofErr w:type="gramStart"/>
      <w:r>
        <w:rPr>
          <w:rFonts w:ascii="宋体" w:hAnsi="宋体" w:cs="宋体" w:hint="eastAsia"/>
          <w:b/>
          <w:bCs/>
          <w:color w:val="000000"/>
          <w:sz w:val="24"/>
          <w:szCs w:val="24"/>
          <w:lang w:bidi="ar"/>
        </w:rPr>
        <w:t>规</w:t>
      </w:r>
      <w:proofErr w:type="gramEnd"/>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2010</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265</w:t>
      </w:r>
      <w:r>
        <w:rPr>
          <w:rFonts w:ascii="宋体" w:hAnsi="宋体" w:cs="宋体" w:hint="eastAsia"/>
          <w:b/>
          <w:bCs/>
          <w:color w:val="000000"/>
          <w:sz w:val="24"/>
          <w:szCs w:val="24"/>
          <w:lang w:bidi="ar"/>
        </w:rPr>
        <w:t>号文《湖北省会计师事务所服务收费管理实施办法》的“改制、清算、清产核资等专项审计，按资产总额</w:t>
      </w:r>
      <w:r>
        <w:rPr>
          <w:rFonts w:ascii="宋体" w:hAnsi="宋体" w:cs="宋体" w:hint="eastAsia"/>
          <w:b/>
          <w:bCs/>
          <w:color w:val="000000"/>
          <w:sz w:val="24"/>
          <w:szCs w:val="24"/>
          <w:lang w:bidi="ar"/>
        </w:rPr>
        <w:t>5</w:t>
      </w:r>
      <w:r>
        <w:rPr>
          <w:rFonts w:ascii="宋体" w:hAnsi="宋体" w:cs="宋体" w:hint="eastAsia"/>
          <w:b/>
          <w:bCs/>
          <w:color w:val="000000"/>
          <w:sz w:val="24"/>
          <w:szCs w:val="24"/>
          <w:lang w:bidi="ar"/>
        </w:rPr>
        <w:t>‰收费”，下浮</w:t>
      </w:r>
      <w:r>
        <w:rPr>
          <w:rFonts w:ascii="宋体" w:hAnsi="宋体" w:cs="宋体" w:hint="eastAsia"/>
          <w:b/>
          <w:bCs/>
          <w:color w:val="000000"/>
          <w:sz w:val="24"/>
          <w:szCs w:val="24"/>
          <w:lang w:bidi="ar"/>
        </w:rPr>
        <w:t>60%</w:t>
      </w:r>
      <w:r>
        <w:rPr>
          <w:rFonts w:ascii="宋体" w:hAnsi="宋体" w:cs="宋体" w:hint="eastAsia"/>
          <w:b/>
          <w:bCs/>
          <w:color w:val="000000"/>
          <w:sz w:val="24"/>
          <w:szCs w:val="24"/>
          <w:lang w:bidi="ar"/>
        </w:rPr>
        <w:t>拦标价</w:t>
      </w:r>
      <w:r>
        <w:rPr>
          <w:rFonts w:ascii="宋体" w:hAnsi="宋体" w:cs="宋体" w:hint="eastAsia"/>
          <w:b/>
          <w:bCs/>
          <w:sz w:val="24"/>
          <w:szCs w:val="24"/>
          <w:lang w:bidi="ar"/>
        </w:rPr>
        <w:t>，按资产总额</w:t>
      </w:r>
      <w:r>
        <w:rPr>
          <w:rFonts w:ascii="宋体" w:hAnsi="宋体" w:cs="宋体" w:hint="eastAsia"/>
          <w:b/>
          <w:bCs/>
          <w:sz w:val="24"/>
          <w:szCs w:val="24"/>
          <w:lang w:bidi="ar"/>
        </w:rPr>
        <w:t>2</w:t>
      </w:r>
      <w:r>
        <w:rPr>
          <w:rFonts w:ascii="宋体" w:hAnsi="宋体" w:cs="宋体" w:hint="eastAsia"/>
          <w:b/>
          <w:bCs/>
          <w:sz w:val="24"/>
          <w:szCs w:val="24"/>
          <w:lang w:bidi="ar"/>
        </w:rPr>
        <w:t>‰收费。</w:t>
      </w:r>
    </w:p>
    <w:p w:rsidR="00B4335A" w:rsidRDefault="001E55D6">
      <w:pPr>
        <w:spacing w:line="450" w:lineRule="atLeast"/>
        <w:ind w:firstLine="600"/>
        <w:rPr>
          <w:rFonts w:ascii="宋体" w:hAnsi="宋体" w:cs="宋体"/>
          <w:b/>
          <w:bCs/>
          <w:sz w:val="24"/>
          <w:szCs w:val="24"/>
          <w:lang w:bidi="ar"/>
        </w:rPr>
      </w:pPr>
      <w:r>
        <w:rPr>
          <w:rFonts w:ascii="宋体" w:hAnsi="宋体" w:cs="宋体" w:hint="eastAsia"/>
          <w:b/>
          <w:bCs/>
          <w:sz w:val="24"/>
          <w:szCs w:val="24"/>
          <w:lang w:bidi="ar"/>
        </w:rPr>
        <w:t>3</w:t>
      </w:r>
      <w:r>
        <w:rPr>
          <w:rFonts w:ascii="宋体" w:hAnsi="宋体" w:cs="宋体" w:hint="eastAsia"/>
          <w:b/>
          <w:bCs/>
          <w:sz w:val="24"/>
          <w:szCs w:val="24"/>
          <w:lang w:bidi="ar"/>
        </w:rPr>
        <w:t>）最终审计费用以实际审核量据实结算，即实际审核后补偿金额总额</w:t>
      </w:r>
      <w:r>
        <w:rPr>
          <w:rFonts w:ascii="宋体" w:hAnsi="宋体" w:cs="宋体" w:hint="eastAsia"/>
          <w:b/>
          <w:bCs/>
          <w:sz w:val="24"/>
          <w:szCs w:val="24"/>
          <w:lang w:bidi="ar"/>
        </w:rPr>
        <w:t>*5</w:t>
      </w:r>
      <w:r>
        <w:rPr>
          <w:rFonts w:ascii="宋体" w:hAnsi="宋体" w:cs="宋体" w:hint="eastAsia"/>
          <w:b/>
          <w:bCs/>
          <w:sz w:val="24"/>
          <w:szCs w:val="24"/>
          <w:lang w:bidi="ar"/>
        </w:rPr>
        <w:t>‰</w:t>
      </w:r>
      <w:r>
        <w:rPr>
          <w:rFonts w:ascii="宋体" w:hAnsi="宋体" w:cs="宋体" w:hint="eastAsia"/>
          <w:b/>
          <w:bCs/>
          <w:sz w:val="24"/>
          <w:szCs w:val="24"/>
          <w:lang w:bidi="ar"/>
        </w:rPr>
        <w:t>*40%*</w:t>
      </w:r>
      <w:r>
        <w:rPr>
          <w:rFonts w:ascii="宋体" w:hAnsi="宋体" w:cs="宋体" w:hint="eastAsia"/>
          <w:b/>
          <w:bCs/>
          <w:sz w:val="24"/>
          <w:szCs w:val="24"/>
          <w:lang w:bidi="ar"/>
        </w:rPr>
        <w:t>中标折扣率。</w:t>
      </w:r>
      <w:r>
        <w:rPr>
          <w:rFonts w:ascii="宋体" w:hAnsi="宋体" w:cs="宋体" w:hint="eastAsia"/>
          <w:b/>
          <w:bCs/>
          <w:sz w:val="24"/>
          <w:szCs w:val="24"/>
          <w:lang w:bidi="ar"/>
        </w:rPr>
        <w:t>最终</w:t>
      </w:r>
      <w:r>
        <w:rPr>
          <w:rFonts w:ascii="宋体" w:hAnsi="宋体" w:cs="宋体" w:hint="eastAsia"/>
          <w:b/>
          <w:bCs/>
          <w:sz w:val="24"/>
          <w:szCs w:val="24"/>
          <w:lang w:bidi="ar"/>
        </w:rPr>
        <w:t>结算金额不</w:t>
      </w:r>
      <w:r>
        <w:rPr>
          <w:rFonts w:ascii="宋体" w:hAnsi="宋体" w:cs="宋体" w:hint="eastAsia"/>
          <w:b/>
          <w:bCs/>
          <w:sz w:val="24"/>
          <w:szCs w:val="24"/>
          <w:lang w:bidi="ar"/>
        </w:rPr>
        <w:t>得</w:t>
      </w:r>
      <w:r>
        <w:rPr>
          <w:rFonts w:ascii="宋体" w:hAnsi="宋体" w:cs="宋体" w:hint="eastAsia"/>
          <w:b/>
          <w:bCs/>
          <w:sz w:val="24"/>
          <w:szCs w:val="24"/>
          <w:lang w:bidi="ar"/>
        </w:rPr>
        <w:t>高于</w:t>
      </w:r>
      <w:r>
        <w:rPr>
          <w:rFonts w:ascii="宋体" w:hAnsi="宋体" w:cs="宋体" w:hint="eastAsia"/>
          <w:b/>
          <w:bCs/>
          <w:sz w:val="24"/>
          <w:szCs w:val="24"/>
          <w:lang w:bidi="ar"/>
        </w:rPr>
        <w:t>采购预算</w:t>
      </w:r>
      <w:r>
        <w:rPr>
          <w:rFonts w:ascii="宋体" w:hAnsi="宋体" w:cs="宋体" w:hint="eastAsia"/>
          <w:b/>
          <w:bCs/>
          <w:sz w:val="24"/>
          <w:szCs w:val="24"/>
          <w:lang w:bidi="ar"/>
        </w:rPr>
        <w:t>×中标折扣率。投标人需提供报价要求承诺函。</w:t>
      </w:r>
    </w:p>
    <w:p w:rsidR="00B4335A" w:rsidRDefault="001E55D6">
      <w:pPr>
        <w:spacing w:line="450" w:lineRule="atLeast"/>
        <w:ind w:firstLine="600"/>
        <w:rPr>
          <w:rFonts w:ascii="宋体" w:hAnsi="宋体" w:cs="宋体"/>
          <w:b/>
          <w:bCs/>
          <w:sz w:val="24"/>
          <w:szCs w:val="24"/>
          <w:lang w:bidi="ar"/>
        </w:rPr>
      </w:pPr>
      <w:r>
        <w:rPr>
          <w:rFonts w:ascii="宋体" w:hAnsi="宋体" w:cs="宋体" w:hint="eastAsia"/>
          <w:b/>
          <w:bCs/>
          <w:sz w:val="24"/>
          <w:szCs w:val="24"/>
          <w:lang w:bidi="ar"/>
        </w:rPr>
        <w:t>★（</w:t>
      </w:r>
      <w:r>
        <w:rPr>
          <w:rFonts w:ascii="宋体" w:hAnsi="宋体" w:cs="宋体" w:hint="eastAsia"/>
          <w:b/>
          <w:bCs/>
          <w:sz w:val="24"/>
          <w:szCs w:val="24"/>
          <w:lang w:bidi="ar"/>
        </w:rPr>
        <w:t>4</w:t>
      </w:r>
      <w:r>
        <w:rPr>
          <w:rFonts w:ascii="宋体" w:hAnsi="宋体" w:cs="宋体" w:hint="eastAsia"/>
          <w:b/>
          <w:bCs/>
          <w:sz w:val="24"/>
          <w:szCs w:val="24"/>
          <w:lang w:bidi="ar"/>
        </w:rPr>
        <w:t>）结算方式：本项目结算方式为按工作量据实结算，根据已完成项目审计复核意见书结算服务费。</w:t>
      </w:r>
    </w:p>
    <w:p w:rsidR="00B4335A" w:rsidRDefault="001E55D6">
      <w:pPr>
        <w:spacing w:line="450" w:lineRule="atLeast"/>
        <w:ind w:firstLine="600"/>
        <w:rPr>
          <w:rFonts w:ascii="宋体" w:hAnsi="宋体" w:cs="宋体"/>
          <w:b/>
          <w:bCs/>
          <w:sz w:val="24"/>
          <w:szCs w:val="24"/>
          <w:lang w:bidi="ar"/>
        </w:rPr>
      </w:pPr>
      <w:r>
        <w:rPr>
          <w:rFonts w:ascii="宋体" w:hAnsi="宋体" w:cs="宋体" w:hint="eastAsia"/>
          <w:b/>
          <w:bCs/>
          <w:sz w:val="24"/>
          <w:szCs w:val="24"/>
          <w:lang w:bidi="ar"/>
        </w:rPr>
        <w:t>投标人在报价时应提供相关承诺。</w:t>
      </w:r>
    </w:p>
    <w:p w:rsidR="00B4335A" w:rsidRDefault="001E55D6">
      <w:pPr>
        <w:spacing w:line="450" w:lineRule="atLeast"/>
        <w:ind w:firstLine="600"/>
        <w:rPr>
          <w:rFonts w:ascii="宋体" w:hAnsi="宋体" w:cs="宋体"/>
          <w:b/>
          <w:bCs/>
          <w:sz w:val="24"/>
          <w:szCs w:val="24"/>
          <w:lang w:bidi="ar"/>
        </w:rPr>
      </w:pPr>
      <w:r>
        <w:rPr>
          <w:rFonts w:ascii="宋体" w:hAnsi="宋体" w:cs="宋体" w:hint="eastAsia"/>
          <w:b/>
          <w:bCs/>
          <w:sz w:val="24"/>
          <w:szCs w:val="24"/>
          <w:lang w:bidi="ar"/>
        </w:rPr>
        <w:t>★（</w:t>
      </w:r>
      <w:r>
        <w:rPr>
          <w:rFonts w:ascii="宋体" w:hAnsi="宋体" w:cs="宋体" w:hint="eastAsia"/>
          <w:b/>
          <w:bCs/>
          <w:sz w:val="24"/>
          <w:szCs w:val="24"/>
          <w:lang w:bidi="ar"/>
        </w:rPr>
        <w:t>5</w:t>
      </w:r>
      <w:r>
        <w:rPr>
          <w:rFonts w:ascii="宋体" w:hAnsi="宋体" w:cs="宋体" w:hint="eastAsia"/>
          <w:b/>
          <w:bCs/>
          <w:sz w:val="24"/>
          <w:szCs w:val="24"/>
          <w:lang w:bidi="ar"/>
        </w:rPr>
        <w:t>）付款方式</w:t>
      </w:r>
      <w:bookmarkEnd w:id="721"/>
    </w:p>
    <w:p w:rsidR="00B4335A" w:rsidRDefault="001E55D6">
      <w:pPr>
        <w:spacing w:line="450" w:lineRule="atLeast"/>
        <w:ind w:firstLine="600"/>
        <w:rPr>
          <w:rFonts w:ascii="宋体" w:hAnsi="宋体" w:cs="宋体"/>
          <w:b/>
          <w:bCs/>
          <w:color w:val="000000"/>
          <w:sz w:val="24"/>
          <w:szCs w:val="24"/>
          <w:lang w:bidi="ar"/>
        </w:rPr>
      </w:pPr>
      <w:r>
        <w:rPr>
          <w:rFonts w:ascii="宋体" w:hAnsi="宋体" w:cs="宋体" w:hint="eastAsia"/>
          <w:b/>
          <w:bCs/>
          <w:color w:val="000000"/>
          <w:sz w:val="24"/>
          <w:szCs w:val="24"/>
          <w:lang w:bidi="ar"/>
        </w:rPr>
        <w:t>投标人出具该片区所</w:t>
      </w:r>
      <w:r>
        <w:rPr>
          <w:rFonts w:ascii="宋体" w:hAnsi="宋体" w:cs="宋体" w:hint="eastAsia"/>
          <w:b/>
          <w:bCs/>
          <w:color w:val="000000"/>
          <w:sz w:val="24"/>
          <w:szCs w:val="24"/>
          <w:lang w:bidi="ar"/>
        </w:rPr>
        <w:t>有项目审计复核意见书，并经采购人及被审核单位审核通过后，于</w:t>
      </w:r>
      <w:r>
        <w:rPr>
          <w:rFonts w:ascii="宋体" w:hAnsi="宋体" w:cs="宋体" w:hint="eastAsia"/>
          <w:b/>
          <w:bCs/>
          <w:color w:val="000000"/>
          <w:sz w:val="24"/>
          <w:szCs w:val="24"/>
          <w:lang w:bidi="ar"/>
        </w:rPr>
        <w:t>20</w:t>
      </w:r>
      <w:r>
        <w:rPr>
          <w:rFonts w:ascii="宋体" w:hAnsi="宋体" w:cs="宋体" w:hint="eastAsia"/>
          <w:b/>
          <w:bCs/>
          <w:color w:val="000000"/>
          <w:sz w:val="24"/>
          <w:szCs w:val="24"/>
          <w:lang w:bidi="ar"/>
        </w:rPr>
        <w:t>工作日内，支付合同金额的</w:t>
      </w:r>
      <w:r>
        <w:rPr>
          <w:rFonts w:ascii="宋体" w:hAnsi="宋体" w:cs="宋体" w:hint="eastAsia"/>
          <w:b/>
          <w:bCs/>
          <w:color w:val="000000"/>
          <w:sz w:val="24"/>
          <w:szCs w:val="24"/>
          <w:lang w:bidi="ar"/>
        </w:rPr>
        <w:t>100%</w:t>
      </w:r>
      <w:r>
        <w:rPr>
          <w:rFonts w:ascii="宋体" w:hAnsi="宋体" w:cs="宋体" w:hint="eastAsia"/>
          <w:b/>
          <w:bCs/>
          <w:color w:val="000000"/>
          <w:sz w:val="24"/>
          <w:szCs w:val="24"/>
          <w:lang w:bidi="ar"/>
        </w:rPr>
        <w:t>。投标人</w:t>
      </w:r>
      <w:proofErr w:type="gramStart"/>
      <w:r>
        <w:rPr>
          <w:rFonts w:ascii="宋体" w:hAnsi="宋体" w:cs="宋体" w:hint="eastAsia"/>
          <w:b/>
          <w:bCs/>
          <w:color w:val="000000"/>
          <w:sz w:val="24"/>
          <w:szCs w:val="24"/>
          <w:lang w:bidi="ar"/>
        </w:rPr>
        <w:t>需正式承诺完全响应</w:t>
      </w:r>
      <w:proofErr w:type="gramEnd"/>
      <w:r>
        <w:rPr>
          <w:rFonts w:ascii="宋体" w:hAnsi="宋体" w:cs="宋体" w:hint="eastAsia"/>
          <w:b/>
          <w:bCs/>
          <w:color w:val="000000"/>
          <w:sz w:val="24"/>
          <w:szCs w:val="24"/>
          <w:lang w:bidi="ar"/>
        </w:rPr>
        <w:t>此付款方式。</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6</w:t>
      </w:r>
      <w:r>
        <w:rPr>
          <w:rFonts w:ascii="宋体" w:hAnsi="宋体" w:cs="宋体" w:hint="eastAsia"/>
          <w:color w:val="000000"/>
          <w:sz w:val="24"/>
          <w:szCs w:val="24"/>
          <w:lang w:bidi="ar"/>
        </w:rPr>
        <w:t>）人员配置要求</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及其拟派的项目负责人应具备丰富的类似工作经验。投标人还应保证拟派项目人员相对稳定，不得因人员变动影响执业质量，如发生人员变动，须提前书面通知采购人备案并解释变动原因，取得采购人的书面同意后方可变动。</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）岗位总体要求</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所有人员均应具有专业技术资格，且专业对口或具有与其岗位工作相适应的工作经历，身体健康，所有固定人员必须是本单位职工，不得外聘，需提供劳动合同。</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）团队人员要求</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项目团队成员（不含项目负责人）至少</w:t>
      </w:r>
      <w:r>
        <w:rPr>
          <w:rFonts w:ascii="宋体" w:hAnsi="宋体" w:cs="宋体" w:hint="eastAsia"/>
          <w:sz w:val="24"/>
          <w:szCs w:val="24"/>
        </w:rPr>
        <w:t>5</w:t>
      </w:r>
      <w:r>
        <w:rPr>
          <w:rFonts w:ascii="宋体" w:hAnsi="宋体" w:cs="宋体" w:hint="eastAsia"/>
          <w:sz w:val="24"/>
          <w:szCs w:val="24"/>
        </w:rPr>
        <w:t>人，且具有相应的专业技能。投标人应按投标文件中承诺的拟派人员名单开展工作，在特殊情况下投标人可以用同等资历的人员代替，但应事先得到采购人的批准；采购人有权要求投标人更换不合格的技术人员。</w:t>
      </w:r>
    </w:p>
    <w:p w:rsidR="00B4335A" w:rsidRDefault="001E55D6">
      <w:pPr>
        <w:spacing w:line="360" w:lineRule="auto"/>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）为保证项目质量，投标人拟派现场人员不少于</w:t>
      </w:r>
      <w:r>
        <w:rPr>
          <w:rFonts w:ascii="宋体" w:hAnsi="宋体" w:cs="宋体" w:hint="eastAsia"/>
          <w:b/>
          <w:bCs/>
          <w:sz w:val="24"/>
          <w:szCs w:val="24"/>
        </w:rPr>
        <w:t>2</w:t>
      </w:r>
      <w:r>
        <w:rPr>
          <w:rFonts w:ascii="宋体" w:hAnsi="宋体" w:cs="宋体" w:hint="eastAsia"/>
          <w:b/>
          <w:bCs/>
          <w:sz w:val="24"/>
          <w:szCs w:val="24"/>
        </w:rPr>
        <w:t>人。投标人需提供承诺函并明确现场人员情况。</w:t>
      </w:r>
    </w:p>
    <w:p w:rsidR="00B4335A" w:rsidRDefault="001E55D6">
      <w:pPr>
        <w:spacing w:line="360" w:lineRule="auto"/>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rPr>
        <w:t>）投标人</w:t>
      </w:r>
      <w:proofErr w:type="gramStart"/>
      <w:r>
        <w:rPr>
          <w:rFonts w:ascii="宋体" w:hAnsi="宋体" w:cs="宋体" w:hint="eastAsia"/>
          <w:b/>
          <w:bCs/>
          <w:sz w:val="24"/>
          <w:szCs w:val="24"/>
        </w:rPr>
        <w:t>需承诺</w:t>
      </w:r>
      <w:proofErr w:type="gramEnd"/>
      <w:r>
        <w:rPr>
          <w:rFonts w:ascii="宋体" w:hAnsi="宋体" w:cs="宋体" w:hint="eastAsia"/>
          <w:b/>
          <w:bCs/>
          <w:sz w:val="24"/>
          <w:szCs w:val="24"/>
        </w:rPr>
        <w:t>在项目实施过程中</w:t>
      </w:r>
      <w:r>
        <w:rPr>
          <w:rFonts w:ascii="宋体" w:hAnsi="宋体" w:cs="宋体" w:hint="eastAsia"/>
          <w:b/>
          <w:bCs/>
          <w:sz w:val="24"/>
          <w:szCs w:val="24"/>
        </w:rPr>
        <w:t>，不变更项目负责人。若必须变更项目负责人，需经过采购人同意。需分别提供投标人和项目负责人的承诺函。</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7</w:t>
      </w:r>
      <w:r>
        <w:rPr>
          <w:rFonts w:ascii="宋体" w:hAnsi="宋体" w:cs="宋体" w:hint="eastAsia"/>
          <w:color w:val="000000"/>
          <w:sz w:val="24"/>
          <w:szCs w:val="24"/>
          <w:lang w:bidi="ar"/>
        </w:rPr>
        <w:t>）保密要求</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投标人及其从业人员应独立、客观、公正，严格遵守法律法规以及行业规范，具有良好的职业道德，健全内部质量控制制度，对所悉知的项目资料及数据严格保密。</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工作中各项资料要准确、完整，作好档案管理工作，方便采购人及相关部门使用。在未得到许可的情况下，不得向任何第三方泄漏有关项目的技术资料和其他信息。</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投标人在本项目工作结束后，自行销毁所有涉密资料，否则投标人承担所有法律后果。</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8</w:t>
      </w:r>
      <w:r>
        <w:rPr>
          <w:rFonts w:ascii="宋体" w:hAnsi="宋体" w:cs="宋体" w:hint="eastAsia"/>
          <w:color w:val="000000"/>
          <w:sz w:val="24"/>
          <w:szCs w:val="24"/>
          <w:lang w:bidi="ar"/>
        </w:rPr>
        <w:t>）管理要求</w:t>
      </w:r>
    </w:p>
    <w:p w:rsidR="00B4335A" w:rsidRDefault="001E55D6">
      <w:pPr>
        <w:spacing w:line="360" w:lineRule="auto"/>
        <w:ind w:firstLineChars="200" w:firstLine="480"/>
        <w:rPr>
          <w:rFonts w:ascii="宋体" w:hAnsi="宋体" w:cs="宋体"/>
          <w:sz w:val="24"/>
          <w:szCs w:val="24"/>
        </w:rPr>
      </w:pPr>
      <w:r>
        <w:rPr>
          <w:rFonts w:ascii="宋体" w:hAnsi="宋体" w:cs="宋体" w:hint="eastAsia"/>
          <w:sz w:val="24"/>
          <w:szCs w:val="24"/>
        </w:rPr>
        <w:t>投标人应服</w:t>
      </w:r>
      <w:r>
        <w:rPr>
          <w:rFonts w:ascii="宋体" w:hAnsi="宋体" w:cs="宋体" w:hint="eastAsia"/>
          <w:sz w:val="24"/>
          <w:szCs w:val="24"/>
        </w:rPr>
        <w:t>从采购人的管理（包括但不限于相关法律法规规定、管理制度、工作要求及其他管理规范等），接受政府相关部门的监督，否则将被取消资格，赔偿损失。</w:t>
      </w:r>
    </w:p>
    <w:p w:rsidR="00B4335A" w:rsidRDefault="001E55D6">
      <w:pPr>
        <w:spacing w:line="450" w:lineRule="atLeast"/>
        <w:ind w:firstLine="600"/>
        <w:rPr>
          <w:rFonts w:ascii="宋体" w:hAnsi="宋体" w:cs="宋体"/>
          <w:color w:val="000000"/>
          <w:sz w:val="24"/>
          <w:szCs w:val="24"/>
          <w:lang w:bidi="ar"/>
        </w:rPr>
      </w:pPr>
      <w:r>
        <w:rPr>
          <w:rFonts w:ascii="宋体" w:hAnsi="宋体" w:cs="宋体" w:hint="eastAsia"/>
          <w:b/>
          <w:bCs/>
          <w:sz w:val="24"/>
          <w:szCs w:val="24"/>
        </w:rPr>
        <w:t>★</w:t>
      </w:r>
      <w:r>
        <w:rPr>
          <w:rFonts w:ascii="宋体" w:hAnsi="宋体" w:cs="宋体" w:hint="eastAsia"/>
          <w:b/>
          <w:bCs/>
          <w:color w:val="000000"/>
          <w:sz w:val="24"/>
          <w:szCs w:val="24"/>
          <w:lang w:bidi="ar"/>
        </w:rPr>
        <w:t>（</w:t>
      </w:r>
      <w:r>
        <w:rPr>
          <w:rFonts w:ascii="宋体" w:hAnsi="宋体" w:cs="宋体" w:hint="eastAsia"/>
          <w:b/>
          <w:bCs/>
          <w:color w:val="000000"/>
          <w:sz w:val="24"/>
          <w:szCs w:val="24"/>
          <w:lang w:bidi="ar"/>
        </w:rPr>
        <w:t>9</w:t>
      </w:r>
      <w:r>
        <w:rPr>
          <w:rFonts w:ascii="宋体" w:hAnsi="宋体" w:cs="宋体" w:hint="eastAsia"/>
          <w:b/>
          <w:bCs/>
          <w:color w:val="000000"/>
          <w:sz w:val="24"/>
          <w:szCs w:val="24"/>
          <w:lang w:bidi="ar"/>
        </w:rPr>
        <w:t>）服务响应要求</w:t>
      </w:r>
    </w:p>
    <w:p w:rsidR="00B4335A" w:rsidRDefault="001E55D6">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服务期内，投标人需提供</w:t>
      </w:r>
      <w:r>
        <w:rPr>
          <w:rFonts w:ascii="宋体" w:hAnsi="宋体" w:cs="宋体" w:hint="eastAsia"/>
          <w:b/>
          <w:bCs/>
          <w:sz w:val="24"/>
          <w:szCs w:val="24"/>
        </w:rPr>
        <w:t>7</w:t>
      </w:r>
      <w:r>
        <w:rPr>
          <w:rFonts w:ascii="宋体" w:hAnsi="宋体" w:cs="宋体" w:hint="eastAsia"/>
          <w:b/>
          <w:bCs/>
          <w:sz w:val="24"/>
          <w:szCs w:val="24"/>
        </w:rPr>
        <w:t>×</w:t>
      </w:r>
      <w:r>
        <w:rPr>
          <w:rFonts w:ascii="宋体" w:hAnsi="宋体" w:cs="宋体" w:hint="eastAsia"/>
          <w:b/>
          <w:bCs/>
          <w:sz w:val="24"/>
          <w:szCs w:val="24"/>
        </w:rPr>
        <w:t>24</w:t>
      </w:r>
      <w:r>
        <w:rPr>
          <w:rFonts w:ascii="宋体" w:hAnsi="宋体" w:cs="宋体" w:hint="eastAsia"/>
          <w:b/>
          <w:bCs/>
          <w:sz w:val="24"/>
          <w:szCs w:val="24"/>
        </w:rPr>
        <w:t>小时及时响应服务，在接到采购人通知后，需于</w:t>
      </w:r>
      <w:r>
        <w:rPr>
          <w:rFonts w:ascii="宋体" w:hAnsi="宋体" w:cs="宋体" w:hint="eastAsia"/>
          <w:b/>
          <w:bCs/>
          <w:sz w:val="24"/>
          <w:szCs w:val="24"/>
        </w:rPr>
        <w:t>2</w:t>
      </w:r>
      <w:r>
        <w:rPr>
          <w:rFonts w:ascii="宋体" w:hAnsi="宋体" w:cs="宋体" w:hint="eastAsia"/>
          <w:b/>
          <w:bCs/>
          <w:sz w:val="24"/>
          <w:szCs w:val="24"/>
        </w:rPr>
        <w:t>小时内抵达现场响应采购人服务需求。投标人需提供服务响应时间承诺函。</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10</w:t>
      </w:r>
      <w:r>
        <w:rPr>
          <w:rFonts w:ascii="宋体" w:hAnsi="宋体" w:cs="宋体" w:hint="eastAsia"/>
          <w:color w:val="000000"/>
          <w:sz w:val="24"/>
          <w:szCs w:val="24"/>
          <w:lang w:bidi="ar"/>
        </w:rPr>
        <w:t>）其他服务要求</w:t>
      </w:r>
    </w:p>
    <w:p w:rsidR="00B4335A" w:rsidRDefault="001E55D6">
      <w:pPr>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）投标人需自行提供本项目规定的服务，不得挂靠、转包、分包本项目，一旦发现，采购人有权单方面解除合同，并向采购管理部门报告，由投标人承担相应责任。</w:t>
      </w:r>
    </w:p>
    <w:p w:rsidR="00B4335A" w:rsidRDefault="001E55D6">
      <w:pPr>
        <w:spacing w:line="360" w:lineRule="auto"/>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）投标人在项目实施过程中，所有相关人</w:t>
      </w:r>
      <w:r>
        <w:rPr>
          <w:rFonts w:ascii="宋体" w:hAnsi="宋体" w:cs="宋体" w:hint="eastAsia"/>
          <w:b/>
          <w:bCs/>
          <w:sz w:val="24"/>
          <w:szCs w:val="24"/>
        </w:rPr>
        <w:t>员不得出现恶意串通和弄虚作假，收受贿赂、损害国家、集体和他人利益等违法违规违纪行为。如出现以上行为并查证属实的，采购人有权终止合同。投标人和项目负责人需分别提供承诺函。</w:t>
      </w: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B4335A" w:rsidP="00EB5E07">
      <w:pPr>
        <w:pStyle w:val="1"/>
        <w:ind w:firstLine="241"/>
        <w:rPr>
          <w:rFonts w:ascii="宋体" w:hAnsi="宋体" w:cs="宋体"/>
          <w:b/>
          <w:bCs/>
          <w:sz w:val="24"/>
          <w:szCs w:val="24"/>
        </w:rPr>
      </w:pPr>
    </w:p>
    <w:p w:rsidR="00B4335A" w:rsidRDefault="001E55D6">
      <w:pPr>
        <w:pStyle w:val="10"/>
        <w:spacing w:line="480" w:lineRule="auto"/>
      </w:pPr>
      <w:r>
        <w:rPr>
          <w:rFonts w:hint="eastAsia"/>
        </w:rPr>
        <w:lastRenderedPageBreak/>
        <w:t>第四章</w:t>
      </w:r>
      <w:r>
        <w:rPr>
          <w:rFonts w:hint="eastAsia"/>
        </w:rPr>
        <w:t xml:space="preserve"> </w:t>
      </w:r>
      <w:r>
        <w:rPr>
          <w:rFonts w:hint="eastAsia"/>
        </w:rPr>
        <w:t>评标方法、步骤及标准</w:t>
      </w:r>
      <w:bookmarkEnd w:id="694"/>
      <w:bookmarkEnd w:id="697"/>
      <w:bookmarkEnd w:id="698"/>
      <w:bookmarkEnd w:id="699"/>
      <w:bookmarkEnd w:id="700"/>
      <w:bookmarkEnd w:id="701"/>
      <w:bookmarkEnd w:id="702"/>
      <w:bookmarkEnd w:id="703"/>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根据《中华人民共和国政府采购法》</w:t>
      </w:r>
      <w:r>
        <w:rPr>
          <w:rFonts w:ascii="宋体" w:hAnsi="宋体" w:cs="宋体" w:hint="eastAsia"/>
          <w:sz w:val="24"/>
          <w:szCs w:val="24"/>
        </w:rPr>
        <w:t xml:space="preserve"> </w:t>
      </w:r>
      <w:r>
        <w:rPr>
          <w:rFonts w:ascii="宋体" w:hAnsi="宋体" w:cs="宋体" w:hint="eastAsia"/>
          <w:sz w:val="24"/>
          <w:szCs w:val="24"/>
        </w:rPr>
        <w:t>、《中华人民共和国政府采购法实施条例》</w:t>
      </w:r>
      <w:r>
        <w:rPr>
          <w:rFonts w:ascii="宋体" w:hAnsi="宋体" w:cs="宋体" w:hint="eastAsia"/>
          <w:sz w:val="24"/>
          <w:szCs w:val="24"/>
        </w:rPr>
        <w:t xml:space="preserve"> </w:t>
      </w:r>
      <w:r>
        <w:rPr>
          <w:rFonts w:ascii="宋体" w:hAnsi="宋体" w:cs="宋体" w:hint="eastAsia"/>
          <w:sz w:val="24"/>
          <w:szCs w:val="24"/>
        </w:rPr>
        <w:t>、《政府采购货物和服务招标投标管理办法》（财政部令第</w:t>
      </w:r>
      <w:r>
        <w:rPr>
          <w:rFonts w:ascii="宋体" w:hAnsi="宋体" w:cs="宋体" w:hint="eastAsia"/>
          <w:sz w:val="24"/>
          <w:szCs w:val="24"/>
        </w:rPr>
        <w:t xml:space="preserve">87 </w:t>
      </w:r>
      <w:r>
        <w:rPr>
          <w:rFonts w:ascii="宋体" w:hAnsi="宋体" w:cs="宋体" w:hint="eastAsia"/>
          <w:sz w:val="24"/>
          <w:szCs w:val="24"/>
        </w:rPr>
        <w:t>号）等有关法律、法规和规章的规定，确定以下评标方法、步骤及标准。</w:t>
      </w:r>
    </w:p>
    <w:p w:rsidR="00B4335A" w:rsidRDefault="001E55D6">
      <w:pPr>
        <w:pStyle w:val="2"/>
        <w:rPr>
          <w:rFonts w:cs="宋体"/>
          <w:sz w:val="24"/>
          <w:szCs w:val="24"/>
        </w:rPr>
      </w:pPr>
      <w:bookmarkStart w:id="722" w:name="_Toc11138"/>
      <w:bookmarkStart w:id="723" w:name="_Toc8803"/>
      <w:bookmarkStart w:id="724" w:name="_Toc65645403"/>
      <w:bookmarkStart w:id="725" w:name="_Toc18604"/>
      <w:bookmarkStart w:id="726" w:name="_Toc8715"/>
      <w:bookmarkStart w:id="727" w:name="_Toc13475"/>
      <w:bookmarkStart w:id="728" w:name="_Toc3119"/>
      <w:bookmarkStart w:id="729" w:name="_Toc13046"/>
      <w:bookmarkStart w:id="730" w:name="_Toc109410432"/>
      <w:r>
        <w:rPr>
          <w:rFonts w:cs="宋体" w:hint="eastAsia"/>
          <w:sz w:val="24"/>
          <w:szCs w:val="24"/>
        </w:rPr>
        <w:t>一、评标方法</w:t>
      </w:r>
      <w:bookmarkEnd w:id="722"/>
      <w:bookmarkEnd w:id="723"/>
      <w:bookmarkEnd w:id="724"/>
      <w:bookmarkEnd w:id="725"/>
      <w:bookmarkEnd w:id="726"/>
      <w:bookmarkEnd w:id="727"/>
      <w:bookmarkEnd w:id="728"/>
      <w:bookmarkEnd w:id="729"/>
      <w:bookmarkEnd w:id="730"/>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本次评标采用综合评分法（百分制），在最大限度地满足招标文件实质性要求前提下，按照招标文件规定的各项因素进行综合评审后，以得分高低依次排序。</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其中：满足招标文件要求且投标价格最低的投标报价为评标基准价，其价格分为满分。其他投标人的价格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投标报价得分</w:t>
      </w:r>
      <w:r>
        <w:rPr>
          <w:rFonts w:ascii="宋体" w:hAnsi="宋体" w:cs="宋体" w:hint="eastAsia"/>
          <w:sz w:val="24"/>
          <w:szCs w:val="24"/>
        </w:rPr>
        <w:t>=</w:t>
      </w:r>
      <w:r>
        <w:rPr>
          <w:rFonts w:ascii="宋体" w:hAnsi="宋体" w:cs="宋体" w:hint="eastAsia"/>
          <w:sz w:val="24"/>
          <w:szCs w:val="24"/>
        </w:rPr>
        <w:t>（最低折扣率</w:t>
      </w:r>
      <w:r>
        <w:rPr>
          <w:rFonts w:ascii="宋体" w:hAnsi="宋体" w:cs="宋体" w:hint="eastAsia"/>
          <w:sz w:val="24"/>
          <w:szCs w:val="24"/>
        </w:rPr>
        <w:t>/</w:t>
      </w:r>
      <w:r>
        <w:rPr>
          <w:rFonts w:ascii="宋体" w:hAnsi="宋体" w:cs="宋体" w:hint="eastAsia"/>
          <w:sz w:val="24"/>
          <w:szCs w:val="24"/>
        </w:rPr>
        <w:t>投标折扣率）×</w:t>
      </w:r>
      <w:r>
        <w:rPr>
          <w:rFonts w:ascii="宋体" w:hAnsi="宋体" w:cs="宋体" w:hint="eastAsia"/>
          <w:sz w:val="24"/>
          <w:szCs w:val="24"/>
        </w:rPr>
        <w:t>10</w:t>
      </w:r>
      <w:r>
        <w:rPr>
          <w:rFonts w:ascii="宋体" w:hAnsi="宋体" w:cs="宋体" w:hint="eastAsia"/>
          <w:sz w:val="24"/>
          <w:szCs w:val="24"/>
        </w:rPr>
        <w:t>（保留两位小数）</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其他分值按</w:t>
      </w:r>
      <w:proofErr w:type="gramStart"/>
      <w:r>
        <w:rPr>
          <w:rFonts w:ascii="宋体" w:hAnsi="宋体" w:cs="宋体" w:hint="eastAsia"/>
          <w:sz w:val="24"/>
          <w:szCs w:val="24"/>
        </w:rPr>
        <w:t>打分表</w:t>
      </w:r>
      <w:proofErr w:type="gramEnd"/>
      <w:r>
        <w:rPr>
          <w:rFonts w:ascii="宋体" w:hAnsi="宋体" w:cs="宋体" w:hint="eastAsia"/>
          <w:sz w:val="24"/>
          <w:szCs w:val="24"/>
        </w:rPr>
        <w:t>计算。</w:t>
      </w:r>
    </w:p>
    <w:p w:rsidR="00B4335A" w:rsidRDefault="001E55D6">
      <w:pPr>
        <w:pStyle w:val="2"/>
        <w:rPr>
          <w:rFonts w:cs="宋体"/>
          <w:sz w:val="24"/>
          <w:szCs w:val="24"/>
        </w:rPr>
      </w:pPr>
      <w:bookmarkStart w:id="731" w:name="_Toc65645404"/>
      <w:bookmarkStart w:id="732" w:name="_Toc31577"/>
      <w:bookmarkStart w:id="733" w:name="_Toc19337"/>
      <w:bookmarkStart w:id="734" w:name="_Toc13986"/>
      <w:bookmarkStart w:id="735" w:name="_Toc27393"/>
      <w:bookmarkStart w:id="736" w:name="_Toc20637"/>
      <w:bookmarkStart w:id="737" w:name="_Toc13153"/>
      <w:bookmarkStart w:id="738" w:name="_Toc2936"/>
      <w:bookmarkStart w:id="739" w:name="_Toc109410433"/>
      <w:r>
        <w:rPr>
          <w:rFonts w:cs="宋体" w:hint="eastAsia"/>
          <w:sz w:val="24"/>
          <w:szCs w:val="24"/>
        </w:rPr>
        <w:t>二、评标步骤</w:t>
      </w:r>
      <w:bookmarkEnd w:id="731"/>
      <w:bookmarkEnd w:id="732"/>
      <w:bookmarkEnd w:id="733"/>
      <w:bookmarkEnd w:id="734"/>
      <w:bookmarkEnd w:id="735"/>
      <w:bookmarkEnd w:id="736"/>
      <w:bookmarkEnd w:id="737"/>
      <w:bookmarkEnd w:id="738"/>
      <w:bookmarkEnd w:id="739"/>
    </w:p>
    <w:p w:rsidR="00B4335A" w:rsidRDefault="001E55D6" w:rsidP="00EB5E07">
      <w:pPr>
        <w:spacing w:line="360" w:lineRule="auto"/>
        <w:ind w:firstLineChars="202" w:firstLine="485"/>
        <w:rPr>
          <w:rFonts w:ascii="宋体" w:hAnsi="宋体" w:cs="宋体"/>
          <w:sz w:val="24"/>
          <w:szCs w:val="24"/>
        </w:rPr>
      </w:pPr>
      <w:bookmarkStart w:id="740" w:name="_Toc24103"/>
      <w:r>
        <w:rPr>
          <w:rFonts w:ascii="宋体" w:hAnsi="宋体" w:cs="宋体" w:hint="eastAsia"/>
          <w:sz w:val="24"/>
          <w:szCs w:val="24"/>
        </w:rPr>
        <w:t>采购人或采购代理机构依据法律法规和招标文件的规定对投标人进行资格审查。评标委员会对投标文件的评审分为符合性检查、商务评议、技术评议和价格评议。</w:t>
      </w:r>
    </w:p>
    <w:p w:rsidR="00B4335A" w:rsidRDefault="001E55D6">
      <w:pPr>
        <w:pStyle w:val="3"/>
        <w:rPr>
          <w:rFonts w:cs="宋体"/>
          <w:szCs w:val="24"/>
        </w:rPr>
      </w:pPr>
      <w:bookmarkStart w:id="741" w:name="_Toc65645405"/>
      <w:bookmarkStart w:id="742" w:name="_Toc109410434"/>
      <w:bookmarkStart w:id="743" w:name="_Toc18227"/>
      <w:r>
        <w:rPr>
          <w:rFonts w:cs="宋体" w:hint="eastAsia"/>
          <w:szCs w:val="24"/>
        </w:rPr>
        <w:t>（一）投</w:t>
      </w:r>
      <w:r>
        <w:rPr>
          <w:rFonts w:cs="宋体" w:hint="eastAsia"/>
          <w:szCs w:val="24"/>
        </w:rPr>
        <w:t>标文件初审</w:t>
      </w:r>
      <w:bookmarkEnd w:id="740"/>
      <w:bookmarkEnd w:id="741"/>
      <w:bookmarkEnd w:id="742"/>
      <w:bookmarkEnd w:id="743"/>
    </w:p>
    <w:p w:rsidR="00B4335A" w:rsidRDefault="001E55D6">
      <w:pPr>
        <w:spacing w:line="360" w:lineRule="auto"/>
        <w:ind w:firstLineChars="196" w:firstLine="470"/>
        <w:outlineLvl w:val="3"/>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、资格检查</w:t>
      </w:r>
    </w:p>
    <w:p w:rsidR="00B4335A" w:rsidRDefault="001E55D6">
      <w:pPr>
        <w:spacing w:line="360" w:lineRule="auto"/>
        <w:ind w:firstLineChars="196" w:firstLine="470"/>
        <w:rPr>
          <w:rFonts w:ascii="宋体" w:hAnsi="宋体" w:cs="宋体"/>
          <w:bCs/>
          <w:sz w:val="24"/>
          <w:szCs w:val="24"/>
        </w:rPr>
      </w:pPr>
      <w:r>
        <w:rPr>
          <w:rFonts w:ascii="宋体" w:hAnsi="宋体" w:cs="宋体" w:hint="eastAsia"/>
          <w:bCs/>
          <w:sz w:val="24"/>
          <w:szCs w:val="24"/>
        </w:rPr>
        <w:t>采购人或采购代理机构依据法律法规和招标文件的规定，对投标文件中的资格证明进行审查，以确定投标人是否具备投标资格，具体评审因素见《资格性检查表》。</w:t>
      </w:r>
    </w:p>
    <w:p w:rsidR="00B4335A" w:rsidRDefault="001E55D6">
      <w:pPr>
        <w:spacing w:line="360" w:lineRule="auto"/>
        <w:ind w:firstLineChars="196" w:firstLine="470"/>
        <w:outlineLvl w:val="3"/>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、符合性检查</w:t>
      </w:r>
    </w:p>
    <w:p w:rsidR="00B4335A" w:rsidRDefault="001E55D6">
      <w:pPr>
        <w:spacing w:line="360" w:lineRule="auto"/>
        <w:ind w:firstLineChars="196" w:firstLine="470"/>
        <w:rPr>
          <w:rFonts w:ascii="宋体" w:hAnsi="宋体" w:cs="宋体"/>
          <w:bCs/>
          <w:sz w:val="24"/>
          <w:szCs w:val="24"/>
        </w:rPr>
      </w:pPr>
      <w:r>
        <w:rPr>
          <w:rFonts w:ascii="宋体" w:hAnsi="宋体" w:cs="宋体" w:hint="eastAsia"/>
          <w:bCs/>
          <w:sz w:val="24"/>
          <w:szCs w:val="24"/>
        </w:rPr>
        <w:t>评标委员会依据招标文件的规定，从投标文件的有效性、完整性和对招标文件的响应程度进行审查，以确定是否对招标文件的实质性要求</w:t>
      </w:r>
      <w:proofErr w:type="gramStart"/>
      <w:r>
        <w:rPr>
          <w:rFonts w:ascii="宋体" w:hAnsi="宋体" w:cs="宋体" w:hint="eastAsia"/>
          <w:bCs/>
          <w:sz w:val="24"/>
          <w:szCs w:val="24"/>
        </w:rPr>
        <w:t>作出</w:t>
      </w:r>
      <w:proofErr w:type="gramEnd"/>
      <w:r>
        <w:rPr>
          <w:rFonts w:ascii="宋体" w:hAnsi="宋体" w:cs="宋体" w:hint="eastAsia"/>
          <w:bCs/>
          <w:sz w:val="24"/>
          <w:szCs w:val="24"/>
        </w:rPr>
        <w:t>响应，具体评审因素见《符合性检查表》。</w:t>
      </w:r>
    </w:p>
    <w:p w:rsidR="00B4335A" w:rsidRDefault="001E55D6">
      <w:pPr>
        <w:pStyle w:val="3"/>
        <w:rPr>
          <w:rFonts w:cs="宋体"/>
          <w:szCs w:val="24"/>
        </w:rPr>
      </w:pPr>
      <w:bookmarkStart w:id="744" w:name="_Toc16252"/>
      <w:bookmarkStart w:id="745" w:name="_Toc65645406"/>
      <w:bookmarkStart w:id="746" w:name="_Toc109410435"/>
      <w:bookmarkStart w:id="747" w:name="_Toc1171"/>
      <w:r>
        <w:rPr>
          <w:rFonts w:cs="宋体" w:hint="eastAsia"/>
          <w:szCs w:val="24"/>
        </w:rPr>
        <w:t>（二）澄清有关问题</w:t>
      </w:r>
      <w:bookmarkEnd w:id="744"/>
      <w:bookmarkEnd w:id="745"/>
      <w:bookmarkEnd w:id="746"/>
      <w:bookmarkEnd w:id="747"/>
    </w:p>
    <w:p w:rsidR="00B4335A" w:rsidRDefault="001E55D6">
      <w:pPr>
        <w:spacing w:line="360" w:lineRule="auto"/>
        <w:ind w:firstLineChars="196" w:firstLine="470"/>
        <w:rPr>
          <w:rFonts w:ascii="宋体" w:hAnsi="宋体" w:cs="宋体"/>
          <w:bCs/>
          <w:sz w:val="24"/>
          <w:szCs w:val="24"/>
        </w:rPr>
      </w:pPr>
      <w:r>
        <w:rPr>
          <w:rFonts w:ascii="宋体" w:hAnsi="宋体" w:cs="宋体" w:hint="eastAsia"/>
          <w:bCs/>
          <w:sz w:val="24"/>
          <w:szCs w:val="24"/>
        </w:rPr>
        <w:t>评标委员会对投标文件中含义不明确、同类问题表述不一致或者有明显文字和计算错误的内容，以书面形式（应当由评标委员会专家签字）要求投标人做出必要的澄清、说明或者纠正。投标人的澄清、说明或者补正应当采用书面形式，</w:t>
      </w:r>
      <w:r>
        <w:rPr>
          <w:rFonts w:ascii="宋体" w:hAnsi="宋体" w:cs="宋体" w:hint="eastAsia"/>
          <w:bCs/>
          <w:sz w:val="24"/>
          <w:szCs w:val="24"/>
        </w:rPr>
        <w:lastRenderedPageBreak/>
        <w:t>由其授权的代表签字，并不得超出投标文件的范围或者改变投标文件的实质性内容。</w:t>
      </w:r>
    </w:p>
    <w:p w:rsidR="00B4335A" w:rsidRDefault="001E55D6">
      <w:pPr>
        <w:snapToGrid w:val="0"/>
        <w:spacing w:line="360" w:lineRule="auto"/>
        <w:ind w:firstLineChars="196" w:firstLine="472"/>
        <w:rPr>
          <w:rFonts w:ascii="宋体" w:hAnsi="宋体" w:cs="宋体"/>
          <w:b/>
          <w:bCs/>
          <w:sz w:val="24"/>
          <w:szCs w:val="24"/>
        </w:rPr>
      </w:pPr>
      <w:r>
        <w:rPr>
          <w:rFonts w:ascii="宋体" w:hAnsi="宋体" w:cs="宋体" w:hint="eastAsia"/>
          <w:b/>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ascii="宋体" w:hAnsi="宋体" w:cs="宋体" w:hint="eastAsia"/>
          <w:b/>
          <w:bCs/>
          <w:sz w:val="24"/>
          <w:szCs w:val="24"/>
        </w:rPr>
        <w:t>投标处理。</w:t>
      </w:r>
    </w:p>
    <w:p w:rsidR="00B4335A" w:rsidRDefault="001E55D6">
      <w:pPr>
        <w:pStyle w:val="3"/>
        <w:rPr>
          <w:rFonts w:cs="宋体"/>
          <w:szCs w:val="24"/>
        </w:rPr>
      </w:pPr>
      <w:bookmarkStart w:id="748" w:name="_Toc65645407"/>
      <w:bookmarkStart w:id="749" w:name="_Toc109410436"/>
      <w:bookmarkStart w:id="750" w:name="_Toc14906"/>
      <w:bookmarkStart w:id="751" w:name="_Toc1377"/>
      <w:r>
        <w:rPr>
          <w:rFonts w:cs="宋体" w:hint="eastAsia"/>
          <w:szCs w:val="24"/>
        </w:rPr>
        <w:t>（三）投标报价修正（如有）</w:t>
      </w:r>
      <w:bookmarkEnd w:id="748"/>
      <w:bookmarkEnd w:id="749"/>
      <w:bookmarkEnd w:id="750"/>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投标文件报价出现前后不一致的，除招标文件另有规定外，按照下列规定修正：</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、投标文件中开标一览表（报价表）内容与投标文件中相应内容不一致的，以开标一览表（报价表）为准；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、大写金额和小写金额不一致的，以大写金额为准；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、单价金额小数点或者百分比有明显错位的，以开标一览表的总价为准，并修改单价；</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、总价金额与按单价汇总金额不一致的，以单价金额计算结果为准。</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同时出现两种以上不一致的，按照前款规定的顺序修正。</w:t>
      </w:r>
      <w:r>
        <w:rPr>
          <w:rFonts w:ascii="宋体" w:hAnsi="宋体" w:cs="宋体" w:hint="eastAsia"/>
          <w:bCs/>
          <w:sz w:val="24"/>
          <w:szCs w:val="24"/>
        </w:rPr>
        <w:t>修正后的报价按照《政府采购货物和服务招标投标管理办法》（财</w:t>
      </w:r>
      <w:r>
        <w:rPr>
          <w:rFonts w:ascii="宋体" w:hAnsi="宋体" w:cs="宋体" w:hint="eastAsia"/>
          <w:bCs/>
          <w:sz w:val="24"/>
          <w:szCs w:val="24"/>
        </w:rPr>
        <w:t>政部令第</w:t>
      </w:r>
      <w:r>
        <w:rPr>
          <w:rFonts w:ascii="宋体" w:hAnsi="宋体" w:cs="宋体" w:hint="eastAsia"/>
          <w:bCs/>
          <w:sz w:val="24"/>
          <w:szCs w:val="24"/>
        </w:rPr>
        <w:t>87</w:t>
      </w:r>
      <w:r>
        <w:rPr>
          <w:rFonts w:ascii="宋体" w:hAnsi="宋体" w:cs="宋体" w:hint="eastAsia"/>
          <w:bCs/>
          <w:sz w:val="24"/>
          <w:szCs w:val="24"/>
        </w:rPr>
        <w:t>号）第五十一条第二款的规定经投标人确认后产生约束力，投标人不确认的，其投标无效</w:t>
      </w:r>
      <w:r>
        <w:rPr>
          <w:rFonts w:ascii="宋体" w:hAnsi="宋体" w:cs="宋体" w:hint="eastAsia"/>
          <w:sz w:val="24"/>
          <w:szCs w:val="24"/>
        </w:rPr>
        <w:t>。</w:t>
      </w:r>
    </w:p>
    <w:p w:rsidR="00B4335A" w:rsidRDefault="001E55D6">
      <w:pPr>
        <w:pStyle w:val="3"/>
        <w:rPr>
          <w:rFonts w:cs="宋体"/>
          <w:szCs w:val="24"/>
        </w:rPr>
      </w:pPr>
      <w:bookmarkStart w:id="752" w:name="_Toc65645408"/>
      <w:bookmarkStart w:id="753" w:name="_Toc109410437"/>
      <w:bookmarkStart w:id="754" w:name="_Toc7262"/>
      <w:r>
        <w:rPr>
          <w:rFonts w:cs="宋体" w:hint="eastAsia"/>
          <w:szCs w:val="24"/>
        </w:rPr>
        <w:t>（四）比较与评价</w:t>
      </w:r>
      <w:bookmarkEnd w:id="751"/>
      <w:bookmarkEnd w:id="752"/>
      <w:bookmarkEnd w:id="753"/>
      <w:bookmarkEnd w:id="754"/>
    </w:p>
    <w:p w:rsidR="00B4335A" w:rsidRDefault="001E55D6" w:rsidP="00EB5E07">
      <w:pPr>
        <w:spacing w:line="360" w:lineRule="auto"/>
        <w:ind w:firstLineChars="202" w:firstLine="485"/>
        <w:rPr>
          <w:rFonts w:ascii="宋体" w:hAnsi="宋体" w:cs="宋体"/>
          <w:sz w:val="24"/>
          <w:szCs w:val="24"/>
        </w:rPr>
      </w:pPr>
      <w:bookmarkStart w:id="755" w:name="_Toc5557"/>
      <w:r>
        <w:rPr>
          <w:rFonts w:ascii="宋体" w:hAnsi="宋体" w:cs="宋体" w:hint="eastAsia"/>
          <w:sz w:val="24"/>
          <w:szCs w:val="24"/>
        </w:rPr>
        <w:t>评标委员会按招标文件中规定的评标方法和标准，对资格性检查和符合性检查合格的投标文件进行商务和技术评估，综合比较与评价。具体评审因素见《评分标准》，本项目评分保留小数点后两位。</w:t>
      </w:r>
    </w:p>
    <w:p w:rsidR="00B4335A" w:rsidRDefault="001E55D6">
      <w:pPr>
        <w:pStyle w:val="3"/>
        <w:rPr>
          <w:rFonts w:cs="宋体"/>
          <w:szCs w:val="24"/>
        </w:rPr>
      </w:pPr>
      <w:bookmarkStart w:id="756" w:name="_Toc109410438"/>
      <w:bookmarkStart w:id="757" w:name="_Toc65645409"/>
      <w:bookmarkStart w:id="758" w:name="_Toc18268"/>
      <w:r>
        <w:rPr>
          <w:rFonts w:cs="宋体" w:hint="eastAsia"/>
          <w:szCs w:val="24"/>
        </w:rPr>
        <w:t>（五）推荐中标候选人名单</w:t>
      </w:r>
      <w:bookmarkEnd w:id="755"/>
      <w:bookmarkEnd w:id="756"/>
      <w:bookmarkEnd w:id="757"/>
      <w:bookmarkEnd w:id="758"/>
    </w:p>
    <w:p w:rsidR="00B4335A" w:rsidRDefault="001E55D6">
      <w:pPr>
        <w:spacing w:line="360" w:lineRule="auto"/>
        <w:ind w:firstLineChars="196" w:firstLine="470"/>
        <w:rPr>
          <w:rFonts w:ascii="宋体" w:hAnsi="宋体" w:cs="宋体"/>
          <w:sz w:val="24"/>
          <w:szCs w:val="24"/>
        </w:rPr>
      </w:pPr>
      <w:r>
        <w:rPr>
          <w:rFonts w:ascii="宋体" w:hAnsi="宋体" w:cs="宋体" w:hint="eastAsia"/>
          <w:sz w:val="24"/>
          <w:szCs w:val="24"/>
        </w:rPr>
        <w:t>中标候选人数量见《投标人须知前附表》。评标委员会按评审后得分由高到低顺序排列。得分相同的，按投标报价由低到高顺序排列；得分且投标报价相同的，按技术指标优劣顺序排列。</w:t>
      </w:r>
    </w:p>
    <w:p w:rsidR="00B4335A" w:rsidRDefault="001E55D6">
      <w:pPr>
        <w:spacing w:line="360" w:lineRule="auto"/>
        <w:ind w:firstLineChars="196" w:firstLine="470"/>
        <w:rPr>
          <w:rFonts w:ascii="宋体" w:hAnsi="宋体" w:cs="宋体"/>
          <w:sz w:val="24"/>
          <w:szCs w:val="24"/>
        </w:rPr>
      </w:pPr>
      <w:r>
        <w:rPr>
          <w:rFonts w:ascii="宋体" w:hAnsi="宋体" w:cs="宋体" w:hint="eastAsia"/>
          <w:sz w:val="24"/>
          <w:szCs w:val="24"/>
        </w:rPr>
        <w:t>提供相同品牌产品且通过资格审查、符合性审查的不同投标人参加同一合同项下投标的，按一家投标人计算，评审后得分最高的同品牌投标人获得中标人推</w:t>
      </w:r>
      <w:r>
        <w:rPr>
          <w:rFonts w:ascii="宋体" w:hAnsi="宋体" w:cs="宋体" w:hint="eastAsia"/>
          <w:sz w:val="24"/>
          <w:szCs w:val="24"/>
        </w:rPr>
        <w:lastRenderedPageBreak/>
        <w:t>荐资格；评审得分相同的，按投标报价由低到高顺序排列；得分且投标报价相同的，按技术指标优劣顺序排列。</w:t>
      </w:r>
    </w:p>
    <w:p w:rsidR="00B4335A" w:rsidRDefault="001E55D6">
      <w:pPr>
        <w:spacing w:line="360" w:lineRule="auto"/>
        <w:ind w:firstLineChars="196" w:firstLine="472"/>
        <w:rPr>
          <w:rFonts w:ascii="宋体" w:hAnsi="宋体" w:cs="宋体"/>
          <w:b/>
          <w:sz w:val="24"/>
          <w:szCs w:val="24"/>
        </w:rPr>
      </w:pPr>
      <w:r>
        <w:rPr>
          <w:rFonts w:ascii="宋体" w:hAnsi="宋体" w:cs="宋体" w:hint="eastAsia"/>
          <w:b/>
          <w:sz w:val="24"/>
          <w:szCs w:val="24"/>
        </w:rPr>
        <w:t>非单一产品采购项目，核心产品具体详见第三章“项目采购需求”。多家投标人提供的核心产品品牌相同的，按前款规定处理。</w:t>
      </w:r>
    </w:p>
    <w:p w:rsidR="00B4335A" w:rsidRDefault="001E55D6">
      <w:pPr>
        <w:pStyle w:val="3"/>
        <w:rPr>
          <w:rFonts w:cs="宋体"/>
          <w:szCs w:val="24"/>
        </w:rPr>
      </w:pPr>
      <w:bookmarkStart w:id="759" w:name="_Toc65645410"/>
      <w:bookmarkStart w:id="760" w:name="_Toc529"/>
      <w:bookmarkStart w:id="761" w:name="_Toc109410439"/>
      <w:r>
        <w:rPr>
          <w:rFonts w:cs="宋体" w:hint="eastAsia"/>
          <w:szCs w:val="24"/>
        </w:rPr>
        <w:t>（六）编写评标报告</w:t>
      </w:r>
      <w:bookmarkEnd w:id="759"/>
      <w:bookmarkEnd w:id="760"/>
      <w:bookmarkEnd w:id="761"/>
    </w:p>
    <w:p w:rsidR="00B4335A" w:rsidRDefault="001E55D6">
      <w:pPr>
        <w:spacing w:line="360" w:lineRule="auto"/>
        <w:ind w:firstLineChars="196" w:firstLine="470"/>
        <w:rPr>
          <w:rFonts w:ascii="宋体" w:hAnsi="宋体" w:cs="宋体"/>
          <w:sz w:val="24"/>
          <w:szCs w:val="24"/>
        </w:rPr>
      </w:pPr>
      <w:r>
        <w:rPr>
          <w:rFonts w:ascii="宋体" w:hAnsi="宋体" w:cs="宋体" w:hint="eastAsia"/>
          <w:sz w:val="24"/>
          <w:szCs w:val="24"/>
        </w:rPr>
        <w:t>评标报告是评标委员会根据全体评标成员签字的原始评标记录和评标结果编写的报告。</w:t>
      </w:r>
    </w:p>
    <w:p w:rsidR="00B4335A" w:rsidRDefault="001E55D6">
      <w:pPr>
        <w:spacing w:line="360" w:lineRule="auto"/>
        <w:rPr>
          <w:rFonts w:ascii="宋体" w:hAnsi="宋体" w:cs="宋体"/>
          <w:sz w:val="24"/>
          <w:szCs w:val="24"/>
        </w:rPr>
      </w:pPr>
      <w:r>
        <w:rPr>
          <w:rFonts w:ascii="宋体" w:hAnsi="宋体" w:cs="宋体" w:hint="eastAsia"/>
          <w:sz w:val="24"/>
          <w:szCs w:val="24"/>
        </w:rPr>
        <w:br w:type="page"/>
      </w:r>
    </w:p>
    <w:p w:rsidR="00B4335A" w:rsidRDefault="001E55D6">
      <w:pPr>
        <w:pStyle w:val="2"/>
      </w:pPr>
      <w:bookmarkStart w:id="762" w:name="_Toc8096"/>
      <w:bookmarkStart w:id="763" w:name="_Toc31378"/>
      <w:bookmarkStart w:id="764" w:name="_Toc109410440"/>
      <w:bookmarkStart w:id="765" w:name="_Toc29937"/>
      <w:bookmarkStart w:id="766" w:name="_Toc65645411"/>
      <w:bookmarkStart w:id="767" w:name="_Toc30663"/>
      <w:bookmarkStart w:id="768" w:name="_Toc25276"/>
      <w:bookmarkStart w:id="769" w:name="_Toc5871"/>
      <w:bookmarkStart w:id="770" w:name="_Toc20246"/>
      <w:r>
        <w:rPr>
          <w:rFonts w:hint="eastAsia"/>
        </w:rPr>
        <w:lastRenderedPageBreak/>
        <w:t>附表</w:t>
      </w:r>
      <w:r>
        <w:rPr>
          <w:rFonts w:hint="eastAsia"/>
        </w:rPr>
        <w:t>1</w:t>
      </w:r>
      <w:r>
        <w:rPr>
          <w:rFonts w:hint="eastAsia"/>
        </w:rPr>
        <w:t>：</w:t>
      </w:r>
      <w:bookmarkEnd w:id="762"/>
      <w:r>
        <w:rPr>
          <w:rFonts w:hint="eastAsia"/>
        </w:rPr>
        <w:t>资格审查表</w:t>
      </w:r>
      <w:bookmarkEnd w:id="763"/>
      <w:bookmarkEnd w:id="764"/>
      <w:bookmarkEnd w:id="765"/>
      <w:bookmarkEnd w:id="766"/>
      <w:bookmarkEnd w:id="767"/>
      <w:bookmarkEnd w:id="768"/>
      <w:bookmarkEnd w:id="769"/>
      <w:bookmarkEnd w:id="770"/>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00"/>
        <w:gridCol w:w="3256"/>
        <w:gridCol w:w="4926"/>
      </w:tblGrid>
      <w:tr w:rsidR="00B4335A">
        <w:trPr>
          <w:trHeight w:val="439"/>
          <w:tblHeader/>
          <w:jc w:val="center"/>
        </w:trPr>
        <w:tc>
          <w:tcPr>
            <w:tcW w:w="900" w:type="dxa"/>
            <w:shd w:val="clear" w:color="auto" w:fill="BFBFBF" w:themeFill="background1" w:themeFillShade="BF"/>
            <w:vAlign w:val="center"/>
          </w:tcPr>
          <w:p w:rsidR="00B4335A" w:rsidRDefault="001E55D6">
            <w:pPr>
              <w:adjustRightInd w:val="0"/>
              <w:snapToGrid w:val="0"/>
              <w:jc w:val="center"/>
              <w:rPr>
                <w:rFonts w:ascii="宋体" w:hAnsi="宋体" w:cs="宋体"/>
                <w:b/>
                <w:sz w:val="24"/>
                <w:szCs w:val="24"/>
              </w:rPr>
            </w:pPr>
            <w:r>
              <w:rPr>
                <w:rFonts w:ascii="宋体" w:hAnsi="宋体" w:cs="宋体" w:hint="eastAsia"/>
                <w:b/>
                <w:sz w:val="24"/>
                <w:szCs w:val="24"/>
              </w:rPr>
              <w:t>序号</w:t>
            </w:r>
          </w:p>
        </w:tc>
        <w:tc>
          <w:tcPr>
            <w:tcW w:w="3256" w:type="dxa"/>
            <w:shd w:val="clear" w:color="auto" w:fill="BFBFBF" w:themeFill="background1" w:themeFillShade="BF"/>
            <w:vAlign w:val="center"/>
          </w:tcPr>
          <w:p w:rsidR="00B4335A" w:rsidRDefault="001E55D6">
            <w:pPr>
              <w:adjustRightInd w:val="0"/>
              <w:snapToGrid w:val="0"/>
              <w:jc w:val="center"/>
              <w:rPr>
                <w:rFonts w:ascii="宋体" w:hAnsi="宋体" w:cs="宋体"/>
                <w:b/>
                <w:sz w:val="24"/>
                <w:szCs w:val="24"/>
              </w:rPr>
            </w:pPr>
            <w:r>
              <w:rPr>
                <w:rFonts w:ascii="宋体" w:hAnsi="宋体" w:cs="宋体" w:hint="eastAsia"/>
                <w:b/>
                <w:sz w:val="24"/>
                <w:szCs w:val="24"/>
              </w:rPr>
              <w:t>资格要求</w:t>
            </w:r>
          </w:p>
        </w:tc>
        <w:tc>
          <w:tcPr>
            <w:tcW w:w="4926" w:type="dxa"/>
            <w:shd w:val="clear" w:color="auto" w:fill="BFBFBF" w:themeFill="background1" w:themeFillShade="BF"/>
            <w:vAlign w:val="center"/>
          </w:tcPr>
          <w:p w:rsidR="00B4335A" w:rsidRDefault="001E55D6">
            <w:pPr>
              <w:adjustRightInd w:val="0"/>
              <w:snapToGrid w:val="0"/>
              <w:jc w:val="center"/>
              <w:rPr>
                <w:rFonts w:ascii="宋体" w:hAnsi="宋体" w:cs="宋体"/>
                <w:b/>
                <w:sz w:val="24"/>
                <w:szCs w:val="24"/>
              </w:rPr>
            </w:pPr>
            <w:r>
              <w:rPr>
                <w:rFonts w:ascii="宋体" w:hAnsi="宋体" w:cs="宋体" w:hint="eastAsia"/>
                <w:b/>
                <w:sz w:val="24"/>
                <w:szCs w:val="24"/>
              </w:rPr>
              <w:t>须提供的资料</w:t>
            </w:r>
          </w:p>
        </w:tc>
      </w:tr>
      <w:tr w:rsidR="00B4335A">
        <w:trPr>
          <w:trHeight w:val="454"/>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落实政府采购政策需满足的资格要求</w:t>
            </w:r>
          </w:p>
        </w:tc>
        <w:tc>
          <w:tcPr>
            <w:tcW w:w="492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本项目专门面向中小</w:t>
            </w:r>
            <w:proofErr w:type="gramStart"/>
            <w:r>
              <w:rPr>
                <w:rFonts w:ascii="宋体" w:hAnsi="宋体" w:hint="eastAsia"/>
                <w:sz w:val="24"/>
                <w:szCs w:val="24"/>
                <w:lang w:val="hr-HR"/>
              </w:rPr>
              <w:t>微企业</w:t>
            </w:r>
            <w:proofErr w:type="gramEnd"/>
            <w:r>
              <w:rPr>
                <w:rFonts w:ascii="宋体" w:hAnsi="宋体" w:hint="eastAsia"/>
                <w:sz w:val="24"/>
                <w:szCs w:val="24"/>
                <w:lang w:val="hr-HR"/>
              </w:rPr>
              <w:t>采购，本项目所需服务应由中小</w:t>
            </w:r>
            <w:proofErr w:type="gramStart"/>
            <w:r>
              <w:rPr>
                <w:rFonts w:ascii="宋体" w:hAnsi="宋体" w:hint="eastAsia"/>
                <w:sz w:val="24"/>
                <w:szCs w:val="24"/>
                <w:lang w:val="hr-HR"/>
              </w:rPr>
              <w:t>微企业</w:t>
            </w:r>
            <w:proofErr w:type="gramEnd"/>
            <w:r>
              <w:rPr>
                <w:rFonts w:ascii="宋体" w:hAnsi="宋体" w:hint="eastAsia"/>
                <w:sz w:val="24"/>
                <w:szCs w:val="24"/>
                <w:lang w:val="hr-HR"/>
              </w:rPr>
              <w:t>提供《中小企业声明函》</w:t>
            </w:r>
          </w:p>
        </w:tc>
      </w:tr>
      <w:tr w:rsidR="00B4335A">
        <w:trPr>
          <w:trHeight w:val="454"/>
          <w:jc w:val="center"/>
        </w:trPr>
        <w:tc>
          <w:tcPr>
            <w:tcW w:w="900" w:type="dxa"/>
            <w:vMerge w:val="restart"/>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snapToGrid w:val="0"/>
              <w:rPr>
                <w:rFonts w:ascii="宋体" w:hAnsi="宋体"/>
                <w:sz w:val="24"/>
                <w:szCs w:val="24"/>
                <w:lang w:val="hr-HR"/>
              </w:rPr>
            </w:pPr>
            <w:r>
              <w:rPr>
                <w:rFonts w:ascii="宋体" w:hAnsi="宋体" w:hint="eastAsia"/>
                <w:sz w:val="24"/>
                <w:szCs w:val="24"/>
                <w:lang w:val="hr-HR"/>
              </w:rPr>
              <w:t>具有独立承担民事责任的能力</w:t>
            </w:r>
            <w:r>
              <w:rPr>
                <w:rFonts w:ascii="宋体" w:hAnsi="宋体" w:hint="eastAsia"/>
                <w:sz w:val="24"/>
                <w:szCs w:val="24"/>
                <w:lang w:val="hr-HR"/>
              </w:rPr>
              <w:t xml:space="preserve"> </w:t>
            </w:r>
          </w:p>
        </w:tc>
        <w:tc>
          <w:tcPr>
            <w:tcW w:w="4926" w:type="dxa"/>
            <w:vAlign w:val="center"/>
          </w:tcPr>
          <w:p w:rsidR="00B4335A" w:rsidRDefault="001E55D6">
            <w:pPr>
              <w:snapToGrid w:val="0"/>
              <w:ind w:firstLineChars="200" w:firstLine="480"/>
              <w:rPr>
                <w:rFonts w:ascii="宋体" w:hAnsi="宋体"/>
                <w:bCs/>
                <w:sz w:val="24"/>
                <w:szCs w:val="24"/>
              </w:rPr>
            </w:pPr>
            <w:r>
              <w:rPr>
                <w:rFonts w:ascii="宋体" w:hAnsi="宋体" w:hint="eastAsia"/>
                <w:bCs/>
                <w:sz w:val="24"/>
                <w:szCs w:val="24"/>
              </w:rPr>
              <w:t>如投标人是企业（包括合伙企业），应提供在工商部门注册的有效“企业法人营业执照”或“营业执照”；</w:t>
            </w:r>
          </w:p>
          <w:p w:rsidR="00B4335A" w:rsidRDefault="001E55D6">
            <w:pPr>
              <w:snapToGrid w:val="0"/>
              <w:ind w:firstLineChars="200" w:firstLine="480"/>
              <w:rPr>
                <w:rFonts w:ascii="宋体" w:hAnsi="宋体"/>
                <w:bCs/>
                <w:sz w:val="24"/>
                <w:szCs w:val="24"/>
              </w:rPr>
            </w:pPr>
            <w:r>
              <w:rPr>
                <w:rFonts w:ascii="宋体" w:hAnsi="宋体" w:hint="eastAsia"/>
                <w:bCs/>
                <w:sz w:val="24"/>
                <w:szCs w:val="24"/>
              </w:rPr>
              <w:t>如投标人是事业单位，应提供有效的“事业单位法人证书”；投标人是非企业专业服务机构的，应提供执业许可证等证明文件；</w:t>
            </w:r>
          </w:p>
          <w:p w:rsidR="00B4335A" w:rsidRDefault="001E55D6">
            <w:pPr>
              <w:snapToGrid w:val="0"/>
              <w:ind w:firstLineChars="200" w:firstLine="480"/>
              <w:rPr>
                <w:rFonts w:ascii="宋体" w:hAnsi="宋体"/>
                <w:bCs/>
                <w:sz w:val="24"/>
                <w:szCs w:val="24"/>
              </w:rPr>
            </w:pPr>
            <w:r>
              <w:rPr>
                <w:rFonts w:ascii="宋体" w:hAnsi="宋体" w:hint="eastAsia"/>
                <w:bCs/>
                <w:sz w:val="24"/>
                <w:szCs w:val="24"/>
              </w:rPr>
              <w:t>如投标人是个体工商户，应提供有效的“个体工商户营业执照”；</w:t>
            </w:r>
          </w:p>
          <w:p w:rsidR="00B4335A" w:rsidRDefault="001E55D6">
            <w:pPr>
              <w:snapToGrid w:val="0"/>
              <w:ind w:firstLineChars="200" w:firstLine="480"/>
              <w:rPr>
                <w:rFonts w:ascii="宋体" w:hAnsi="宋体"/>
                <w:bCs/>
                <w:sz w:val="24"/>
                <w:szCs w:val="24"/>
              </w:rPr>
            </w:pPr>
            <w:r>
              <w:rPr>
                <w:rFonts w:ascii="宋体" w:hAnsi="宋体" w:hint="eastAsia"/>
                <w:bCs/>
                <w:sz w:val="24"/>
                <w:szCs w:val="24"/>
              </w:rPr>
              <w:t>如投标人是自然人，应提供有效的自然人身份证明。</w:t>
            </w:r>
          </w:p>
        </w:tc>
      </w:tr>
      <w:tr w:rsidR="00B4335A">
        <w:trPr>
          <w:trHeight w:val="1992"/>
          <w:jc w:val="center"/>
        </w:trPr>
        <w:tc>
          <w:tcPr>
            <w:tcW w:w="900" w:type="dxa"/>
            <w:vMerge/>
            <w:vAlign w:val="center"/>
          </w:tcPr>
          <w:p w:rsidR="00B4335A" w:rsidRDefault="00B4335A">
            <w:pPr>
              <w:numPr>
                <w:ilvl w:val="0"/>
                <w:numId w:val="5"/>
              </w:numPr>
              <w:adjustRightInd w:val="0"/>
              <w:snapToGrid w:val="0"/>
              <w:jc w:val="both"/>
              <w:rPr>
                <w:rFonts w:ascii="宋体" w:hAnsi="宋体" w:cs="宋体"/>
                <w:sz w:val="24"/>
                <w:szCs w:val="24"/>
              </w:rPr>
            </w:pPr>
          </w:p>
        </w:tc>
        <w:tc>
          <w:tcPr>
            <w:tcW w:w="3256" w:type="dxa"/>
            <w:vAlign w:val="center"/>
          </w:tcPr>
          <w:p w:rsidR="00B4335A" w:rsidRDefault="001E55D6">
            <w:pPr>
              <w:adjustRightInd w:val="0"/>
              <w:snapToGrid w:val="0"/>
              <w:rPr>
                <w:rFonts w:ascii="宋体" w:hAnsi="宋体" w:cs="宋体"/>
                <w:sz w:val="24"/>
                <w:szCs w:val="24"/>
              </w:rPr>
            </w:pPr>
            <w:r>
              <w:rPr>
                <w:rFonts w:ascii="宋体" w:hAnsi="宋体" w:hint="eastAsia"/>
                <w:sz w:val="24"/>
                <w:szCs w:val="24"/>
                <w:lang w:val="hr-HR"/>
              </w:rPr>
              <w:t>具有良好的商业信誉和健全的财务会计制度</w:t>
            </w:r>
          </w:p>
        </w:tc>
        <w:tc>
          <w:tcPr>
            <w:tcW w:w="4926" w:type="dxa"/>
            <w:vAlign w:val="center"/>
          </w:tcPr>
          <w:p w:rsidR="00B4335A" w:rsidRDefault="001E55D6">
            <w:pPr>
              <w:snapToGrid w:val="0"/>
              <w:rPr>
                <w:rFonts w:ascii="宋体" w:hAnsi="宋体"/>
                <w:b/>
                <w:bCs/>
                <w:sz w:val="24"/>
                <w:szCs w:val="24"/>
              </w:rPr>
            </w:pPr>
            <w:r>
              <w:rPr>
                <w:rFonts w:ascii="宋体" w:hAnsi="宋体" w:hint="eastAsia"/>
                <w:b/>
                <w:bCs/>
                <w:sz w:val="24"/>
                <w:szCs w:val="24"/>
              </w:rPr>
              <w:t>由投标人提供书面承诺，或提供相应证明材料。</w:t>
            </w:r>
          </w:p>
          <w:p w:rsidR="00B4335A" w:rsidRDefault="001E55D6">
            <w:pPr>
              <w:snapToGrid w:val="0"/>
              <w:rPr>
                <w:rFonts w:ascii="宋体" w:hAnsi="宋体"/>
                <w:b/>
                <w:bCs/>
                <w:sz w:val="24"/>
                <w:szCs w:val="24"/>
              </w:rPr>
            </w:pPr>
            <w:r>
              <w:rPr>
                <w:rFonts w:ascii="宋体" w:hAnsi="宋体" w:hint="eastAsia"/>
                <w:b/>
                <w:bCs/>
                <w:sz w:val="24"/>
                <w:szCs w:val="24"/>
              </w:rPr>
              <w:t>备注：如果投标人同时提供了</w:t>
            </w:r>
            <w:r>
              <w:rPr>
                <w:rFonts w:ascii="宋体" w:hAnsi="宋体" w:hint="eastAsia"/>
                <w:b/>
                <w:bCs/>
                <w:sz w:val="24"/>
                <w:szCs w:val="24"/>
              </w:rPr>
              <w:t>1</w:t>
            </w:r>
            <w:r>
              <w:rPr>
                <w:rFonts w:ascii="宋体" w:hAnsi="宋体" w:hint="eastAsia"/>
                <w:b/>
                <w:bCs/>
                <w:sz w:val="24"/>
                <w:szCs w:val="24"/>
              </w:rPr>
              <w:t>）书面承诺</w:t>
            </w:r>
            <w:r>
              <w:rPr>
                <w:rFonts w:ascii="宋体" w:hAnsi="宋体" w:hint="eastAsia"/>
                <w:b/>
                <w:bCs/>
                <w:sz w:val="24"/>
                <w:szCs w:val="24"/>
              </w:rPr>
              <w:t>2</w:t>
            </w:r>
            <w:r>
              <w:rPr>
                <w:rFonts w:ascii="宋体" w:hAnsi="宋体" w:hint="eastAsia"/>
                <w:b/>
                <w:bCs/>
                <w:sz w:val="24"/>
                <w:szCs w:val="24"/>
              </w:rPr>
              <w:t>）相应证明材料，且二者内容不一致的，采购人或者采购代理机构有权任选其中一种进行评审，由投标人自行承担一切后果。</w:t>
            </w:r>
          </w:p>
        </w:tc>
      </w:tr>
      <w:tr w:rsidR="00B4335A">
        <w:trPr>
          <w:trHeight w:val="454"/>
          <w:jc w:val="center"/>
        </w:trPr>
        <w:tc>
          <w:tcPr>
            <w:tcW w:w="900" w:type="dxa"/>
            <w:vMerge/>
            <w:vAlign w:val="center"/>
          </w:tcPr>
          <w:p w:rsidR="00B4335A" w:rsidRDefault="00B4335A">
            <w:pPr>
              <w:numPr>
                <w:ilvl w:val="0"/>
                <w:numId w:val="5"/>
              </w:numPr>
              <w:adjustRightInd w:val="0"/>
              <w:snapToGrid w:val="0"/>
              <w:jc w:val="both"/>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具有履行合同所必需的设备和专业技术能力</w:t>
            </w:r>
          </w:p>
        </w:tc>
        <w:tc>
          <w:tcPr>
            <w:tcW w:w="4926" w:type="dxa"/>
            <w:vAlign w:val="center"/>
          </w:tcPr>
          <w:p w:rsidR="00B4335A" w:rsidRDefault="001E55D6">
            <w:pPr>
              <w:rPr>
                <w:sz w:val="24"/>
                <w:szCs w:val="24"/>
              </w:rPr>
            </w:pPr>
            <w:r>
              <w:rPr>
                <w:rFonts w:ascii="宋体" w:hAnsi="宋体" w:hint="eastAsia"/>
                <w:bCs/>
                <w:sz w:val="24"/>
                <w:szCs w:val="24"/>
              </w:rPr>
              <w:t>由投标人提供书面承诺，或提供相应证明材料。</w:t>
            </w:r>
          </w:p>
        </w:tc>
      </w:tr>
      <w:tr w:rsidR="00B4335A">
        <w:trPr>
          <w:trHeight w:val="1062"/>
          <w:jc w:val="center"/>
        </w:trPr>
        <w:tc>
          <w:tcPr>
            <w:tcW w:w="900" w:type="dxa"/>
            <w:vMerge/>
            <w:vAlign w:val="center"/>
          </w:tcPr>
          <w:p w:rsidR="00B4335A" w:rsidRDefault="00B4335A">
            <w:pPr>
              <w:numPr>
                <w:ilvl w:val="0"/>
                <w:numId w:val="5"/>
              </w:numPr>
              <w:adjustRightInd w:val="0"/>
              <w:snapToGrid w:val="0"/>
              <w:jc w:val="both"/>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有依法缴纳税收和社会保障资金的良好记录</w:t>
            </w:r>
          </w:p>
        </w:tc>
        <w:tc>
          <w:tcPr>
            <w:tcW w:w="4926" w:type="dxa"/>
            <w:vAlign w:val="center"/>
          </w:tcPr>
          <w:p w:rsidR="00B4335A" w:rsidRDefault="001E55D6">
            <w:pPr>
              <w:rPr>
                <w:rFonts w:ascii="宋体" w:hAnsi="宋体"/>
                <w:b/>
                <w:bCs/>
                <w:sz w:val="24"/>
                <w:szCs w:val="24"/>
              </w:rPr>
            </w:pPr>
            <w:r>
              <w:rPr>
                <w:rFonts w:ascii="宋体" w:hAnsi="宋体" w:hint="eastAsia"/>
                <w:b/>
                <w:bCs/>
                <w:sz w:val="24"/>
                <w:szCs w:val="24"/>
              </w:rPr>
              <w:t>由投标人提供书面承诺，或提供相应证明材料。</w:t>
            </w:r>
          </w:p>
          <w:p w:rsidR="00B4335A" w:rsidRDefault="001E55D6">
            <w:pPr>
              <w:rPr>
                <w:sz w:val="24"/>
                <w:szCs w:val="24"/>
              </w:rPr>
            </w:pPr>
            <w:r>
              <w:rPr>
                <w:rFonts w:ascii="宋体" w:hAnsi="宋体" w:hint="eastAsia"/>
                <w:b/>
                <w:bCs/>
                <w:sz w:val="24"/>
                <w:szCs w:val="24"/>
              </w:rPr>
              <w:t>备注：如果投标人同时提供了</w:t>
            </w:r>
            <w:r>
              <w:rPr>
                <w:rFonts w:ascii="宋体" w:hAnsi="宋体" w:hint="eastAsia"/>
                <w:b/>
                <w:bCs/>
                <w:sz w:val="24"/>
                <w:szCs w:val="24"/>
              </w:rPr>
              <w:t>1</w:t>
            </w:r>
            <w:r>
              <w:rPr>
                <w:rFonts w:ascii="宋体" w:hAnsi="宋体" w:hint="eastAsia"/>
                <w:b/>
                <w:bCs/>
                <w:sz w:val="24"/>
                <w:szCs w:val="24"/>
              </w:rPr>
              <w:t>）书面承诺、</w:t>
            </w:r>
            <w:r>
              <w:rPr>
                <w:rFonts w:ascii="宋体" w:hAnsi="宋体" w:hint="eastAsia"/>
                <w:b/>
                <w:bCs/>
                <w:sz w:val="24"/>
                <w:szCs w:val="24"/>
              </w:rPr>
              <w:t>2</w:t>
            </w:r>
            <w:r>
              <w:rPr>
                <w:rFonts w:ascii="宋体" w:hAnsi="宋体" w:hint="eastAsia"/>
                <w:b/>
                <w:bCs/>
                <w:sz w:val="24"/>
                <w:szCs w:val="24"/>
              </w:rPr>
              <w:t>）相应证明材料，且二者内容不一致的，采购人或者采购代理机构有权任选其中一种进行评审，由投标人自行承担一切后果。</w:t>
            </w:r>
          </w:p>
        </w:tc>
      </w:tr>
      <w:tr w:rsidR="00B4335A">
        <w:trPr>
          <w:trHeight w:val="454"/>
          <w:jc w:val="center"/>
        </w:trPr>
        <w:tc>
          <w:tcPr>
            <w:tcW w:w="900" w:type="dxa"/>
            <w:vMerge/>
            <w:vAlign w:val="center"/>
          </w:tcPr>
          <w:p w:rsidR="00B4335A" w:rsidRDefault="00B4335A">
            <w:pPr>
              <w:numPr>
                <w:ilvl w:val="0"/>
                <w:numId w:val="5"/>
              </w:numPr>
              <w:adjustRightInd w:val="0"/>
              <w:snapToGrid w:val="0"/>
              <w:jc w:val="both"/>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参加政府采购活动前三年内，在经营活动中没有重大违法记录</w:t>
            </w:r>
          </w:p>
        </w:tc>
        <w:tc>
          <w:tcPr>
            <w:tcW w:w="4926" w:type="dxa"/>
            <w:vAlign w:val="center"/>
          </w:tcPr>
          <w:p w:rsidR="00B4335A" w:rsidRDefault="001E55D6">
            <w:pPr>
              <w:adjustRightInd w:val="0"/>
              <w:snapToGrid w:val="0"/>
              <w:rPr>
                <w:rFonts w:ascii="宋体" w:hAnsi="宋体"/>
                <w:b/>
                <w:sz w:val="24"/>
                <w:szCs w:val="24"/>
              </w:rPr>
            </w:pPr>
            <w:r>
              <w:rPr>
                <w:rFonts w:ascii="宋体" w:hAnsi="宋体" w:hint="eastAsia"/>
                <w:b/>
                <w:sz w:val="24"/>
                <w:szCs w:val="24"/>
              </w:rPr>
              <w:t>由投标人提供书面承诺，或提供相应证明材料。</w:t>
            </w:r>
          </w:p>
          <w:p w:rsidR="00B4335A" w:rsidRDefault="001E55D6">
            <w:pPr>
              <w:adjustRightInd w:val="0"/>
              <w:snapToGrid w:val="0"/>
              <w:rPr>
                <w:rFonts w:ascii="宋体" w:hAnsi="宋体"/>
                <w:sz w:val="24"/>
                <w:szCs w:val="24"/>
                <w:lang w:val="hr-HR"/>
              </w:rPr>
            </w:pPr>
            <w:r>
              <w:rPr>
                <w:rFonts w:ascii="宋体" w:hAnsi="宋体" w:hint="eastAsia"/>
                <w:b/>
                <w:sz w:val="24"/>
                <w:szCs w:val="24"/>
              </w:rPr>
              <w:t>备注：如果投标人同时提供了</w:t>
            </w:r>
            <w:r>
              <w:rPr>
                <w:rFonts w:ascii="宋体" w:hAnsi="宋体" w:hint="eastAsia"/>
                <w:b/>
                <w:sz w:val="24"/>
                <w:szCs w:val="24"/>
              </w:rPr>
              <w:t>1</w:t>
            </w:r>
            <w:r>
              <w:rPr>
                <w:rFonts w:ascii="宋体" w:hAnsi="宋体" w:hint="eastAsia"/>
                <w:b/>
                <w:sz w:val="24"/>
                <w:szCs w:val="24"/>
              </w:rPr>
              <w:t>）书面承诺、</w:t>
            </w:r>
            <w:r>
              <w:rPr>
                <w:rFonts w:ascii="宋体" w:hAnsi="宋体" w:hint="eastAsia"/>
                <w:b/>
                <w:sz w:val="24"/>
                <w:szCs w:val="24"/>
              </w:rPr>
              <w:t>2</w:t>
            </w:r>
            <w:r>
              <w:rPr>
                <w:rFonts w:ascii="宋体" w:hAnsi="宋体" w:hint="eastAsia"/>
                <w:b/>
                <w:sz w:val="24"/>
                <w:szCs w:val="24"/>
              </w:rPr>
              <w:t>）相应证明材料，且二者内容不一致的，采购人或者采购代理机构有权任选其中一种进行评审，由投标人自行承担一切后果。</w:t>
            </w:r>
          </w:p>
        </w:tc>
      </w:tr>
      <w:tr w:rsidR="00B4335A">
        <w:trPr>
          <w:trHeight w:val="454"/>
          <w:jc w:val="center"/>
        </w:trPr>
        <w:tc>
          <w:tcPr>
            <w:tcW w:w="900" w:type="dxa"/>
            <w:vMerge/>
            <w:vAlign w:val="center"/>
          </w:tcPr>
          <w:p w:rsidR="00B4335A" w:rsidRDefault="00B4335A">
            <w:pPr>
              <w:numPr>
                <w:ilvl w:val="0"/>
                <w:numId w:val="5"/>
              </w:numPr>
              <w:adjustRightInd w:val="0"/>
              <w:snapToGrid w:val="0"/>
              <w:jc w:val="both"/>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法律、行政法规规定的其他条件</w:t>
            </w:r>
          </w:p>
        </w:tc>
        <w:tc>
          <w:tcPr>
            <w:tcW w:w="492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由投标人提供书面承诺，或提供相应证明材料。</w:t>
            </w:r>
          </w:p>
          <w:p w:rsidR="00B4335A" w:rsidRDefault="001E55D6">
            <w:pPr>
              <w:adjustRightInd w:val="0"/>
              <w:snapToGrid w:val="0"/>
              <w:rPr>
                <w:rFonts w:ascii="宋体" w:hAnsi="宋体"/>
                <w:sz w:val="24"/>
                <w:szCs w:val="24"/>
                <w:lang w:val="hr-HR"/>
              </w:rPr>
            </w:pPr>
            <w:r>
              <w:rPr>
                <w:rFonts w:ascii="宋体" w:hAnsi="宋体" w:hint="eastAsia"/>
                <w:b/>
                <w:bCs/>
                <w:sz w:val="24"/>
                <w:szCs w:val="24"/>
                <w:lang w:val="hr-HR"/>
              </w:rPr>
              <w:t>备注：如果投标人同时提供了</w:t>
            </w:r>
            <w:r>
              <w:rPr>
                <w:rFonts w:ascii="宋体" w:hAnsi="宋体" w:hint="eastAsia"/>
                <w:b/>
                <w:bCs/>
                <w:sz w:val="24"/>
                <w:szCs w:val="24"/>
                <w:lang w:val="hr-HR"/>
              </w:rPr>
              <w:t>1</w:t>
            </w:r>
            <w:r>
              <w:rPr>
                <w:rFonts w:ascii="宋体" w:hAnsi="宋体" w:hint="eastAsia"/>
                <w:b/>
                <w:bCs/>
                <w:sz w:val="24"/>
                <w:szCs w:val="24"/>
                <w:lang w:val="hr-HR"/>
              </w:rPr>
              <w:t>）书面承诺、</w:t>
            </w:r>
            <w:r>
              <w:rPr>
                <w:rFonts w:ascii="宋体" w:hAnsi="宋体" w:hint="eastAsia"/>
                <w:b/>
                <w:bCs/>
                <w:sz w:val="24"/>
                <w:szCs w:val="24"/>
                <w:lang w:val="hr-HR"/>
              </w:rPr>
              <w:t>2</w:t>
            </w:r>
            <w:r>
              <w:rPr>
                <w:rFonts w:ascii="宋体" w:hAnsi="宋体" w:hint="eastAsia"/>
                <w:b/>
                <w:bCs/>
                <w:sz w:val="24"/>
                <w:szCs w:val="24"/>
                <w:lang w:val="hr-HR"/>
              </w:rPr>
              <w:t>）相应证明材料，且二者内容不一致的，采购人或者采购代理机构有权任选其中一种进</w:t>
            </w:r>
            <w:r>
              <w:rPr>
                <w:rFonts w:ascii="宋体" w:hAnsi="宋体" w:hint="eastAsia"/>
                <w:b/>
                <w:bCs/>
                <w:sz w:val="24"/>
                <w:szCs w:val="24"/>
                <w:lang w:val="hr-HR"/>
              </w:rPr>
              <w:lastRenderedPageBreak/>
              <w:t>行评审，由投标人自行承担一切后果</w:t>
            </w:r>
            <w:r>
              <w:rPr>
                <w:rFonts w:ascii="宋体" w:hAnsi="宋体" w:hint="eastAsia"/>
                <w:sz w:val="24"/>
                <w:szCs w:val="24"/>
                <w:lang w:val="hr-HR"/>
              </w:rPr>
              <w:t>。</w:t>
            </w:r>
          </w:p>
        </w:tc>
      </w:tr>
      <w:tr w:rsidR="00B4335A">
        <w:trPr>
          <w:trHeight w:val="454"/>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rPr>
            </w:pPr>
            <w:r>
              <w:rPr>
                <w:rFonts w:ascii="宋体" w:hAnsi="宋体" w:hint="eastAsia"/>
                <w:sz w:val="24"/>
                <w:szCs w:val="24"/>
                <w:lang w:val="hr-HR"/>
              </w:rPr>
              <w:t>单位负责人为同一人或者存在直接控股、管理关系的不同投标人，不得参加本项目同一合同项下的政府采购活动</w:t>
            </w:r>
            <w:r>
              <w:rPr>
                <w:rFonts w:ascii="宋体" w:hAnsi="宋体" w:hint="eastAsia"/>
                <w:sz w:val="24"/>
                <w:szCs w:val="24"/>
                <w:lang w:val="hr-HR"/>
              </w:rPr>
              <w:t>。</w:t>
            </w:r>
          </w:p>
        </w:tc>
        <w:tc>
          <w:tcPr>
            <w:tcW w:w="4926" w:type="dxa"/>
            <w:vAlign w:val="center"/>
          </w:tcPr>
          <w:p w:rsidR="00B4335A" w:rsidRDefault="001E55D6">
            <w:pPr>
              <w:adjustRightInd w:val="0"/>
              <w:snapToGrid w:val="0"/>
              <w:rPr>
                <w:rFonts w:ascii="宋体" w:hAnsi="宋体"/>
                <w:sz w:val="24"/>
                <w:szCs w:val="24"/>
                <w:lang w:val="hr-HR"/>
              </w:rPr>
            </w:pPr>
            <w:r>
              <w:rPr>
                <w:rFonts w:ascii="宋体" w:hAnsi="宋体" w:hint="eastAsia"/>
                <w:bCs/>
                <w:sz w:val="24"/>
                <w:szCs w:val="24"/>
              </w:rPr>
              <w:t>由投标人提供书面承诺</w:t>
            </w:r>
          </w:p>
        </w:tc>
      </w:tr>
      <w:tr w:rsidR="00B4335A">
        <w:trPr>
          <w:trHeight w:val="454"/>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为本采购项目提供整体设计、规范编制或者项目管理、监理、检测等服务的，不得再参加本项目的其他招标采购活动。</w:t>
            </w:r>
          </w:p>
        </w:tc>
        <w:tc>
          <w:tcPr>
            <w:tcW w:w="4926" w:type="dxa"/>
            <w:vAlign w:val="center"/>
          </w:tcPr>
          <w:p w:rsidR="00B4335A" w:rsidRDefault="001E55D6">
            <w:pPr>
              <w:adjustRightInd w:val="0"/>
              <w:snapToGrid w:val="0"/>
              <w:rPr>
                <w:rFonts w:ascii="宋体" w:hAnsi="宋体"/>
                <w:sz w:val="24"/>
                <w:szCs w:val="24"/>
                <w:lang w:val="hr-HR"/>
              </w:rPr>
            </w:pPr>
            <w:r>
              <w:rPr>
                <w:rFonts w:ascii="宋体" w:hAnsi="宋体" w:hint="eastAsia"/>
                <w:bCs/>
                <w:sz w:val="24"/>
                <w:szCs w:val="24"/>
              </w:rPr>
              <w:t>由投标人提供书面承诺</w:t>
            </w:r>
          </w:p>
        </w:tc>
      </w:tr>
      <w:tr w:rsidR="00B4335A">
        <w:trPr>
          <w:trHeight w:val="90"/>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未被列入失信被执行人、重大税收违法案件当事人名单，未被列入政府采购严重违法失信行为记录名单。</w:t>
            </w:r>
          </w:p>
        </w:tc>
        <w:tc>
          <w:tcPr>
            <w:tcW w:w="4926" w:type="dxa"/>
            <w:vAlign w:val="center"/>
          </w:tcPr>
          <w:p w:rsidR="00B4335A" w:rsidRDefault="001E55D6">
            <w:pPr>
              <w:adjustRightInd w:val="0"/>
              <w:snapToGrid w:val="0"/>
              <w:rPr>
                <w:sz w:val="24"/>
                <w:szCs w:val="24"/>
              </w:rPr>
            </w:pPr>
            <w:r>
              <w:rPr>
                <w:rFonts w:hint="eastAsia"/>
                <w:sz w:val="24"/>
                <w:szCs w:val="24"/>
                <w:lang w:val="hr-HR"/>
              </w:rPr>
              <w:t>在“信用中国”</w:t>
            </w:r>
            <w:r>
              <w:rPr>
                <w:rFonts w:hint="eastAsia"/>
                <w:sz w:val="24"/>
                <w:szCs w:val="24"/>
                <w:lang w:val="hr-HR"/>
              </w:rPr>
              <w:t xml:space="preserve"> </w:t>
            </w:r>
            <w:r>
              <w:rPr>
                <w:rFonts w:hint="eastAsia"/>
                <w:sz w:val="24"/>
                <w:szCs w:val="24"/>
                <w:lang w:val="hr-HR"/>
              </w:rPr>
              <w:t>网站（</w:t>
            </w:r>
            <w:r>
              <w:rPr>
                <w:rFonts w:hint="eastAsia"/>
                <w:sz w:val="24"/>
                <w:szCs w:val="24"/>
                <w:lang w:val="hr-HR"/>
              </w:rPr>
              <w:t>www.creditchina.gov.cn</w:t>
            </w:r>
            <w:r>
              <w:rPr>
                <w:rFonts w:hint="eastAsia"/>
                <w:sz w:val="24"/>
                <w:szCs w:val="24"/>
                <w:lang w:val="hr-HR"/>
              </w:rPr>
              <w:t>）及中国政府采购网</w:t>
            </w:r>
            <w:r>
              <w:rPr>
                <w:rFonts w:hint="eastAsia"/>
                <w:sz w:val="24"/>
                <w:szCs w:val="24"/>
                <w:lang w:val="hr-HR"/>
              </w:rPr>
              <w:t>(www.ccgp.gov.cn)</w:t>
            </w:r>
            <w:r>
              <w:rPr>
                <w:rFonts w:hint="eastAsia"/>
                <w:sz w:val="24"/>
                <w:szCs w:val="24"/>
                <w:lang w:val="hr-HR"/>
              </w:rPr>
              <w:t>查询的投标人参加政府采购活动前三年内的结果为准。</w:t>
            </w:r>
          </w:p>
        </w:tc>
      </w:tr>
      <w:tr w:rsidR="00B4335A">
        <w:trPr>
          <w:trHeight w:val="2236"/>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adjustRightInd w:val="0"/>
              <w:snapToGrid w:val="0"/>
              <w:rPr>
                <w:rFonts w:ascii="宋体" w:hAnsi="宋体"/>
                <w:sz w:val="24"/>
                <w:szCs w:val="24"/>
                <w:lang w:val="hr-HR"/>
              </w:rPr>
            </w:pPr>
            <w:r>
              <w:rPr>
                <w:rFonts w:ascii="宋体" w:hAnsi="宋体" w:hint="eastAsia"/>
                <w:sz w:val="24"/>
                <w:szCs w:val="24"/>
                <w:lang w:val="hr-HR"/>
              </w:rPr>
              <w:t>本项目的特定资格要求</w:t>
            </w:r>
          </w:p>
        </w:tc>
        <w:tc>
          <w:tcPr>
            <w:tcW w:w="4926" w:type="dxa"/>
            <w:vAlign w:val="center"/>
          </w:tcPr>
          <w:p w:rsidR="00B4335A" w:rsidRDefault="001E55D6">
            <w:pPr>
              <w:pStyle w:val="a9"/>
              <w:spacing w:before="1"/>
              <w:ind w:right="196"/>
              <w:rPr>
                <w:rFonts w:ascii="宋体" w:hAnsi="宋体"/>
                <w:sz w:val="24"/>
                <w:szCs w:val="24"/>
                <w:lang w:val="hr-HR"/>
              </w:rPr>
            </w:pPr>
            <w:r>
              <w:rPr>
                <w:rFonts w:ascii="宋体" w:hAnsi="宋体" w:hint="eastAsia"/>
                <w:sz w:val="24"/>
                <w:szCs w:val="24"/>
                <w:lang w:val="hr-HR"/>
              </w:rPr>
              <w:t>（</w:t>
            </w:r>
            <w:r>
              <w:rPr>
                <w:rFonts w:ascii="宋体" w:hAnsi="宋体" w:hint="eastAsia"/>
                <w:sz w:val="24"/>
                <w:szCs w:val="24"/>
                <w:lang w:val="hr-HR"/>
              </w:rPr>
              <w:t>1</w:t>
            </w:r>
            <w:r>
              <w:rPr>
                <w:rFonts w:ascii="宋体" w:hAnsi="宋体" w:hint="eastAsia"/>
                <w:sz w:val="24"/>
                <w:szCs w:val="24"/>
                <w:lang w:val="hr-HR"/>
              </w:rPr>
              <w:t>）投标人须具备相关行政主管部门颁发的会计师事务所执业证书且经发证部门审验合格并在有效期内；</w:t>
            </w:r>
          </w:p>
          <w:p w:rsidR="00B4335A" w:rsidRDefault="001E55D6">
            <w:pPr>
              <w:pStyle w:val="a9"/>
              <w:spacing w:before="1"/>
              <w:ind w:right="196"/>
              <w:rPr>
                <w:rFonts w:ascii="宋体" w:hAnsi="宋体"/>
                <w:sz w:val="24"/>
                <w:szCs w:val="24"/>
                <w:lang w:val="hr-HR"/>
              </w:rPr>
            </w:pPr>
            <w:r>
              <w:rPr>
                <w:rFonts w:ascii="宋体" w:hAnsi="宋体" w:hint="eastAsia"/>
                <w:sz w:val="24"/>
                <w:szCs w:val="24"/>
                <w:lang w:val="hr-HR"/>
              </w:rPr>
              <w:t>（</w:t>
            </w:r>
            <w:r>
              <w:rPr>
                <w:rFonts w:ascii="宋体" w:hAnsi="宋体" w:hint="eastAsia"/>
                <w:sz w:val="24"/>
                <w:szCs w:val="24"/>
                <w:lang w:val="hr-HR"/>
              </w:rPr>
              <w:t>2</w:t>
            </w:r>
            <w:r>
              <w:rPr>
                <w:rFonts w:ascii="宋体" w:hAnsi="宋体" w:hint="eastAsia"/>
                <w:sz w:val="24"/>
                <w:szCs w:val="24"/>
                <w:lang w:val="hr-HR"/>
              </w:rPr>
              <w:t>）如分公司、分支机构或分所参与投标，须提供总公司、总机构或总所出具的唯一授权书；</w:t>
            </w:r>
          </w:p>
          <w:p w:rsidR="00B4335A" w:rsidRDefault="001E55D6">
            <w:pPr>
              <w:pStyle w:val="a9"/>
              <w:spacing w:before="1"/>
              <w:ind w:right="196"/>
              <w:rPr>
                <w:rFonts w:ascii="宋体" w:hAnsi="宋体"/>
                <w:sz w:val="24"/>
                <w:szCs w:val="24"/>
                <w:lang w:val="hr-HR"/>
              </w:rPr>
            </w:pPr>
            <w:r>
              <w:rPr>
                <w:rFonts w:ascii="宋体" w:hAnsi="宋体" w:hint="eastAsia"/>
                <w:sz w:val="24"/>
                <w:szCs w:val="24"/>
                <w:lang w:val="hr-HR"/>
              </w:rPr>
              <w:t>（</w:t>
            </w:r>
            <w:r>
              <w:rPr>
                <w:rFonts w:ascii="宋体" w:hAnsi="宋体" w:hint="eastAsia"/>
                <w:sz w:val="24"/>
                <w:szCs w:val="24"/>
                <w:lang w:val="hr-HR"/>
              </w:rPr>
              <w:t>3</w:t>
            </w:r>
            <w:r>
              <w:rPr>
                <w:rFonts w:ascii="宋体" w:hAnsi="宋体" w:hint="eastAsia"/>
                <w:sz w:val="24"/>
                <w:szCs w:val="24"/>
                <w:lang w:val="hr-HR"/>
              </w:rPr>
              <w:t>）拟派项目负责人必须具有年检合格有效的注册会计师证书。</w:t>
            </w:r>
          </w:p>
        </w:tc>
      </w:tr>
      <w:tr w:rsidR="00B4335A" w:rsidRPr="00EB5E07">
        <w:trPr>
          <w:trHeight w:val="1037"/>
          <w:jc w:val="center"/>
        </w:trPr>
        <w:tc>
          <w:tcPr>
            <w:tcW w:w="900" w:type="dxa"/>
            <w:vAlign w:val="center"/>
          </w:tcPr>
          <w:p w:rsidR="00B4335A" w:rsidRDefault="00B4335A">
            <w:pPr>
              <w:numPr>
                <w:ilvl w:val="0"/>
                <w:numId w:val="5"/>
              </w:numPr>
              <w:adjustRightInd w:val="0"/>
              <w:snapToGrid w:val="0"/>
              <w:jc w:val="center"/>
              <w:rPr>
                <w:rFonts w:ascii="宋体" w:hAnsi="宋体" w:cs="宋体"/>
                <w:sz w:val="24"/>
                <w:szCs w:val="24"/>
              </w:rPr>
            </w:pPr>
          </w:p>
        </w:tc>
        <w:tc>
          <w:tcPr>
            <w:tcW w:w="3256" w:type="dxa"/>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color w:val="000000"/>
                <w:sz w:val="24"/>
                <w:szCs w:val="24"/>
                <w:lang w:bidi="ar"/>
              </w:rPr>
              <w:t>审核结论</w:t>
            </w:r>
          </w:p>
          <w:p w:rsidR="00B4335A" w:rsidRDefault="00B4335A">
            <w:pPr>
              <w:adjustRightInd w:val="0"/>
              <w:snapToGrid w:val="0"/>
              <w:jc w:val="both"/>
              <w:rPr>
                <w:rFonts w:asciiTheme="minorEastAsia" w:eastAsiaTheme="minorEastAsia" w:hAnsiTheme="minorEastAsia" w:cstheme="minorEastAsia"/>
                <w:sz w:val="24"/>
                <w:szCs w:val="24"/>
                <w:lang w:val="hr-HR"/>
              </w:rPr>
            </w:pPr>
          </w:p>
        </w:tc>
        <w:tc>
          <w:tcPr>
            <w:tcW w:w="4926" w:type="dxa"/>
            <w:vAlign w:val="center"/>
          </w:tcPr>
          <w:p w:rsidR="00B4335A" w:rsidRPr="00EB5E07" w:rsidRDefault="001E55D6">
            <w:pPr>
              <w:rPr>
                <w:rFonts w:asciiTheme="minorEastAsia" w:eastAsiaTheme="minorEastAsia" w:hAnsiTheme="minorEastAsia" w:cstheme="minorEastAsia"/>
                <w:sz w:val="24"/>
                <w:szCs w:val="24"/>
                <w:lang w:val="hr-HR"/>
              </w:rPr>
            </w:pPr>
            <w:r w:rsidRPr="00EB5E07">
              <w:rPr>
                <w:rFonts w:asciiTheme="minorEastAsia" w:eastAsiaTheme="minorEastAsia" w:hAnsiTheme="minorEastAsia" w:cstheme="minorEastAsia" w:hint="eastAsia"/>
                <w:b/>
                <w:bCs/>
                <w:color w:val="000000"/>
                <w:sz w:val="24"/>
                <w:szCs w:val="24"/>
                <w:lang w:val="hr-HR" w:bidi="ar"/>
              </w:rPr>
              <w:t>□</w:t>
            </w:r>
            <w:r>
              <w:rPr>
                <w:rFonts w:asciiTheme="minorEastAsia" w:eastAsiaTheme="minorEastAsia" w:hAnsiTheme="minorEastAsia" w:cstheme="minorEastAsia" w:hint="eastAsia"/>
                <w:b/>
                <w:bCs/>
                <w:color w:val="000000"/>
                <w:sz w:val="24"/>
                <w:szCs w:val="24"/>
                <w:lang w:bidi="ar"/>
              </w:rPr>
              <w:t>合格</w:t>
            </w:r>
            <w:r w:rsidRPr="00EB5E07">
              <w:rPr>
                <w:rFonts w:asciiTheme="minorEastAsia" w:eastAsiaTheme="minorEastAsia" w:hAnsiTheme="minorEastAsia" w:cstheme="minorEastAsia" w:hint="eastAsia"/>
                <w:b/>
                <w:bCs/>
                <w:color w:val="000000"/>
                <w:sz w:val="24"/>
                <w:szCs w:val="24"/>
                <w:lang w:val="hr-HR" w:bidi="ar"/>
              </w:rPr>
              <w:t xml:space="preserve"> </w:t>
            </w:r>
          </w:p>
          <w:p w:rsidR="00B4335A" w:rsidRPr="00EB5E07" w:rsidRDefault="001E55D6">
            <w:pPr>
              <w:rPr>
                <w:rFonts w:asciiTheme="minorEastAsia" w:eastAsiaTheme="minorEastAsia" w:hAnsiTheme="minorEastAsia" w:cstheme="minorEastAsia"/>
                <w:sz w:val="24"/>
                <w:szCs w:val="24"/>
                <w:lang w:val="hr-HR"/>
              </w:rPr>
            </w:pPr>
            <w:r w:rsidRPr="00EB5E07">
              <w:rPr>
                <w:rFonts w:asciiTheme="minorEastAsia" w:eastAsiaTheme="minorEastAsia" w:hAnsiTheme="minorEastAsia" w:cstheme="minorEastAsia" w:hint="eastAsia"/>
                <w:b/>
                <w:bCs/>
                <w:color w:val="000000"/>
                <w:sz w:val="24"/>
                <w:szCs w:val="24"/>
                <w:lang w:val="hr-HR" w:bidi="ar"/>
              </w:rPr>
              <w:t>□</w:t>
            </w:r>
            <w:r>
              <w:rPr>
                <w:rFonts w:asciiTheme="minorEastAsia" w:eastAsiaTheme="minorEastAsia" w:hAnsiTheme="minorEastAsia" w:cstheme="minorEastAsia" w:hint="eastAsia"/>
                <w:b/>
                <w:bCs/>
                <w:color w:val="000000"/>
                <w:sz w:val="24"/>
                <w:szCs w:val="24"/>
                <w:lang w:bidi="ar"/>
              </w:rPr>
              <w:t>不合格</w:t>
            </w:r>
            <w:r w:rsidRPr="00EB5E07">
              <w:rPr>
                <w:rFonts w:asciiTheme="minorEastAsia" w:eastAsiaTheme="minorEastAsia" w:hAnsiTheme="minorEastAsia" w:cstheme="minorEastAsia" w:hint="eastAsia"/>
                <w:b/>
                <w:bCs/>
                <w:color w:val="000000"/>
                <w:sz w:val="24"/>
                <w:szCs w:val="24"/>
                <w:lang w:val="hr-HR" w:bidi="ar"/>
              </w:rPr>
              <w:t xml:space="preserve"> </w:t>
            </w:r>
          </w:p>
          <w:p w:rsidR="00B4335A" w:rsidRPr="00EB5E07" w:rsidRDefault="001E55D6">
            <w:pPr>
              <w:rPr>
                <w:rFonts w:asciiTheme="minorEastAsia" w:eastAsiaTheme="minorEastAsia" w:hAnsiTheme="minorEastAsia" w:cstheme="minorEastAsia"/>
                <w:sz w:val="24"/>
                <w:szCs w:val="24"/>
                <w:lang w:val="hr-HR"/>
              </w:rPr>
            </w:pPr>
            <w:r>
              <w:rPr>
                <w:rFonts w:asciiTheme="minorEastAsia" w:eastAsiaTheme="minorEastAsia" w:hAnsiTheme="minorEastAsia" w:cstheme="minorEastAsia" w:hint="eastAsia"/>
                <w:b/>
                <w:bCs/>
                <w:color w:val="000000"/>
                <w:sz w:val="24"/>
                <w:szCs w:val="24"/>
                <w:lang w:bidi="ar"/>
              </w:rPr>
              <w:t>不合格原因</w:t>
            </w:r>
            <w:r w:rsidRPr="00EB5E07">
              <w:rPr>
                <w:rFonts w:asciiTheme="minorEastAsia" w:eastAsiaTheme="minorEastAsia" w:hAnsiTheme="minorEastAsia" w:cstheme="minorEastAsia" w:hint="eastAsia"/>
                <w:b/>
                <w:bCs/>
                <w:color w:val="000000"/>
                <w:sz w:val="24"/>
                <w:szCs w:val="24"/>
                <w:lang w:val="hr-HR" w:bidi="ar"/>
              </w:rPr>
              <w:t>：</w:t>
            </w:r>
          </w:p>
        </w:tc>
      </w:tr>
    </w:tbl>
    <w:p w:rsidR="00B4335A" w:rsidRPr="00EB5E07" w:rsidRDefault="00B4335A">
      <w:pPr>
        <w:rPr>
          <w:rFonts w:ascii="宋体" w:hAnsi="宋体"/>
          <w:b/>
          <w:bCs/>
          <w:sz w:val="20"/>
          <w:szCs w:val="20"/>
          <w:lang w:val="hr-HR"/>
        </w:rPr>
      </w:pPr>
    </w:p>
    <w:p w:rsidR="00B4335A" w:rsidRDefault="001E55D6">
      <w:pPr>
        <w:spacing w:line="360" w:lineRule="auto"/>
        <w:rPr>
          <w:rFonts w:ascii="宋体" w:hAnsi="宋体"/>
          <w:b/>
          <w:bCs/>
          <w:sz w:val="20"/>
          <w:szCs w:val="20"/>
        </w:rPr>
      </w:pPr>
      <w:r>
        <w:rPr>
          <w:rFonts w:ascii="宋体" w:hAnsi="宋体" w:hint="eastAsia"/>
          <w:b/>
          <w:bCs/>
          <w:sz w:val="20"/>
          <w:szCs w:val="20"/>
        </w:rPr>
        <w:t>备注：（</w:t>
      </w:r>
      <w:r>
        <w:rPr>
          <w:rFonts w:ascii="宋体" w:hAnsi="宋体" w:hint="eastAsia"/>
          <w:b/>
          <w:bCs/>
          <w:sz w:val="20"/>
          <w:szCs w:val="20"/>
        </w:rPr>
        <w:t>1</w:t>
      </w:r>
      <w:r>
        <w:rPr>
          <w:rFonts w:ascii="宋体" w:hAnsi="宋体" w:hint="eastAsia"/>
          <w:b/>
          <w:bCs/>
          <w:sz w:val="20"/>
          <w:szCs w:val="20"/>
        </w:rPr>
        <w:t>）所有证书、证明文件包括按要求提供的</w:t>
      </w:r>
      <w:proofErr w:type="gramStart"/>
      <w:r>
        <w:rPr>
          <w:rFonts w:ascii="宋体" w:hAnsi="宋体" w:hint="eastAsia"/>
          <w:b/>
          <w:bCs/>
          <w:sz w:val="20"/>
          <w:szCs w:val="20"/>
        </w:rPr>
        <w:t>官网截图必须是真实可</w:t>
      </w:r>
      <w:proofErr w:type="gramEnd"/>
      <w:r>
        <w:rPr>
          <w:rFonts w:ascii="宋体" w:hAnsi="宋体" w:hint="eastAsia"/>
          <w:b/>
          <w:bCs/>
          <w:sz w:val="20"/>
          <w:szCs w:val="20"/>
        </w:rPr>
        <w:t>查证的，须注明资料来源。资格证明文件应为原件的扫描件，投标文件中须编入清晰的扫描件或复印件。所有证明材料须清晰可辨认，如</w:t>
      </w:r>
      <w:proofErr w:type="gramStart"/>
      <w:r>
        <w:rPr>
          <w:rFonts w:ascii="宋体" w:hAnsi="宋体" w:hint="eastAsia"/>
          <w:b/>
          <w:bCs/>
          <w:sz w:val="20"/>
          <w:szCs w:val="20"/>
        </w:rPr>
        <w:t>因证明</w:t>
      </w:r>
      <w:proofErr w:type="gramEnd"/>
      <w:r>
        <w:rPr>
          <w:rFonts w:ascii="宋体" w:hAnsi="宋体" w:hint="eastAsia"/>
          <w:b/>
          <w:bCs/>
          <w:sz w:val="20"/>
          <w:szCs w:val="20"/>
        </w:rPr>
        <w:t>材料模糊无法辨认，缺页、漏</w:t>
      </w:r>
      <w:proofErr w:type="gramStart"/>
      <w:r>
        <w:rPr>
          <w:rFonts w:ascii="宋体" w:hAnsi="宋体" w:hint="eastAsia"/>
          <w:b/>
          <w:bCs/>
          <w:sz w:val="20"/>
          <w:szCs w:val="20"/>
        </w:rPr>
        <w:t>页导致</w:t>
      </w:r>
      <w:proofErr w:type="gramEnd"/>
      <w:r>
        <w:rPr>
          <w:rFonts w:ascii="宋体" w:hAnsi="宋体" w:hint="eastAsia"/>
          <w:b/>
          <w:bCs/>
          <w:sz w:val="20"/>
          <w:szCs w:val="20"/>
        </w:rPr>
        <w:t>无法进行评审认定的责任由投标人自负。如发现弄虚作假将按照有关规定严肃处理。</w:t>
      </w:r>
    </w:p>
    <w:p w:rsidR="00B4335A" w:rsidRDefault="001E55D6">
      <w:pPr>
        <w:snapToGrid w:val="0"/>
        <w:spacing w:line="360" w:lineRule="auto"/>
        <w:ind w:firstLineChars="200" w:firstLine="402"/>
        <w:rPr>
          <w:rFonts w:ascii="宋体" w:hAnsi="宋体"/>
          <w:b/>
          <w:bCs/>
          <w:sz w:val="20"/>
          <w:szCs w:val="20"/>
        </w:rPr>
      </w:pPr>
      <w:r>
        <w:rPr>
          <w:rFonts w:ascii="宋体" w:hAnsi="宋体" w:hint="eastAsia"/>
          <w:b/>
          <w:bCs/>
          <w:sz w:val="20"/>
          <w:szCs w:val="20"/>
        </w:rPr>
        <w:t>证明材料仅限于投标单位本身，参股或控股单位及独立法人子公司的材料不能作为证明材料，但投标单位兼并的企业的材料可作为证明材料。</w:t>
      </w:r>
    </w:p>
    <w:p w:rsidR="00B4335A" w:rsidRDefault="001E55D6">
      <w:pPr>
        <w:spacing w:line="360" w:lineRule="auto"/>
        <w:ind w:firstLineChars="202" w:firstLine="406"/>
        <w:rPr>
          <w:rFonts w:ascii="宋体" w:hAnsi="宋体"/>
          <w:b/>
          <w:bCs/>
          <w:sz w:val="20"/>
          <w:szCs w:val="20"/>
        </w:rPr>
      </w:pPr>
      <w:r>
        <w:rPr>
          <w:rFonts w:ascii="宋体" w:hAnsi="宋体" w:hint="eastAsia"/>
          <w:b/>
          <w:bCs/>
          <w:sz w:val="20"/>
          <w:szCs w:val="20"/>
        </w:rPr>
        <w:t>（</w:t>
      </w:r>
      <w:r>
        <w:rPr>
          <w:rFonts w:ascii="宋体" w:hAnsi="宋体" w:hint="eastAsia"/>
          <w:b/>
          <w:bCs/>
          <w:sz w:val="20"/>
          <w:szCs w:val="20"/>
        </w:rPr>
        <w:t>2</w:t>
      </w:r>
      <w:r>
        <w:rPr>
          <w:rFonts w:ascii="宋体" w:hAnsi="宋体" w:hint="eastAsia"/>
          <w:b/>
          <w:bCs/>
          <w:sz w:val="20"/>
          <w:szCs w:val="20"/>
        </w:rPr>
        <w:t>）对于投标文件中有任意一条不满足上表要求的将导致其投标无效，不进入下一项评审。</w:t>
      </w:r>
    </w:p>
    <w:p w:rsidR="00B4335A" w:rsidRDefault="001E55D6">
      <w:pPr>
        <w:spacing w:line="360" w:lineRule="auto"/>
      </w:pPr>
      <w:r>
        <w:br w:type="page"/>
      </w:r>
    </w:p>
    <w:p w:rsidR="00B4335A" w:rsidRDefault="001E55D6">
      <w:pPr>
        <w:pStyle w:val="2"/>
      </w:pPr>
      <w:bookmarkStart w:id="771" w:name="_Toc8200"/>
      <w:bookmarkStart w:id="772" w:name="_Toc65645412"/>
      <w:bookmarkStart w:id="773" w:name="_Toc16163"/>
      <w:bookmarkStart w:id="774" w:name="_Toc3017"/>
      <w:bookmarkStart w:id="775" w:name="_Toc32174"/>
      <w:bookmarkStart w:id="776" w:name="_Toc109410441"/>
      <w:bookmarkStart w:id="777" w:name="_Toc22149"/>
      <w:bookmarkStart w:id="778" w:name="_Toc13799"/>
      <w:r>
        <w:rPr>
          <w:rFonts w:hint="eastAsia"/>
        </w:rPr>
        <w:lastRenderedPageBreak/>
        <w:t>附表</w:t>
      </w:r>
      <w:r>
        <w:rPr>
          <w:rFonts w:hint="eastAsia"/>
        </w:rPr>
        <w:t>2</w:t>
      </w:r>
      <w:r>
        <w:rPr>
          <w:rFonts w:hint="eastAsia"/>
        </w:rPr>
        <w:t>：符合性检查表</w:t>
      </w:r>
      <w:bookmarkEnd w:id="771"/>
      <w:bookmarkEnd w:id="772"/>
      <w:bookmarkEnd w:id="773"/>
      <w:bookmarkEnd w:id="774"/>
      <w:bookmarkEnd w:id="775"/>
      <w:bookmarkEnd w:id="776"/>
      <w:bookmarkEnd w:id="777"/>
      <w:bookmarkEnd w:id="778"/>
    </w:p>
    <w:tbl>
      <w:tblPr>
        <w:tblW w:w="5096" w:type="pct"/>
        <w:jc w:val="center"/>
        <w:tblLook w:val="04A0" w:firstRow="1" w:lastRow="0" w:firstColumn="1" w:lastColumn="0" w:noHBand="0" w:noVBand="1"/>
      </w:tblPr>
      <w:tblGrid>
        <w:gridCol w:w="949"/>
        <w:gridCol w:w="6835"/>
        <w:gridCol w:w="894"/>
      </w:tblGrid>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335A" w:rsidRDefault="001E55D6">
            <w:pPr>
              <w:adjustRightInd w:val="0"/>
              <w:snapToGrid w:val="0"/>
              <w:spacing w:line="276" w:lineRule="auto"/>
              <w:jc w:val="center"/>
              <w:rPr>
                <w:rFonts w:ascii="宋体" w:hAnsi="宋体" w:cs="宋体"/>
                <w:b/>
                <w:sz w:val="24"/>
                <w:szCs w:val="24"/>
              </w:rPr>
            </w:pPr>
            <w:bookmarkStart w:id="779" w:name="_Toc28254"/>
            <w:r>
              <w:rPr>
                <w:rFonts w:ascii="宋体" w:hAnsi="宋体" w:cs="宋体" w:hint="eastAsia"/>
                <w:b/>
                <w:sz w:val="24"/>
                <w:szCs w:val="24"/>
              </w:rPr>
              <w:t>序号</w:t>
            </w:r>
          </w:p>
        </w:tc>
        <w:tc>
          <w:tcPr>
            <w:tcW w:w="39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335A" w:rsidRDefault="001E55D6">
            <w:pPr>
              <w:adjustRightInd w:val="0"/>
              <w:snapToGrid w:val="0"/>
              <w:spacing w:line="276" w:lineRule="auto"/>
              <w:jc w:val="center"/>
              <w:rPr>
                <w:rFonts w:ascii="宋体" w:hAnsi="宋体" w:cs="宋体"/>
                <w:b/>
                <w:sz w:val="24"/>
                <w:szCs w:val="24"/>
              </w:rPr>
            </w:pPr>
            <w:r>
              <w:rPr>
                <w:rFonts w:ascii="宋体" w:hAnsi="宋体" w:cs="宋体" w:hint="eastAsia"/>
                <w:b/>
                <w:sz w:val="24"/>
                <w:szCs w:val="24"/>
              </w:rPr>
              <w:t>审核内容</w:t>
            </w:r>
          </w:p>
        </w:tc>
        <w:tc>
          <w:tcPr>
            <w:tcW w:w="514"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B4335A" w:rsidRDefault="001E55D6">
            <w:pPr>
              <w:adjustRightInd w:val="0"/>
              <w:snapToGrid w:val="0"/>
              <w:spacing w:line="276" w:lineRule="auto"/>
              <w:jc w:val="center"/>
              <w:rPr>
                <w:rFonts w:ascii="宋体" w:hAnsi="宋体" w:cs="宋体"/>
                <w:b/>
                <w:sz w:val="24"/>
                <w:szCs w:val="24"/>
              </w:rPr>
            </w:pPr>
            <w:r>
              <w:rPr>
                <w:rFonts w:ascii="宋体" w:hAnsi="宋体" w:cs="宋体" w:hint="eastAsia"/>
                <w:b/>
                <w:sz w:val="24"/>
                <w:szCs w:val="24"/>
              </w:rPr>
              <w:t>投标单位名称</w:t>
            </w: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按照招标文件规定要求签署、盖章；</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按招标文件要求进行报价；</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投标有效期满足招标文件规定；</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投标文件中未附有采购人不能接受条件；</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投标文件满足招标文件商务、技术等实质性要求；</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single" w:sz="4" w:space="0" w:color="auto"/>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投标人未出现招标文件中规定无效投标的其它条款；</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47" w:type="pct"/>
            <w:tcBorders>
              <w:top w:val="single" w:sz="4" w:space="0" w:color="auto"/>
              <w:left w:val="single" w:sz="4" w:space="0" w:color="auto"/>
              <w:bottom w:val="single" w:sz="4" w:space="0" w:color="auto"/>
              <w:right w:val="single" w:sz="4" w:space="0" w:color="auto"/>
            </w:tcBorders>
            <w:vAlign w:val="center"/>
          </w:tcPr>
          <w:p w:rsidR="00B4335A" w:rsidRDefault="00B4335A">
            <w:pPr>
              <w:numPr>
                <w:ilvl w:val="0"/>
                <w:numId w:val="6"/>
              </w:numPr>
              <w:adjustRightInd w:val="0"/>
              <w:snapToGrid w:val="0"/>
              <w:spacing w:line="360" w:lineRule="auto"/>
              <w:jc w:val="center"/>
              <w:rPr>
                <w:rFonts w:ascii="宋体" w:hAnsi="宋体" w:cs="宋体"/>
                <w:sz w:val="24"/>
                <w:szCs w:val="24"/>
              </w:rPr>
            </w:pPr>
          </w:p>
        </w:tc>
        <w:tc>
          <w:tcPr>
            <w:tcW w:w="3938" w:type="pct"/>
            <w:tcBorders>
              <w:top w:val="nil"/>
              <w:left w:val="nil"/>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投标人未有下列任</w:t>
            </w:r>
            <w:proofErr w:type="gramStart"/>
            <w:r>
              <w:rPr>
                <w:rFonts w:ascii="宋体" w:hAnsi="宋体" w:cs="宋体" w:hint="eastAsia"/>
                <w:sz w:val="24"/>
                <w:szCs w:val="24"/>
              </w:rPr>
              <w:t>一</w:t>
            </w:r>
            <w:proofErr w:type="gramEnd"/>
            <w:r>
              <w:rPr>
                <w:rFonts w:ascii="宋体" w:hAnsi="宋体" w:cs="宋体" w:hint="eastAsia"/>
                <w:sz w:val="24"/>
                <w:szCs w:val="24"/>
              </w:rPr>
              <w:t>情形：</w:t>
            </w:r>
          </w:p>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）不同投标人的投标文件由同一单位或者个人编制；</w:t>
            </w:r>
          </w:p>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）不同投标人委托同一单位或者个人办理投标事宜；</w:t>
            </w:r>
          </w:p>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）不同投标人的投标文件载明的项目管理成员或者联系人员为同一人；</w:t>
            </w:r>
          </w:p>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）不同投标人的投标文件异常一致或者投标报价呈规律性差异；</w:t>
            </w:r>
          </w:p>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）不同投标人的投标文件相互混装；</w:t>
            </w:r>
          </w:p>
        </w:tc>
        <w:tc>
          <w:tcPr>
            <w:tcW w:w="514" w:type="pct"/>
            <w:tcBorders>
              <w:top w:val="nil"/>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4485" w:type="pct"/>
            <w:gridSpan w:val="2"/>
            <w:tcBorders>
              <w:top w:val="single" w:sz="4" w:space="0" w:color="auto"/>
              <w:left w:val="single" w:sz="4" w:space="0" w:color="auto"/>
              <w:bottom w:val="single" w:sz="4" w:space="0" w:color="auto"/>
              <w:right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审核结论</w:t>
            </w:r>
          </w:p>
        </w:tc>
        <w:tc>
          <w:tcPr>
            <w:tcW w:w="514" w:type="pct"/>
            <w:tcBorders>
              <w:top w:val="single" w:sz="4" w:space="0" w:color="auto"/>
              <w:left w:val="nil"/>
              <w:bottom w:val="single" w:sz="4" w:space="0" w:color="auto"/>
              <w:right w:val="single" w:sz="4" w:space="0" w:color="auto"/>
            </w:tcBorders>
            <w:vAlign w:val="center"/>
          </w:tcPr>
          <w:p w:rsidR="00B4335A" w:rsidRDefault="00B4335A">
            <w:pPr>
              <w:adjustRightInd w:val="0"/>
              <w:snapToGrid w:val="0"/>
              <w:spacing w:line="360" w:lineRule="auto"/>
              <w:rPr>
                <w:rFonts w:ascii="宋体" w:hAnsi="宋体" w:cs="宋体"/>
                <w:sz w:val="24"/>
                <w:szCs w:val="24"/>
              </w:rPr>
            </w:pPr>
          </w:p>
        </w:tc>
      </w:tr>
      <w:tr w:rsidR="00B4335A">
        <w:trPr>
          <w:trHeight w:val="454"/>
          <w:jc w:val="center"/>
        </w:trPr>
        <w:tc>
          <w:tcPr>
            <w:tcW w:w="5000" w:type="pct"/>
            <w:gridSpan w:val="3"/>
            <w:tcBorders>
              <w:top w:val="single" w:sz="4" w:space="0" w:color="auto"/>
            </w:tcBorders>
            <w:vAlign w:val="center"/>
          </w:tcPr>
          <w:p w:rsidR="00B4335A" w:rsidRDefault="001E55D6">
            <w:pPr>
              <w:adjustRightInd w:val="0"/>
              <w:snapToGrid w:val="0"/>
              <w:spacing w:line="360" w:lineRule="auto"/>
              <w:rPr>
                <w:rFonts w:ascii="宋体" w:hAnsi="宋体" w:cs="宋体"/>
                <w:sz w:val="24"/>
                <w:szCs w:val="24"/>
              </w:rPr>
            </w:pPr>
            <w:r>
              <w:rPr>
                <w:rFonts w:ascii="宋体" w:hAnsi="宋体" w:cs="宋体" w:hint="eastAsia"/>
                <w:sz w:val="24"/>
                <w:szCs w:val="24"/>
              </w:rPr>
              <w:t>说明：</w:t>
            </w:r>
          </w:p>
        </w:tc>
      </w:tr>
      <w:tr w:rsidR="00B4335A">
        <w:trPr>
          <w:trHeight w:val="454"/>
          <w:jc w:val="center"/>
        </w:trPr>
        <w:tc>
          <w:tcPr>
            <w:tcW w:w="5000" w:type="pct"/>
            <w:gridSpan w:val="3"/>
            <w:vAlign w:val="center"/>
          </w:tcPr>
          <w:p w:rsidR="00B4335A" w:rsidRDefault="001E55D6">
            <w:pPr>
              <w:adjustRightInd w:val="0"/>
              <w:snapToGrid w:val="0"/>
              <w:spacing w:line="360" w:lineRule="auto"/>
              <w:rPr>
                <w:rFonts w:ascii="宋体" w:hAnsi="宋体" w:cs="宋体"/>
                <w:sz w:val="24"/>
                <w:szCs w:val="24"/>
              </w:rPr>
            </w:pPr>
            <w:r>
              <w:rPr>
                <w:rFonts w:ascii="宋体" w:hAnsi="宋体" w:hint="eastAsia"/>
                <w:sz w:val="24"/>
                <w:szCs w:val="24"/>
              </w:rPr>
              <w:t>1</w:t>
            </w:r>
            <w:r>
              <w:rPr>
                <w:rFonts w:ascii="宋体" w:hAnsi="宋体" w:hint="eastAsia"/>
                <w:sz w:val="24"/>
                <w:szCs w:val="24"/>
              </w:rPr>
              <w:t>）评标委员会分别对每一投标文件依据上表进行检查。</w:t>
            </w:r>
          </w:p>
        </w:tc>
      </w:tr>
      <w:tr w:rsidR="00B4335A">
        <w:trPr>
          <w:trHeight w:val="454"/>
          <w:jc w:val="center"/>
        </w:trPr>
        <w:tc>
          <w:tcPr>
            <w:tcW w:w="5000" w:type="pct"/>
            <w:gridSpan w:val="3"/>
            <w:vAlign w:val="center"/>
          </w:tcPr>
          <w:p w:rsidR="00B4335A" w:rsidRDefault="001E55D6">
            <w:pPr>
              <w:adjustRightInd w:val="0"/>
              <w:snapToGrid w:val="0"/>
              <w:spacing w:line="360" w:lineRule="auto"/>
              <w:rPr>
                <w:rFonts w:ascii="宋体" w:hAnsi="宋体" w:cs="宋体"/>
                <w:sz w:val="24"/>
                <w:szCs w:val="24"/>
              </w:rPr>
            </w:pPr>
            <w:r>
              <w:rPr>
                <w:rFonts w:ascii="宋体" w:hAnsi="宋体" w:hint="eastAsia"/>
                <w:sz w:val="24"/>
                <w:szCs w:val="24"/>
              </w:rPr>
              <w:t>2</w:t>
            </w:r>
            <w:r>
              <w:rPr>
                <w:rFonts w:ascii="宋体" w:hAnsi="宋体" w:hint="eastAsia"/>
                <w:sz w:val="24"/>
                <w:szCs w:val="24"/>
              </w:rPr>
              <w:t>）评标委员会决定投标的</w:t>
            </w:r>
            <w:proofErr w:type="gramStart"/>
            <w:r>
              <w:rPr>
                <w:rFonts w:ascii="宋体" w:hAnsi="宋体" w:hint="eastAsia"/>
                <w:sz w:val="24"/>
                <w:szCs w:val="24"/>
              </w:rPr>
              <w:t>响应性只根据</w:t>
            </w:r>
            <w:proofErr w:type="gramEnd"/>
            <w:r>
              <w:rPr>
                <w:rFonts w:ascii="宋体" w:hAnsi="宋体" w:hint="eastAsia"/>
                <w:sz w:val="24"/>
                <w:szCs w:val="24"/>
              </w:rPr>
              <w:t>投标文件本身的真实无误的内容，而不依据外部的证据，但投标文件有不真实不正确的内容时除外。</w:t>
            </w:r>
          </w:p>
        </w:tc>
      </w:tr>
      <w:tr w:rsidR="00B4335A">
        <w:trPr>
          <w:trHeight w:val="454"/>
          <w:jc w:val="center"/>
        </w:trPr>
        <w:tc>
          <w:tcPr>
            <w:tcW w:w="5000" w:type="pct"/>
            <w:gridSpan w:val="3"/>
            <w:vAlign w:val="center"/>
          </w:tcPr>
          <w:p w:rsidR="00B4335A" w:rsidRDefault="001E55D6">
            <w:pPr>
              <w:adjustRightInd w:val="0"/>
              <w:snapToGrid w:val="0"/>
              <w:spacing w:line="360" w:lineRule="auto"/>
              <w:rPr>
                <w:rFonts w:ascii="宋体" w:hAnsi="宋体" w:cs="宋体"/>
                <w:sz w:val="24"/>
                <w:szCs w:val="24"/>
              </w:rPr>
            </w:pPr>
            <w:r>
              <w:rPr>
                <w:rFonts w:ascii="宋体" w:hAnsi="宋体" w:hint="eastAsia"/>
                <w:sz w:val="24"/>
                <w:szCs w:val="24"/>
              </w:rPr>
              <w:t>3</w:t>
            </w:r>
            <w:r>
              <w:rPr>
                <w:rFonts w:ascii="宋体" w:hAnsi="宋体" w:hint="eastAsia"/>
                <w:sz w:val="24"/>
                <w:szCs w:val="24"/>
              </w:rPr>
              <w:t>）满足要求的条款打“√”，否则为“×”。</w:t>
            </w:r>
          </w:p>
        </w:tc>
      </w:tr>
      <w:tr w:rsidR="00B4335A">
        <w:trPr>
          <w:trHeight w:val="454"/>
          <w:jc w:val="center"/>
        </w:trPr>
        <w:tc>
          <w:tcPr>
            <w:tcW w:w="5000" w:type="pct"/>
            <w:gridSpan w:val="3"/>
            <w:vAlign w:val="center"/>
          </w:tcPr>
          <w:p w:rsidR="00B4335A" w:rsidRDefault="001E55D6">
            <w:pPr>
              <w:adjustRightInd w:val="0"/>
              <w:snapToGrid w:val="0"/>
              <w:spacing w:line="360" w:lineRule="auto"/>
              <w:rPr>
                <w:rFonts w:ascii="宋体" w:hAnsi="宋体" w:cs="宋体"/>
                <w:sz w:val="24"/>
                <w:szCs w:val="24"/>
              </w:rPr>
            </w:pPr>
            <w:r>
              <w:rPr>
                <w:rFonts w:ascii="宋体" w:hAnsi="宋体" w:hint="eastAsia"/>
                <w:sz w:val="24"/>
                <w:szCs w:val="24"/>
              </w:rPr>
              <w:t>4</w:t>
            </w:r>
            <w:r>
              <w:rPr>
                <w:rFonts w:ascii="宋体" w:hAnsi="宋体" w:hint="eastAsia"/>
                <w:sz w:val="24"/>
                <w:szCs w:val="24"/>
              </w:rPr>
              <w:t>）对于投标文件中有任意一条不满足要求将导致其投标无效，不进入下一项评审。</w:t>
            </w:r>
          </w:p>
        </w:tc>
      </w:tr>
    </w:tbl>
    <w:p w:rsidR="00B4335A" w:rsidRDefault="00B4335A"/>
    <w:p w:rsidR="00B4335A" w:rsidRDefault="001E55D6">
      <w:r>
        <w:rPr>
          <w:b/>
          <w:bCs/>
          <w:iCs/>
        </w:rPr>
        <w:br w:type="page"/>
      </w:r>
    </w:p>
    <w:p w:rsidR="00B4335A" w:rsidRDefault="001E55D6">
      <w:pPr>
        <w:pStyle w:val="2"/>
      </w:pPr>
      <w:bookmarkStart w:id="780" w:name="_Toc17939"/>
      <w:bookmarkStart w:id="781" w:name="_Toc3564"/>
      <w:bookmarkStart w:id="782" w:name="_Toc109410442"/>
      <w:bookmarkStart w:id="783" w:name="_Toc21808"/>
      <w:bookmarkStart w:id="784" w:name="_Toc19313"/>
      <w:bookmarkStart w:id="785" w:name="_Toc14048"/>
      <w:bookmarkStart w:id="786" w:name="_Toc32015"/>
      <w:bookmarkStart w:id="787" w:name="_Toc65645414"/>
      <w:bookmarkEnd w:id="779"/>
      <w:r>
        <w:rPr>
          <w:rFonts w:hint="eastAsia"/>
        </w:rPr>
        <w:lastRenderedPageBreak/>
        <w:t>附表</w:t>
      </w:r>
      <w:r>
        <w:rPr>
          <w:rFonts w:hint="eastAsia"/>
        </w:rPr>
        <w:t>3</w:t>
      </w:r>
      <w:r>
        <w:rPr>
          <w:rFonts w:hint="eastAsia"/>
        </w:rPr>
        <w:t>：</w:t>
      </w:r>
      <w:bookmarkEnd w:id="780"/>
      <w:bookmarkEnd w:id="781"/>
      <w:bookmarkEnd w:id="782"/>
      <w:bookmarkEnd w:id="783"/>
      <w:bookmarkEnd w:id="784"/>
      <w:bookmarkEnd w:id="785"/>
      <w:bookmarkEnd w:id="786"/>
      <w:r>
        <w:rPr>
          <w:rFonts w:hint="eastAsia"/>
        </w:rPr>
        <w:t>评分表</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7"/>
        <w:gridCol w:w="858"/>
        <w:gridCol w:w="691"/>
        <w:gridCol w:w="5751"/>
      </w:tblGrid>
      <w:tr w:rsidR="00B4335A">
        <w:trPr>
          <w:trHeight w:val="638"/>
          <w:jc w:val="center"/>
        </w:trPr>
        <w:tc>
          <w:tcPr>
            <w:tcW w:w="764" w:type="pct"/>
            <w:shd w:val="clear" w:color="auto" w:fill="D7D7D7"/>
            <w:tcMar>
              <w:top w:w="0" w:type="dxa"/>
              <w:left w:w="108" w:type="dxa"/>
              <w:bottom w:w="0" w:type="dxa"/>
              <w:right w:w="108" w:type="dxa"/>
            </w:tcMar>
            <w:vAlign w:val="center"/>
          </w:tcPr>
          <w:p w:rsidR="00B4335A" w:rsidRDefault="001E55D6">
            <w:pPr>
              <w:jc w:val="center"/>
              <w:rPr>
                <w:rFonts w:ascii="宋体" w:hAnsi="宋体" w:cs="宋体"/>
                <w:b/>
                <w:bCs/>
                <w:sz w:val="24"/>
                <w:szCs w:val="24"/>
                <w:lang w:bidi="ar"/>
              </w:rPr>
            </w:pPr>
            <w:r>
              <w:rPr>
                <w:rFonts w:ascii="宋体" w:hAnsi="宋体" w:cs="宋体" w:hint="eastAsia"/>
                <w:b/>
                <w:bCs/>
                <w:sz w:val="24"/>
                <w:szCs w:val="24"/>
                <w:lang w:bidi="ar"/>
              </w:rPr>
              <w:t>评分因素</w:t>
            </w:r>
          </w:p>
        </w:tc>
        <w:tc>
          <w:tcPr>
            <w:tcW w:w="498" w:type="pct"/>
            <w:shd w:val="clear" w:color="auto" w:fill="D7D7D7"/>
            <w:tcMar>
              <w:top w:w="0" w:type="dxa"/>
              <w:left w:w="108" w:type="dxa"/>
              <w:bottom w:w="0" w:type="dxa"/>
              <w:right w:w="108" w:type="dxa"/>
            </w:tcMar>
            <w:vAlign w:val="center"/>
          </w:tcPr>
          <w:p w:rsidR="00B4335A" w:rsidRDefault="001E55D6">
            <w:pPr>
              <w:jc w:val="center"/>
              <w:rPr>
                <w:rFonts w:ascii="宋体" w:hAnsi="宋体" w:cs="宋体"/>
                <w:b/>
                <w:bCs/>
                <w:sz w:val="24"/>
                <w:szCs w:val="24"/>
                <w:lang w:bidi="ar"/>
              </w:rPr>
            </w:pPr>
            <w:r>
              <w:rPr>
                <w:rFonts w:ascii="宋体" w:hAnsi="宋体" w:cs="宋体" w:hint="eastAsia"/>
                <w:b/>
                <w:bCs/>
                <w:sz w:val="24"/>
                <w:szCs w:val="24"/>
                <w:lang w:bidi="ar"/>
              </w:rPr>
              <w:t>评审分项</w:t>
            </w:r>
          </w:p>
        </w:tc>
        <w:tc>
          <w:tcPr>
            <w:tcW w:w="401" w:type="pct"/>
            <w:shd w:val="clear" w:color="auto" w:fill="D7D7D7"/>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b/>
                <w:bCs/>
                <w:sz w:val="24"/>
                <w:szCs w:val="24"/>
                <w:lang w:bidi="ar"/>
              </w:rPr>
              <w:t>分值</w:t>
            </w:r>
          </w:p>
        </w:tc>
        <w:tc>
          <w:tcPr>
            <w:tcW w:w="3334" w:type="pct"/>
            <w:shd w:val="clear" w:color="auto" w:fill="D7D7D7"/>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b/>
                <w:bCs/>
                <w:sz w:val="24"/>
                <w:szCs w:val="24"/>
                <w:lang w:bidi="ar"/>
              </w:rPr>
              <w:t>评分标准</w:t>
            </w:r>
          </w:p>
        </w:tc>
      </w:tr>
      <w:tr w:rsidR="00B4335A">
        <w:trPr>
          <w:trHeight w:val="1324"/>
          <w:jc w:val="center"/>
        </w:trPr>
        <w:tc>
          <w:tcPr>
            <w:tcW w:w="764"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报价部分</w:t>
            </w:r>
          </w:p>
          <w:p w:rsidR="00B4335A" w:rsidRDefault="001E55D6">
            <w:pPr>
              <w:jc w:val="cente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10</w:t>
            </w:r>
            <w:r>
              <w:rPr>
                <w:rFonts w:ascii="宋体" w:hAnsi="宋体" w:cs="宋体" w:hint="eastAsia"/>
                <w:sz w:val="24"/>
                <w:szCs w:val="24"/>
                <w:lang w:bidi="ar"/>
              </w:rPr>
              <w:t>分）</w:t>
            </w:r>
          </w:p>
        </w:tc>
        <w:tc>
          <w:tcPr>
            <w:tcW w:w="498"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报价分</w:t>
            </w:r>
          </w:p>
        </w:tc>
        <w:tc>
          <w:tcPr>
            <w:tcW w:w="401"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10</w:t>
            </w:r>
            <w:r>
              <w:rPr>
                <w:rFonts w:ascii="宋体" w:hAnsi="宋体" w:cs="宋体" w:hint="eastAsia"/>
                <w:sz w:val="24"/>
                <w:szCs w:val="24"/>
                <w:lang w:bidi="ar"/>
              </w:rPr>
              <w:t>分</w:t>
            </w:r>
          </w:p>
        </w:tc>
        <w:tc>
          <w:tcPr>
            <w:tcW w:w="3334" w:type="pct"/>
            <w:shd w:val="clear" w:color="auto" w:fill="auto"/>
            <w:tcMar>
              <w:top w:w="0" w:type="dxa"/>
              <w:left w:w="108" w:type="dxa"/>
              <w:bottom w:w="0" w:type="dxa"/>
              <w:right w:w="108" w:type="dxa"/>
            </w:tcMar>
            <w:vAlign w:val="center"/>
          </w:tcPr>
          <w:p w:rsidR="00B4335A" w:rsidRDefault="001E55D6">
            <w:pPr>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、报价满足招标文件要求且单价折扣率最低的投标报价为评标基准价（</w:t>
            </w:r>
            <w:r>
              <w:rPr>
                <w:rFonts w:ascii="宋体" w:hAnsi="宋体" w:cs="宋体" w:hint="eastAsia"/>
                <w:sz w:val="24"/>
                <w:szCs w:val="24"/>
                <w:lang w:bidi="ar"/>
              </w:rPr>
              <w:t>D</w:t>
            </w:r>
            <w:r>
              <w:rPr>
                <w:rFonts w:ascii="宋体" w:hAnsi="宋体" w:cs="宋体" w:hint="eastAsia"/>
                <w:sz w:val="24"/>
                <w:szCs w:val="24"/>
                <w:lang w:bidi="ar"/>
              </w:rPr>
              <w:t>），其价格分为满分。</w:t>
            </w:r>
          </w:p>
          <w:p w:rsidR="00B4335A" w:rsidRDefault="001E55D6">
            <w:pPr>
              <w:rPr>
                <w:rFonts w:ascii="宋体" w:hAnsi="宋体" w:cs="宋体"/>
                <w:sz w:val="24"/>
                <w:szCs w:val="24"/>
              </w:rPr>
            </w:pPr>
            <w:r>
              <w:rPr>
                <w:rFonts w:ascii="宋体" w:hAnsi="宋体" w:cs="宋体" w:hint="eastAsia"/>
                <w:sz w:val="24"/>
                <w:szCs w:val="24"/>
                <w:lang w:bidi="ar"/>
              </w:rPr>
              <w:t>2</w:t>
            </w:r>
            <w:r>
              <w:rPr>
                <w:rFonts w:ascii="宋体" w:hAnsi="宋体" w:cs="宋体" w:hint="eastAsia"/>
                <w:sz w:val="24"/>
                <w:szCs w:val="24"/>
                <w:lang w:bidi="ar"/>
              </w:rPr>
              <w:t>、其他合格投标人的单价折扣率报价得分按如下公式计算：投标报价得分</w:t>
            </w:r>
            <w:r>
              <w:rPr>
                <w:rFonts w:ascii="宋体" w:hAnsi="宋体" w:cs="宋体" w:hint="eastAsia"/>
                <w:sz w:val="24"/>
                <w:szCs w:val="24"/>
                <w:lang w:bidi="ar"/>
              </w:rPr>
              <w:t>=</w:t>
            </w:r>
            <w:r>
              <w:rPr>
                <w:rFonts w:ascii="宋体" w:hAnsi="宋体" w:cs="宋体" w:hint="eastAsia"/>
                <w:sz w:val="24"/>
                <w:szCs w:val="24"/>
                <w:lang w:bidi="ar"/>
              </w:rPr>
              <w:t>（单价折扣率基准价</w:t>
            </w:r>
            <w:r>
              <w:rPr>
                <w:rFonts w:ascii="宋体" w:hAnsi="宋体" w:cs="宋体" w:hint="eastAsia"/>
                <w:sz w:val="24"/>
                <w:szCs w:val="24"/>
                <w:lang w:bidi="ar"/>
              </w:rPr>
              <w:t>D/</w:t>
            </w:r>
            <w:r>
              <w:rPr>
                <w:rFonts w:ascii="宋体" w:hAnsi="宋体" w:cs="宋体" w:hint="eastAsia"/>
                <w:sz w:val="24"/>
                <w:szCs w:val="24"/>
                <w:lang w:bidi="ar"/>
              </w:rPr>
              <w:t>投标单价折扣率报价</w:t>
            </w:r>
            <w:r>
              <w:rPr>
                <w:rFonts w:ascii="宋体" w:hAnsi="宋体" w:cs="宋体" w:hint="eastAsia"/>
                <w:sz w:val="24"/>
                <w:szCs w:val="24"/>
                <w:lang w:bidi="ar"/>
              </w:rPr>
              <w:t>V</w:t>
            </w:r>
            <w:r>
              <w:rPr>
                <w:rFonts w:ascii="宋体" w:hAnsi="宋体" w:cs="宋体" w:hint="eastAsia"/>
                <w:sz w:val="24"/>
                <w:szCs w:val="24"/>
                <w:lang w:bidi="ar"/>
              </w:rPr>
              <w:t>）×</w:t>
            </w:r>
            <w:proofErr w:type="gramStart"/>
            <w:r>
              <w:rPr>
                <w:rFonts w:ascii="宋体" w:hAnsi="宋体" w:cs="宋体" w:hint="eastAsia"/>
                <w:sz w:val="24"/>
                <w:szCs w:val="24"/>
                <w:lang w:bidi="ar"/>
              </w:rPr>
              <w:t>价格权</w:t>
            </w:r>
            <w:proofErr w:type="gramEnd"/>
            <w:r>
              <w:rPr>
                <w:rFonts w:ascii="宋体" w:hAnsi="宋体" w:cs="宋体" w:hint="eastAsia"/>
                <w:sz w:val="24"/>
                <w:szCs w:val="24"/>
                <w:lang w:bidi="ar"/>
              </w:rPr>
              <w:t>值</w:t>
            </w:r>
            <w:r>
              <w:rPr>
                <w:rFonts w:ascii="宋体" w:hAnsi="宋体" w:cs="宋体" w:hint="eastAsia"/>
                <w:sz w:val="24"/>
                <w:szCs w:val="24"/>
                <w:lang w:bidi="ar"/>
              </w:rPr>
              <w:t>10%</w:t>
            </w:r>
          </w:p>
        </w:tc>
      </w:tr>
      <w:tr w:rsidR="00B4335A">
        <w:trPr>
          <w:trHeight w:val="1055"/>
          <w:jc w:val="center"/>
        </w:trPr>
        <w:tc>
          <w:tcPr>
            <w:tcW w:w="764" w:type="pct"/>
            <w:vMerge w:val="restar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商务部分（</w:t>
            </w:r>
            <w:r>
              <w:rPr>
                <w:rFonts w:ascii="宋体" w:hAnsi="宋体" w:cs="宋体" w:hint="eastAsia"/>
                <w:sz w:val="24"/>
                <w:szCs w:val="24"/>
                <w:lang w:bidi="ar"/>
              </w:rPr>
              <w:t>24</w:t>
            </w:r>
            <w:r>
              <w:rPr>
                <w:rFonts w:ascii="宋体" w:hAnsi="宋体" w:cs="宋体" w:hint="eastAsia"/>
                <w:sz w:val="24"/>
                <w:szCs w:val="24"/>
                <w:lang w:bidi="ar"/>
              </w:rPr>
              <w:t>分）</w:t>
            </w:r>
          </w:p>
        </w:tc>
        <w:tc>
          <w:tcPr>
            <w:tcW w:w="498"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业绩</w:t>
            </w:r>
          </w:p>
          <w:p w:rsidR="00B4335A" w:rsidRDefault="00B4335A">
            <w:pPr>
              <w:jc w:val="center"/>
              <w:rPr>
                <w:rFonts w:ascii="宋体" w:hAnsi="宋体" w:cs="宋体"/>
                <w:sz w:val="24"/>
                <w:szCs w:val="24"/>
              </w:rPr>
            </w:pPr>
          </w:p>
        </w:tc>
        <w:tc>
          <w:tcPr>
            <w:tcW w:w="401"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sz w:val="24"/>
                <w:szCs w:val="24"/>
                <w:lang w:bidi="ar"/>
              </w:rPr>
              <w:t>10</w:t>
            </w:r>
            <w:r>
              <w:rPr>
                <w:rFonts w:ascii="宋体" w:hAnsi="宋体" w:cs="宋体" w:hint="eastAsia"/>
                <w:sz w:val="24"/>
                <w:szCs w:val="24"/>
                <w:lang w:bidi="ar"/>
              </w:rPr>
              <w:t>分</w:t>
            </w:r>
          </w:p>
        </w:tc>
        <w:tc>
          <w:tcPr>
            <w:tcW w:w="3334" w:type="pct"/>
            <w:shd w:val="clear" w:color="auto" w:fill="auto"/>
            <w:tcMar>
              <w:top w:w="0" w:type="dxa"/>
              <w:left w:w="108" w:type="dxa"/>
              <w:bottom w:w="0" w:type="dxa"/>
              <w:right w:w="108" w:type="dxa"/>
            </w:tcMar>
            <w:vAlign w:val="center"/>
          </w:tcPr>
          <w:p w:rsidR="00B4335A" w:rsidRDefault="001E55D6">
            <w:pPr>
              <w:rPr>
                <w:rFonts w:ascii="宋体" w:hAnsi="宋体" w:cs="宋体"/>
                <w:sz w:val="24"/>
                <w:szCs w:val="24"/>
                <w:lang w:bidi="ar"/>
              </w:rPr>
            </w:pPr>
            <w:r>
              <w:rPr>
                <w:rFonts w:ascii="宋体" w:hAnsi="宋体" w:cs="宋体" w:hint="eastAsia"/>
                <w:sz w:val="24"/>
                <w:szCs w:val="24"/>
                <w:lang w:bidi="ar"/>
              </w:rPr>
              <w:t>投标人提供近三年来（以合同签订日期为准）类似项目业绩，每提供一个得</w:t>
            </w:r>
            <w:r>
              <w:rPr>
                <w:rFonts w:ascii="宋体" w:hAnsi="宋体" w:cs="宋体" w:hint="eastAsia"/>
                <w:sz w:val="24"/>
                <w:szCs w:val="24"/>
                <w:lang w:bidi="ar"/>
              </w:rPr>
              <w:t>2</w:t>
            </w:r>
            <w:r>
              <w:rPr>
                <w:rFonts w:ascii="宋体" w:hAnsi="宋体" w:cs="宋体" w:hint="eastAsia"/>
                <w:sz w:val="24"/>
                <w:szCs w:val="24"/>
                <w:lang w:bidi="ar"/>
              </w:rPr>
              <w:t>分，本项目最高得</w:t>
            </w:r>
            <w:r>
              <w:rPr>
                <w:rFonts w:ascii="宋体" w:hAnsi="宋体" w:cs="宋体" w:hint="eastAsia"/>
                <w:sz w:val="24"/>
                <w:szCs w:val="24"/>
                <w:lang w:bidi="ar"/>
              </w:rPr>
              <w:t>10</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证明材料：</w:t>
            </w:r>
          </w:p>
          <w:p w:rsidR="00B4335A" w:rsidRDefault="001E55D6">
            <w:pPr>
              <w:rPr>
                <w:rFonts w:ascii="宋体" w:hAnsi="宋体" w:cs="宋体"/>
                <w:sz w:val="24"/>
                <w:szCs w:val="24"/>
                <w:lang w:bidi="ar"/>
              </w:rPr>
            </w:pPr>
            <w:r>
              <w:rPr>
                <w:rFonts w:ascii="宋体" w:hAnsi="宋体" w:cs="宋体" w:hint="eastAsia"/>
                <w:sz w:val="24"/>
                <w:szCs w:val="24"/>
                <w:lang w:bidi="ar"/>
              </w:rPr>
              <w:t>提供以上项目合同复印件，合同复印件至少应包含首页、签章页、项目服务内容，并加盖投标人公章。未按要求提供证明材料的或不全的，不得分。</w:t>
            </w:r>
          </w:p>
        </w:tc>
      </w:tr>
      <w:tr w:rsidR="00B4335A">
        <w:trPr>
          <w:trHeight w:val="274"/>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项目负责人执业年限</w:t>
            </w:r>
          </w:p>
          <w:p w:rsidR="00B4335A" w:rsidRDefault="00B4335A">
            <w:pPr>
              <w:jc w:val="center"/>
              <w:rPr>
                <w:rFonts w:ascii="宋体" w:hAnsi="宋体" w:cs="宋体"/>
                <w:sz w:val="24"/>
                <w:szCs w:val="24"/>
                <w:lang w:bidi="ar"/>
              </w:rPr>
            </w:pPr>
          </w:p>
        </w:tc>
        <w:tc>
          <w:tcPr>
            <w:tcW w:w="401"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sz w:val="24"/>
                <w:szCs w:val="24"/>
                <w:lang w:bidi="ar"/>
              </w:rPr>
              <w:t>5</w:t>
            </w:r>
            <w:r>
              <w:rPr>
                <w:rFonts w:ascii="宋体" w:hAnsi="宋体" w:cs="宋体" w:hint="eastAsia"/>
                <w:sz w:val="24"/>
                <w:szCs w:val="24"/>
                <w:lang w:bidi="ar"/>
              </w:rPr>
              <w:t>分</w:t>
            </w:r>
          </w:p>
        </w:tc>
        <w:tc>
          <w:tcPr>
            <w:tcW w:w="3334" w:type="pct"/>
            <w:shd w:val="clear" w:color="auto" w:fill="auto"/>
            <w:tcMar>
              <w:top w:w="0" w:type="dxa"/>
              <w:left w:w="108" w:type="dxa"/>
              <w:bottom w:w="0" w:type="dxa"/>
              <w:right w:w="108" w:type="dxa"/>
            </w:tcMar>
            <w:vAlign w:val="center"/>
          </w:tcPr>
          <w:p w:rsidR="00B4335A" w:rsidRDefault="001E55D6">
            <w:pPr>
              <w:rPr>
                <w:rFonts w:ascii="宋体" w:hAnsi="宋体" w:cs="宋体"/>
                <w:sz w:val="24"/>
                <w:szCs w:val="24"/>
              </w:rPr>
            </w:pPr>
            <w:r>
              <w:rPr>
                <w:rFonts w:ascii="宋体" w:hAnsi="宋体" w:cs="宋体" w:hint="eastAsia"/>
                <w:sz w:val="24"/>
                <w:szCs w:val="24"/>
              </w:rPr>
              <w:t>拟委派项目负责人执业年限：</w:t>
            </w:r>
          </w:p>
          <w:p w:rsidR="00B4335A" w:rsidRDefault="001E55D6">
            <w:pPr>
              <w:rPr>
                <w:rFonts w:ascii="宋体" w:hAnsi="宋体" w:cs="宋体"/>
                <w:sz w:val="24"/>
                <w:szCs w:val="24"/>
              </w:rPr>
            </w:pPr>
            <w:r>
              <w:rPr>
                <w:rFonts w:ascii="宋体" w:hAnsi="宋体" w:cs="宋体" w:hint="eastAsia"/>
                <w:sz w:val="24"/>
                <w:szCs w:val="24"/>
              </w:rPr>
              <w:t>拟委派项目负责人执业年限≥</w:t>
            </w:r>
            <w:r>
              <w:rPr>
                <w:rFonts w:ascii="宋体" w:hAnsi="宋体" w:cs="宋体" w:hint="eastAsia"/>
                <w:sz w:val="24"/>
                <w:szCs w:val="24"/>
              </w:rPr>
              <w:t>20</w:t>
            </w:r>
            <w:r>
              <w:rPr>
                <w:rFonts w:ascii="宋体" w:hAnsi="宋体" w:cs="宋体" w:hint="eastAsia"/>
                <w:sz w:val="24"/>
                <w:szCs w:val="24"/>
              </w:rPr>
              <w:t>年的得</w:t>
            </w:r>
            <w:r>
              <w:rPr>
                <w:rFonts w:ascii="宋体" w:hAnsi="宋体" w:cs="宋体" w:hint="eastAsia"/>
                <w:sz w:val="24"/>
                <w:szCs w:val="24"/>
              </w:rPr>
              <w:t>5</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年≤拟委派项目负责人执业年限＜</w:t>
            </w:r>
            <w:r>
              <w:rPr>
                <w:rFonts w:ascii="宋体" w:hAnsi="宋体" w:cs="宋体" w:hint="eastAsia"/>
                <w:sz w:val="24"/>
                <w:szCs w:val="24"/>
              </w:rPr>
              <w:t>20</w:t>
            </w:r>
            <w:r>
              <w:rPr>
                <w:rFonts w:ascii="宋体" w:hAnsi="宋体" w:cs="宋体" w:hint="eastAsia"/>
                <w:sz w:val="24"/>
                <w:szCs w:val="24"/>
              </w:rPr>
              <w:t>年的得</w:t>
            </w:r>
            <w:r>
              <w:rPr>
                <w:rFonts w:ascii="宋体" w:hAnsi="宋体" w:cs="宋体" w:hint="eastAsia"/>
                <w:sz w:val="24"/>
                <w:szCs w:val="24"/>
              </w:rPr>
              <w:t>3</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年≤拟委派项目负责人执业年限＜</w:t>
            </w:r>
            <w:r>
              <w:rPr>
                <w:rFonts w:ascii="宋体" w:hAnsi="宋体" w:cs="宋体" w:hint="eastAsia"/>
                <w:sz w:val="24"/>
                <w:szCs w:val="24"/>
              </w:rPr>
              <w:t>15</w:t>
            </w:r>
            <w:r>
              <w:rPr>
                <w:rFonts w:ascii="宋体" w:hAnsi="宋体" w:cs="宋体" w:hint="eastAsia"/>
                <w:sz w:val="24"/>
                <w:szCs w:val="24"/>
              </w:rPr>
              <w:t>年的得</w:t>
            </w:r>
            <w:r>
              <w:rPr>
                <w:rFonts w:ascii="宋体" w:hAnsi="宋体" w:cs="宋体" w:hint="eastAsia"/>
                <w:sz w:val="24"/>
                <w:szCs w:val="24"/>
              </w:rPr>
              <w:t>2</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拟委派项目负责人执业年限＜</w:t>
            </w:r>
            <w:r>
              <w:rPr>
                <w:rFonts w:ascii="宋体" w:hAnsi="宋体" w:cs="宋体" w:hint="eastAsia"/>
                <w:sz w:val="24"/>
                <w:szCs w:val="24"/>
              </w:rPr>
              <w:t>10</w:t>
            </w:r>
            <w:r>
              <w:rPr>
                <w:rFonts w:ascii="宋体" w:hAnsi="宋体" w:cs="宋体" w:hint="eastAsia"/>
                <w:sz w:val="24"/>
                <w:szCs w:val="24"/>
              </w:rPr>
              <w:t>年的得</w:t>
            </w:r>
            <w:r>
              <w:rPr>
                <w:rFonts w:ascii="宋体" w:hAnsi="宋体" w:cs="宋体" w:hint="eastAsia"/>
                <w:sz w:val="24"/>
                <w:szCs w:val="24"/>
              </w:rPr>
              <w:t>1</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（以注册会计师证书中注册日期为准）</w:t>
            </w:r>
          </w:p>
          <w:p w:rsidR="00B4335A" w:rsidRDefault="001E55D6" w:rsidP="00EB5E07">
            <w:pPr>
              <w:pStyle w:val="1"/>
              <w:ind w:firstLine="240"/>
              <w:rPr>
                <w:rFonts w:ascii="宋体" w:hAnsi="宋体" w:cs="宋体"/>
                <w:sz w:val="24"/>
                <w:szCs w:val="24"/>
                <w:lang w:bidi="ar"/>
              </w:rPr>
            </w:pPr>
            <w:r>
              <w:rPr>
                <w:rFonts w:ascii="宋体" w:hAnsi="宋体" w:cs="宋体" w:hint="eastAsia"/>
                <w:sz w:val="24"/>
                <w:szCs w:val="24"/>
              </w:rPr>
              <w:t>证明材料：提供项目负责人注册会计师证书（需在有效期内）、年检通过截图。材料要求：原件</w:t>
            </w:r>
            <w:proofErr w:type="gramStart"/>
            <w:r>
              <w:rPr>
                <w:rFonts w:ascii="宋体" w:hAnsi="宋体" w:cs="宋体" w:hint="eastAsia"/>
                <w:sz w:val="24"/>
                <w:szCs w:val="24"/>
              </w:rPr>
              <w:t>扫描件并加盖</w:t>
            </w:r>
            <w:proofErr w:type="gramEnd"/>
            <w:r>
              <w:rPr>
                <w:rFonts w:ascii="宋体" w:hAnsi="宋体" w:cs="宋体" w:hint="eastAsia"/>
                <w:sz w:val="24"/>
                <w:szCs w:val="24"/>
              </w:rPr>
              <w:t>投标人公章，未按要求提供材料的，不得分。</w:t>
            </w:r>
          </w:p>
        </w:tc>
      </w:tr>
      <w:tr w:rsidR="00B4335A">
        <w:trPr>
          <w:trHeight w:val="6511"/>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sz w:val="24"/>
                <w:szCs w:val="24"/>
                <w:lang w:bidi="ar"/>
              </w:rPr>
              <w:t>项目组成员</w:t>
            </w:r>
          </w:p>
          <w:p w:rsidR="00B4335A" w:rsidRDefault="00B4335A">
            <w:pPr>
              <w:jc w:val="center"/>
              <w:rPr>
                <w:rFonts w:ascii="宋体" w:hAnsi="宋体" w:cs="宋体"/>
                <w:sz w:val="24"/>
                <w:szCs w:val="24"/>
                <w:lang w:bidi="ar"/>
              </w:rPr>
            </w:pPr>
          </w:p>
        </w:tc>
        <w:tc>
          <w:tcPr>
            <w:tcW w:w="401"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sz w:val="24"/>
                <w:szCs w:val="24"/>
                <w:lang w:bidi="ar"/>
              </w:rPr>
              <w:t>9</w:t>
            </w:r>
            <w:r>
              <w:rPr>
                <w:rFonts w:ascii="宋体" w:hAnsi="宋体" w:cs="宋体" w:hint="eastAsia"/>
                <w:sz w:val="24"/>
                <w:szCs w:val="24"/>
                <w:lang w:bidi="ar"/>
              </w:rPr>
              <w:t>分</w:t>
            </w:r>
          </w:p>
        </w:tc>
        <w:tc>
          <w:tcPr>
            <w:tcW w:w="3334" w:type="pct"/>
            <w:shd w:val="clear" w:color="auto" w:fill="auto"/>
            <w:tcMar>
              <w:top w:w="0" w:type="dxa"/>
              <w:left w:w="108" w:type="dxa"/>
              <w:bottom w:w="0" w:type="dxa"/>
              <w:right w:w="108" w:type="dxa"/>
            </w:tcMar>
            <w:vAlign w:val="center"/>
          </w:tcPr>
          <w:p w:rsidR="00B4335A" w:rsidRDefault="001E55D6">
            <w:pP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1</w:t>
            </w:r>
            <w:r>
              <w:rPr>
                <w:rFonts w:ascii="宋体" w:hAnsi="宋体" w:cs="宋体" w:hint="eastAsia"/>
                <w:sz w:val="24"/>
                <w:szCs w:val="24"/>
                <w:lang w:bidi="ar"/>
              </w:rPr>
              <w:t>）项目组成员（不包括项目负责人）具备注册会计师证书且每名成员执业年限≥</w:t>
            </w:r>
            <w:r>
              <w:rPr>
                <w:rFonts w:ascii="宋体" w:hAnsi="宋体" w:cs="宋体" w:hint="eastAsia"/>
                <w:sz w:val="24"/>
                <w:szCs w:val="24"/>
                <w:lang w:bidi="ar"/>
              </w:rPr>
              <w:t>9</w:t>
            </w:r>
            <w:r>
              <w:rPr>
                <w:rFonts w:ascii="宋体" w:hAnsi="宋体" w:cs="宋体" w:hint="eastAsia"/>
                <w:sz w:val="24"/>
                <w:szCs w:val="24"/>
                <w:lang w:bidi="ar"/>
              </w:rPr>
              <w:t>年（以注册会计师证书中注册日期为准）的：</w:t>
            </w:r>
          </w:p>
          <w:p w:rsidR="00B4335A" w:rsidRDefault="001E55D6">
            <w:pPr>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）成员人数≥</w:t>
            </w:r>
            <w:r>
              <w:rPr>
                <w:rFonts w:ascii="宋体" w:hAnsi="宋体" w:cs="宋体" w:hint="eastAsia"/>
                <w:sz w:val="24"/>
                <w:szCs w:val="24"/>
                <w:lang w:bidi="ar"/>
              </w:rPr>
              <w:t>3</w:t>
            </w:r>
            <w:r>
              <w:rPr>
                <w:rFonts w:ascii="宋体" w:hAnsi="宋体" w:cs="宋体" w:hint="eastAsia"/>
                <w:sz w:val="24"/>
                <w:szCs w:val="24"/>
                <w:lang w:bidi="ar"/>
              </w:rPr>
              <w:t>人且每名成员执业年限≥</w:t>
            </w:r>
            <w:r>
              <w:rPr>
                <w:rFonts w:ascii="宋体" w:hAnsi="宋体" w:cs="宋体" w:hint="eastAsia"/>
                <w:sz w:val="24"/>
                <w:szCs w:val="24"/>
                <w:lang w:bidi="ar"/>
              </w:rPr>
              <w:t>9</w:t>
            </w:r>
            <w:r>
              <w:rPr>
                <w:rFonts w:ascii="宋体" w:hAnsi="宋体" w:cs="宋体" w:hint="eastAsia"/>
                <w:sz w:val="24"/>
                <w:szCs w:val="24"/>
                <w:lang w:bidi="ar"/>
              </w:rPr>
              <w:t>年，得</w:t>
            </w:r>
            <w:r>
              <w:rPr>
                <w:rFonts w:ascii="宋体" w:hAnsi="宋体" w:cs="宋体" w:hint="eastAsia"/>
                <w:sz w:val="24"/>
                <w:szCs w:val="24"/>
                <w:lang w:bidi="ar"/>
              </w:rPr>
              <w:t>6</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）成员人数</w:t>
            </w:r>
            <w:r>
              <w:rPr>
                <w:rFonts w:ascii="宋体" w:hAnsi="宋体" w:cs="宋体" w:hint="eastAsia"/>
                <w:sz w:val="24"/>
                <w:szCs w:val="24"/>
                <w:lang w:bidi="ar"/>
              </w:rPr>
              <w:t>2</w:t>
            </w:r>
            <w:r>
              <w:rPr>
                <w:rFonts w:ascii="宋体" w:hAnsi="宋体" w:cs="宋体" w:hint="eastAsia"/>
                <w:sz w:val="24"/>
                <w:szCs w:val="24"/>
                <w:lang w:bidi="ar"/>
              </w:rPr>
              <w:t>人且每名成员执业年限≥</w:t>
            </w:r>
            <w:r>
              <w:rPr>
                <w:rFonts w:ascii="宋体" w:hAnsi="宋体" w:cs="宋体" w:hint="eastAsia"/>
                <w:sz w:val="24"/>
                <w:szCs w:val="24"/>
                <w:lang w:bidi="ar"/>
              </w:rPr>
              <w:t>9</w:t>
            </w:r>
            <w:r>
              <w:rPr>
                <w:rFonts w:ascii="宋体" w:hAnsi="宋体" w:cs="宋体" w:hint="eastAsia"/>
                <w:sz w:val="24"/>
                <w:szCs w:val="24"/>
                <w:lang w:bidi="ar"/>
              </w:rPr>
              <w:t>年的，得</w:t>
            </w:r>
            <w:r>
              <w:rPr>
                <w:rFonts w:ascii="宋体" w:hAnsi="宋体" w:cs="宋体" w:hint="eastAsia"/>
                <w:sz w:val="24"/>
                <w:szCs w:val="24"/>
                <w:lang w:bidi="ar"/>
              </w:rPr>
              <w:t>4</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3</w:t>
            </w:r>
            <w:r>
              <w:rPr>
                <w:rFonts w:ascii="宋体" w:hAnsi="宋体" w:cs="宋体" w:hint="eastAsia"/>
                <w:sz w:val="24"/>
                <w:szCs w:val="24"/>
                <w:lang w:bidi="ar"/>
              </w:rPr>
              <w:t>）成员人数</w:t>
            </w:r>
            <w:r>
              <w:rPr>
                <w:rFonts w:ascii="宋体" w:hAnsi="宋体" w:cs="宋体" w:hint="eastAsia"/>
                <w:sz w:val="24"/>
                <w:szCs w:val="24"/>
                <w:lang w:bidi="ar"/>
              </w:rPr>
              <w:t>1</w:t>
            </w:r>
            <w:r>
              <w:rPr>
                <w:rFonts w:ascii="宋体" w:hAnsi="宋体" w:cs="宋体" w:hint="eastAsia"/>
                <w:sz w:val="24"/>
                <w:szCs w:val="24"/>
                <w:lang w:bidi="ar"/>
              </w:rPr>
              <w:t>人且每名成员执业年限≥</w:t>
            </w:r>
            <w:r>
              <w:rPr>
                <w:rFonts w:ascii="宋体" w:hAnsi="宋体" w:cs="宋体" w:hint="eastAsia"/>
                <w:sz w:val="24"/>
                <w:szCs w:val="24"/>
                <w:lang w:bidi="ar"/>
              </w:rPr>
              <w:t>9</w:t>
            </w:r>
            <w:r>
              <w:rPr>
                <w:rFonts w:ascii="宋体" w:hAnsi="宋体" w:cs="宋体" w:hint="eastAsia"/>
                <w:sz w:val="24"/>
                <w:szCs w:val="24"/>
                <w:lang w:bidi="ar"/>
              </w:rPr>
              <w:t>年的，得</w:t>
            </w:r>
            <w:r>
              <w:rPr>
                <w:rFonts w:ascii="宋体" w:hAnsi="宋体" w:cs="宋体" w:hint="eastAsia"/>
                <w:sz w:val="24"/>
                <w:szCs w:val="24"/>
                <w:lang w:bidi="ar"/>
              </w:rPr>
              <w:t>2</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需提供以上项目组成员注册会计师证书（需在有效期内）、年检通过截图和劳动合同的清晰影印件加盖投标人公章，两项缺一不可，未按要求提供材料的，不得分。</w:t>
            </w:r>
          </w:p>
          <w:p w:rsidR="00B4335A" w:rsidRDefault="001E55D6">
            <w:pP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2</w:t>
            </w:r>
            <w:r>
              <w:rPr>
                <w:rFonts w:ascii="宋体" w:hAnsi="宋体" w:cs="宋体" w:hint="eastAsia"/>
                <w:sz w:val="24"/>
                <w:szCs w:val="24"/>
                <w:lang w:bidi="ar"/>
              </w:rPr>
              <w:t>）项目组成员（不包括项目负责人）具备中级及以上相关职称的：</w:t>
            </w:r>
          </w:p>
          <w:p w:rsidR="00B4335A" w:rsidRDefault="001E55D6">
            <w:pPr>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）成员人数≥</w:t>
            </w:r>
            <w:r>
              <w:rPr>
                <w:rFonts w:ascii="宋体" w:hAnsi="宋体" w:cs="宋体" w:hint="eastAsia"/>
                <w:sz w:val="24"/>
                <w:szCs w:val="24"/>
                <w:lang w:bidi="ar"/>
              </w:rPr>
              <w:t>3</w:t>
            </w:r>
            <w:r>
              <w:rPr>
                <w:rFonts w:ascii="宋体" w:hAnsi="宋体" w:cs="宋体" w:hint="eastAsia"/>
                <w:sz w:val="24"/>
                <w:szCs w:val="24"/>
                <w:lang w:bidi="ar"/>
              </w:rPr>
              <w:t>人，得</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）成员人数</w:t>
            </w:r>
            <w:r>
              <w:rPr>
                <w:rFonts w:ascii="宋体" w:hAnsi="宋体" w:cs="宋体" w:hint="eastAsia"/>
                <w:sz w:val="24"/>
                <w:szCs w:val="24"/>
                <w:lang w:bidi="ar"/>
              </w:rPr>
              <w:t>2</w:t>
            </w:r>
            <w:r>
              <w:rPr>
                <w:rFonts w:ascii="宋体" w:hAnsi="宋体" w:cs="宋体" w:hint="eastAsia"/>
                <w:sz w:val="24"/>
                <w:szCs w:val="24"/>
                <w:lang w:bidi="ar"/>
              </w:rPr>
              <w:t>人的，得</w:t>
            </w:r>
            <w:r>
              <w:rPr>
                <w:rFonts w:ascii="宋体" w:hAnsi="宋体" w:cs="宋体" w:hint="eastAsia"/>
                <w:sz w:val="24"/>
                <w:szCs w:val="24"/>
                <w:lang w:bidi="ar"/>
              </w:rPr>
              <w:t>2</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3</w:t>
            </w:r>
            <w:r>
              <w:rPr>
                <w:rFonts w:ascii="宋体" w:hAnsi="宋体" w:cs="宋体" w:hint="eastAsia"/>
                <w:sz w:val="24"/>
                <w:szCs w:val="24"/>
                <w:lang w:bidi="ar"/>
              </w:rPr>
              <w:t>）成员人数</w:t>
            </w:r>
            <w:r>
              <w:rPr>
                <w:rFonts w:ascii="宋体" w:hAnsi="宋体" w:cs="宋体" w:hint="eastAsia"/>
                <w:sz w:val="24"/>
                <w:szCs w:val="24"/>
                <w:lang w:bidi="ar"/>
              </w:rPr>
              <w:t>1</w:t>
            </w:r>
            <w:r>
              <w:rPr>
                <w:rFonts w:ascii="宋体" w:hAnsi="宋体" w:cs="宋体" w:hint="eastAsia"/>
                <w:sz w:val="24"/>
                <w:szCs w:val="24"/>
                <w:lang w:bidi="ar"/>
              </w:rPr>
              <w:t>人的，得</w:t>
            </w:r>
            <w:r>
              <w:rPr>
                <w:rFonts w:ascii="宋体" w:hAnsi="宋体" w:cs="宋体" w:hint="eastAsia"/>
                <w:sz w:val="24"/>
                <w:szCs w:val="24"/>
                <w:lang w:bidi="ar"/>
              </w:rPr>
              <w:t>1</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需提供以上项目组成员中级及以上相关职称证书和劳动合同的清晰影印件加盖投标人公章，两项缺一不可，未按要求提供材料的不得分。</w:t>
            </w:r>
          </w:p>
          <w:p w:rsidR="00B4335A" w:rsidRDefault="001E55D6">
            <w:pPr>
              <w:rPr>
                <w:rFonts w:ascii="宋体" w:hAnsi="宋体" w:cs="宋体"/>
                <w:sz w:val="24"/>
                <w:szCs w:val="24"/>
              </w:rPr>
            </w:pPr>
            <w:r>
              <w:rPr>
                <w:rFonts w:ascii="宋体" w:hAnsi="宋体" w:cs="宋体" w:hint="eastAsia"/>
                <w:sz w:val="24"/>
                <w:szCs w:val="24"/>
                <w:lang w:bidi="ar"/>
              </w:rPr>
              <w:t>（注：一个人员同时具有（</w:t>
            </w:r>
            <w:r>
              <w:rPr>
                <w:rFonts w:ascii="宋体" w:hAnsi="宋体" w:cs="宋体" w:hint="eastAsia"/>
                <w:sz w:val="24"/>
                <w:szCs w:val="24"/>
                <w:lang w:bidi="ar"/>
              </w:rPr>
              <w:t>1</w:t>
            </w:r>
            <w:r>
              <w:rPr>
                <w:rFonts w:ascii="宋体" w:hAnsi="宋体" w:cs="宋体" w:hint="eastAsia"/>
                <w:sz w:val="24"/>
                <w:szCs w:val="24"/>
                <w:lang w:bidi="ar"/>
              </w:rPr>
              <w:t>）和（</w:t>
            </w:r>
            <w:r>
              <w:rPr>
                <w:rFonts w:ascii="宋体" w:hAnsi="宋体" w:cs="宋体" w:hint="eastAsia"/>
                <w:sz w:val="24"/>
                <w:szCs w:val="24"/>
                <w:lang w:bidi="ar"/>
              </w:rPr>
              <w:t>2</w:t>
            </w:r>
            <w:r>
              <w:rPr>
                <w:rFonts w:ascii="宋体" w:hAnsi="宋体" w:cs="宋体" w:hint="eastAsia"/>
                <w:sz w:val="24"/>
                <w:szCs w:val="24"/>
                <w:lang w:bidi="ar"/>
              </w:rPr>
              <w:t>）证书的，按一本证书计分，且按得分</w:t>
            </w:r>
            <w:r>
              <w:rPr>
                <w:rFonts w:ascii="宋体" w:hAnsi="宋体" w:cs="宋体" w:hint="eastAsia"/>
                <w:sz w:val="24"/>
                <w:szCs w:val="24"/>
                <w:lang w:bidi="ar"/>
              </w:rPr>
              <w:t>高</w:t>
            </w:r>
            <w:r>
              <w:rPr>
                <w:rFonts w:ascii="宋体" w:hAnsi="宋体" w:cs="宋体" w:hint="eastAsia"/>
                <w:sz w:val="24"/>
                <w:szCs w:val="24"/>
                <w:lang w:bidi="ar"/>
              </w:rPr>
              <w:t>的计算。）</w:t>
            </w:r>
          </w:p>
        </w:tc>
      </w:tr>
      <w:tr w:rsidR="00B4335A">
        <w:trPr>
          <w:trHeight w:val="90"/>
          <w:jc w:val="center"/>
        </w:trPr>
        <w:tc>
          <w:tcPr>
            <w:tcW w:w="764" w:type="pct"/>
            <w:vMerge w:val="restar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技术部</w:t>
            </w:r>
            <w:r>
              <w:rPr>
                <w:rFonts w:ascii="宋体" w:hAnsi="宋体" w:cs="宋体" w:hint="eastAsia"/>
                <w:sz w:val="24"/>
                <w:szCs w:val="24"/>
                <w:lang w:bidi="ar"/>
              </w:rPr>
              <w:t>分</w:t>
            </w:r>
          </w:p>
          <w:p w:rsidR="00B4335A" w:rsidRDefault="001E55D6">
            <w:pPr>
              <w:jc w:val="cente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66</w:t>
            </w:r>
            <w:r>
              <w:rPr>
                <w:rFonts w:ascii="宋体" w:hAnsi="宋体" w:cs="宋体" w:hint="eastAsia"/>
                <w:sz w:val="24"/>
                <w:szCs w:val="24"/>
                <w:lang w:bidi="ar"/>
              </w:rPr>
              <w:t>分）</w:t>
            </w: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项目分析与背景解读</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投标人提供的项目分析与背景解读方案，包含但不限于以下几点：</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、方案中对审计复核工作开展的基本概况及需求应了解全面（</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、方案中对审计复核工作开展的必要性应分析合理、理由充分（</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3</w:t>
            </w:r>
            <w:r>
              <w:rPr>
                <w:rFonts w:ascii="宋体" w:hAnsi="宋体" w:cs="宋体" w:hint="eastAsia"/>
                <w:sz w:val="24"/>
                <w:szCs w:val="24"/>
                <w:lang w:bidi="ar"/>
              </w:rPr>
              <w:t>、方案中对审计复核工作开展的目标与背景分析切合实际、严谨适用（</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评审考核标准：</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1</w:t>
            </w:r>
            <w:r>
              <w:rPr>
                <w:rFonts w:ascii="宋体" w:hAnsi="宋体" w:cs="宋体" w:hint="eastAsia"/>
                <w:sz w:val="24"/>
                <w:szCs w:val="24"/>
                <w:lang w:bidi="ar"/>
              </w:rPr>
              <w:t>）完整性：方案内容完整；</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2</w:t>
            </w:r>
            <w:r>
              <w:rPr>
                <w:rFonts w:ascii="宋体" w:hAnsi="宋体" w:cs="宋体" w:hint="eastAsia"/>
                <w:sz w:val="24"/>
                <w:szCs w:val="24"/>
                <w:lang w:bidi="ar"/>
              </w:rPr>
              <w:t>）合理性：方案合理、恰当，遵循客观规律，符合法律法规要求；</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）针对性：方案必须契合本项目实际情况。</w:t>
            </w:r>
          </w:p>
          <w:p w:rsidR="00B4335A" w:rsidRDefault="001E55D6">
            <w:pPr>
              <w:kinsoku w:val="0"/>
              <w:autoSpaceDE w:val="0"/>
              <w:autoSpaceDN w:val="0"/>
              <w:adjustRightInd w:val="0"/>
              <w:snapToGrid w:val="0"/>
              <w:textAlignment w:val="baseline"/>
              <w:rPr>
                <w:rFonts w:ascii="宋体" w:hAnsi="宋体" w:cs="宋体"/>
                <w:sz w:val="24"/>
                <w:szCs w:val="24"/>
                <w:lang w:bidi="ar"/>
              </w:rPr>
            </w:pPr>
            <w:r>
              <w:rPr>
                <w:rFonts w:ascii="宋体" w:hAnsi="宋体" w:cs="宋体" w:hint="eastAsia"/>
                <w:sz w:val="24"/>
                <w:szCs w:val="24"/>
                <w:lang w:bidi="ar"/>
              </w:rPr>
              <w:t>对上述</w:t>
            </w:r>
            <w:r>
              <w:rPr>
                <w:rFonts w:ascii="宋体" w:hAnsi="宋体" w:cs="宋体" w:hint="eastAsia"/>
                <w:sz w:val="24"/>
                <w:szCs w:val="24"/>
                <w:lang w:bidi="ar"/>
              </w:rPr>
              <w:t>3</w:t>
            </w:r>
            <w:r>
              <w:rPr>
                <w:rFonts w:ascii="宋体" w:hAnsi="宋体" w:cs="宋体" w:hint="eastAsia"/>
                <w:sz w:val="24"/>
                <w:szCs w:val="24"/>
                <w:lang w:bidi="ar"/>
              </w:rPr>
              <w:t>项评审内容进行打分，每项评审内容完全满足（</w:t>
            </w:r>
            <w:r>
              <w:rPr>
                <w:rFonts w:ascii="宋体" w:hAnsi="宋体" w:cs="宋体" w:hint="eastAsia"/>
                <w:sz w:val="24"/>
                <w:szCs w:val="24"/>
                <w:lang w:bidi="ar"/>
              </w:rPr>
              <w:t>1</w:t>
            </w: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）项评审标准的，得</w:t>
            </w:r>
            <w:r>
              <w:rPr>
                <w:rFonts w:ascii="宋体" w:hAnsi="宋体" w:cs="宋体" w:hint="eastAsia"/>
                <w:sz w:val="24"/>
                <w:szCs w:val="24"/>
                <w:lang w:bidi="ar"/>
              </w:rPr>
              <w:t>3</w:t>
            </w:r>
            <w:r>
              <w:rPr>
                <w:rFonts w:ascii="宋体" w:hAnsi="宋体" w:cs="宋体" w:hint="eastAsia"/>
                <w:sz w:val="24"/>
                <w:szCs w:val="24"/>
                <w:lang w:bidi="ar"/>
              </w:rPr>
              <w:t>分；满足</w:t>
            </w:r>
            <w:r>
              <w:rPr>
                <w:rFonts w:ascii="宋体" w:hAnsi="宋体" w:cs="宋体" w:hint="eastAsia"/>
                <w:sz w:val="24"/>
                <w:szCs w:val="24"/>
                <w:lang w:bidi="ar"/>
              </w:rPr>
              <w:t>2</w:t>
            </w:r>
            <w:r>
              <w:rPr>
                <w:rFonts w:ascii="宋体" w:hAnsi="宋体" w:cs="宋体" w:hint="eastAsia"/>
                <w:sz w:val="24"/>
                <w:szCs w:val="24"/>
                <w:lang w:bidi="ar"/>
              </w:rPr>
              <w:t>项的，得</w:t>
            </w:r>
            <w:r>
              <w:rPr>
                <w:rFonts w:ascii="宋体" w:hAnsi="宋体" w:cs="宋体" w:hint="eastAsia"/>
                <w:sz w:val="24"/>
                <w:szCs w:val="24"/>
                <w:lang w:bidi="ar"/>
              </w:rPr>
              <w:t>2</w:t>
            </w:r>
            <w:r>
              <w:rPr>
                <w:rFonts w:ascii="宋体" w:hAnsi="宋体" w:cs="宋体" w:hint="eastAsia"/>
                <w:sz w:val="24"/>
                <w:szCs w:val="24"/>
                <w:lang w:bidi="ar"/>
              </w:rPr>
              <w:t>分；满足</w:t>
            </w:r>
            <w:r>
              <w:rPr>
                <w:rFonts w:ascii="宋体" w:hAnsi="宋体" w:cs="宋体" w:hint="eastAsia"/>
                <w:sz w:val="24"/>
                <w:szCs w:val="24"/>
                <w:lang w:bidi="ar"/>
              </w:rPr>
              <w:t>1</w:t>
            </w:r>
            <w:r>
              <w:rPr>
                <w:rFonts w:ascii="宋体" w:hAnsi="宋体" w:cs="宋体" w:hint="eastAsia"/>
                <w:sz w:val="24"/>
                <w:szCs w:val="24"/>
                <w:lang w:bidi="ar"/>
              </w:rPr>
              <w:t>项的，得</w:t>
            </w:r>
            <w:r>
              <w:rPr>
                <w:rFonts w:ascii="宋体" w:hAnsi="宋体" w:cs="宋体" w:hint="eastAsia"/>
                <w:sz w:val="24"/>
                <w:szCs w:val="24"/>
                <w:lang w:bidi="ar"/>
              </w:rPr>
              <w:t>1</w:t>
            </w:r>
            <w:r>
              <w:rPr>
                <w:rFonts w:ascii="宋体" w:hAnsi="宋体" w:cs="宋体" w:hint="eastAsia"/>
                <w:sz w:val="24"/>
                <w:szCs w:val="24"/>
                <w:lang w:bidi="ar"/>
              </w:rPr>
              <w:t>分；其他情况不得分。满分为</w:t>
            </w:r>
            <w:r>
              <w:rPr>
                <w:rFonts w:ascii="宋体" w:hAnsi="宋体" w:cs="宋体" w:hint="eastAsia"/>
                <w:sz w:val="24"/>
                <w:szCs w:val="24"/>
                <w:lang w:bidi="ar"/>
              </w:rPr>
              <w:t>9</w:t>
            </w:r>
            <w:r>
              <w:rPr>
                <w:rFonts w:ascii="宋体" w:hAnsi="宋体" w:cs="宋体" w:hint="eastAsia"/>
                <w:sz w:val="24"/>
                <w:szCs w:val="24"/>
                <w:lang w:bidi="ar"/>
              </w:rPr>
              <w:t>分。</w:t>
            </w:r>
          </w:p>
        </w:tc>
      </w:tr>
      <w:tr w:rsidR="00B4335A">
        <w:trPr>
          <w:trHeight w:val="1409"/>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关键任务分析及措施</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投标人提供的关键任务分析及措施分析，包含但不限于以下几点：</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、在合理分析国家、湖北省、武汉市有关审计复核工作政策及制度规定的基础上提出项目的关键点及分析内容完整，条理清晰，符合项目实际（</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、对应的关键点处理措施内容完整，条理清晰，符合项目实际（</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3</w:t>
            </w:r>
            <w:r>
              <w:rPr>
                <w:rFonts w:ascii="宋体" w:hAnsi="宋体" w:cs="宋体" w:hint="eastAsia"/>
                <w:sz w:val="24"/>
                <w:szCs w:val="24"/>
                <w:lang w:bidi="ar"/>
              </w:rPr>
              <w:t>、信息沟通与反馈方案内容完整，能充分考虑各主体方的沟通需求，符合项目的实际情况。（</w:t>
            </w:r>
            <w:r>
              <w:rPr>
                <w:rFonts w:ascii="宋体" w:hAnsi="宋体" w:cs="宋体" w:hint="eastAsia"/>
                <w:sz w:val="24"/>
                <w:szCs w:val="24"/>
                <w:lang w:bidi="ar"/>
              </w:rPr>
              <w:t>3</w:t>
            </w:r>
            <w:r>
              <w:rPr>
                <w:rFonts w:ascii="宋体" w:hAnsi="宋体" w:cs="宋体" w:hint="eastAsia"/>
                <w:sz w:val="24"/>
                <w:szCs w:val="24"/>
                <w:lang w:bidi="ar"/>
              </w:rPr>
              <w:t>分）</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评审考核标准：</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1</w:t>
            </w:r>
            <w:r>
              <w:rPr>
                <w:rFonts w:ascii="宋体" w:hAnsi="宋体" w:cs="宋体" w:hint="eastAsia"/>
                <w:sz w:val="24"/>
                <w:szCs w:val="24"/>
                <w:lang w:bidi="ar"/>
              </w:rPr>
              <w:t>）全面性：分析内容全面，能满足招标文件所需的要求；</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2</w:t>
            </w:r>
            <w:r>
              <w:rPr>
                <w:rFonts w:ascii="宋体" w:hAnsi="宋体" w:cs="宋体" w:hint="eastAsia"/>
                <w:sz w:val="24"/>
                <w:szCs w:val="24"/>
                <w:lang w:bidi="ar"/>
              </w:rPr>
              <w:t>）合理性：方案合理、恰当，遵循客观规律，符合法律法规要求；</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）针对性：根据本项目的特点，应提出切合实际，科学合理，可操作性强，服务措施完善的应对措施。</w:t>
            </w:r>
          </w:p>
          <w:p w:rsidR="00B4335A" w:rsidRDefault="001E55D6">
            <w:pPr>
              <w:adjustRightInd w:val="0"/>
              <w:snapToGrid w:val="0"/>
              <w:rPr>
                <w:rFonts w:ascii="宋体" w:hAnsi="宋体" w:cs="宋体"/>
                <w:sz w:val="24"/>
                <w:szCs w:val="24"/>
                <w:lang w:bidi="ar"/>
              </w:rPr>
            </w:pPr>
            <w:r>
              <w:rPr>
                <w:rFonts w:ascii="宋体" w:hAnsi="宋体" w:cs="宋体" w:hint="eastAsia"/>
                <w:sz w:val="24"/>
                <w:szCs w:val="24"/>
                <w:lang w:bidi="ar"/>
              </w:rPr>
              <w:t>对上述</w:t>
            </w:r>
            <w:r>
              <w:rPr>
                <w:rFonts w:ascii="宋体" w:hAnsi="宋体" w:cs="宋体" w:hint="eastAsia"/>
                <w:sz w:val="24"/>
                <w:szCs w:val="24"/>
                <w:lang w:bidi="ar"/>
              </w:rPr>
              <w:t>3</w:t>
            </w:r>
            <w:r>
              <w:rPr>
                <w:rFonts w:ascii="宋体" w:hAnsi="宋体" w:cs="宋体" w:hint="eastAsia"/>
                <w:sz w:val="24"/>
                <w:szCs w:val="24"/>
                <w:lang w:bidi="ar"/>
              </w:rPr>
              <w:t>项评审内容进行打分，每项评审内容完全满足（</w:t>
            </w:r>
            <w:r>
              <w:rPr>
                <w:rFonts w:ascii="宋体" w:hAnsi="宋体" w:cs="宋体" w:hint="eastAsia"/>
                <w:sz w:val="24"/>
                <w:szCs w:val="24"/>
                <w:lang w:bidi="ar"/>
              </w:rPr>
              <w:t>1</w:t>
            </w: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）项评审标准的，得</w:t>
            </w:r>
            <w:r>
              <w:rPr>
                <w:rFonts w:ascii="宋体" w:hAnsi="宋体" w:cs="宋体" w:hint="eastAsia"/>
                <w:sz w:val="24"/>
                <w:szCs w:val="24"/>
                <w:lang w:bidi="ar"/>
              </w:rPr>
              <w:t>3</w:t>
            </w:r>
            <w:r>
              <w:rPr>
                <w:rFonts w:ascii="宋体" w:hAnsi="宋体" w:cs="宋体" w:hint="eastAsia"/>
                <w:sz w:val="24"/>
                <w:szCs w:val="24"/>
                <w:lang w:bidi="ar"/>
              </w:rPr>
              <w:t>分；满足</w:t>
            </w:r>
            <w:r>
              <w:rPr>
                <w:rFonts w:ascii="宋体" w:hAnsi="宋体" w:cs="宋体" w:hint="eastAsia"/>
                <w:sz w:val="24"/>
                <w:szCs w:val="24"/>
                <w:lang w:bidi="ar"/>
              </w:rPr>
              <w:t>2</w:t>
            </w:r>
            <w:r>
              <w:rPr>
                <w:rFonts w:ascii="宋体" w:hAnsi="宋体" w:cs="宋体" w:hint="eastAsia"/>
                <w:sz w:val="24"/>
                <w:szCs w:val="24"/>
                <w:lang w:bidi="ar"/>
              </w:rPr>
              <w:t>项的，得</w:t>
            </w:r>
            <w:r>
              <w:rPr>
                <w:rFonts w:ascii="宋体" w:hAnsi="宋体" w:cs="宋体" w:hint="eastAsia"/>
                <w:sz w:val="24"/>
                <w:szCs w:val="24"/>
                <w:lang w:bidi="ar"/>
              </w:rPr>
              <w:t>2</w:t>
            </w:r>
            <w:r>
              <w:rPr>
                <w:rFonts w:ascii="宋体" w:hAnsi="宋体" w:cs="宋体" w:hint="eastAsia"/>
                <w:sz w:val="24"/>
                <w:szCs w:val="24"/>
                <w:lang w:bidi="ar"/>
              </w:rPr>
              <w:t>分；满足</w:t>
            </w:r>
            <w:r>
              <w:rPr>
                <w:rFonts w:ascii="宋体" w:hAnsi="宋体" w:cs="宋体" w:hint="eastAsia"/>
                <w:sz w:val="24"/>
                <w:szCs w:val="24"/>
                <w:lang w:bidi="ar"/>
              </w:rPr>
              <w:t>1</w:t>
            </w:r>
            <w:r>
              <w:rPr>
                <w:rFonts w:ascii="宋体" w:hAnsi="宋体" w:cs="宋体" w:hint="eastAsia"/>
                <w:sz w:val="24"/>
                <w:szCs w:val="24"/>
                <w:lang w:bidi="ar"/>
              </w:rPr>
              <w:t>项的，得</w:t>
            </w:r>
            <w:r>
              <w:rPr>
                <w:rFonts w:ascii="宋体" w:hAnsi="宋体" w:cs="宋体" w:hint="eastAsia"/>
                <w:sz w:val="24"/>
                <w:szCs w:val="24"/>
                <w:lang w:bidi="ar"/>
              </w:rPr>
              <w:t>1</w:t>
            </w:r>
            <w:r>
              <w:rPr>
                <w:rFonts w:ascii="宋体" w:hAnsi="宋体" w:cs="宋体" w:hint="eastAsia"/>
                <w:sz w:val="24"/>
                <w:szCs w:val="24"/>
                <w:lang w:bidi="ar"/>
              </w:rPr>
              <w:t>分；其他情况不得分。满分为</w:t>
            </w:r>
            <w:r>
              <w:rPr>
                <w:rFonts w:ascii="宋体" w:hAnsi="宋体" w:cs="宋体" w:hint="eastAsia"/>
                <w:sz w:val="24"/>
                <w:szCs w:val="24"/>
                <w:lang w:bidi="ar"/>
              </w:rPr>
              <w:t>9</w:t>
            </w:r>
            <w:r>
              <w:rPr>
                <w:rFonts w:ascii="宋体" w:hAnsi="宋体" w:cs="宋体" w:hint="eastAsia"/>
                <w:sz w:val="24"/>
                <w:szCs w:val="24"/>
                <w:lang w:bidi="ar"/>
              </w:rPr>
              <w:t>分。</w:t>
            </w:r>
          </w:p>
        </w:tc>
      </w:tr>
      <w:tr w:rsidR="00B4335A">
        <w:trPr>
          <w:trHeight w:val="90"/>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审计复核思路及技术路线</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color w:val="000000"/>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投标人提供的审计复核思路及技术路线方案，应充分结合国家政策规定以及项目实际需求，根据审计复核的工作特征和特点，注重工作统筹协调及沟通，综合利用新技术和新方法，包含但不限于以下几点：</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、审计复核整体程序内容完整，条理清晰，符合项目实际（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、项目审计复核思路与技术路线内容完整，条理清晰，符合项目实际（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、项目审计复核方法的选择与使用正确，内容完整，条理清晰，能够体现不同类型项目审计侧重点和审计方法，符合项目实际（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评审考核标准：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）完整性：工作程序全面、严谨，能保证工作规范</w:t>
            </w:r>
            <w:r>
              <w:rPr>
                <w:rFonts w:ascii="宋体" w:hAnsi="宋体" w:cs="宋体" w:hint="eastAsia"/>
                <w:color w:val="000000"/>
                <w:sz w:val="24"/>
                <w:szCs w:val="24"/>
                <w:lang w:bidi="ar"/>
              </w:rPr>
              <w:t>化，精细化；</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）清晰性：审计复核思路及技术路线清晰、明确；</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）正确性：根据本项目的实际选择正确的审计复核方法。</w:t>
            </w:r>
          </w:p>
          <w:p w:rsidR="00B4335A" w:rsidRDefault="001E55D6">
            <w:pPr>
              <w:rPr>
                <w:rFonts w:ascii="宋体" w:hAnsi="宋体" w:cs="宋体"/>
                <w:sz w:val="24"/>
                <w:szCs w:val="24"/>
                <w:lang w:bidi="ar"/>
              </w:rPr>
            </w:pPr>
            <w:r>
              <w:rPr>
                <w:rFonts w:ascii="宋体" w:hAnsi="宋体" w:cs="宋体" w:hint="eastAsia"/>
                <w:color w:val="000000"/>
                <w:sz w:val="24"/>
                <w:szCs w:val="24"/>
                <w:lang w:bidi="ar"/>
              </w:rPr>
              <w:t>对上述</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项评审内容进行打分，每项评审内容完全满足（</w:t>
            </w:r>
            <w:r>
              <w:rPr>
                <w:rFonts w:ascii="宋体" w:hAnsi="宋体" w:cs="宋体" w:hint="eastAsia"/>
                <w:color w:val="000000"/>
                <w:sz w:val="24"/>
                <w:szCs w:val="24"/>
                <w:lang w:bidi="ar"/>
              </w:rPr>
              <w:t>1</w:t>
            </w: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）项评审标准的，得</w:t>
            </w:r>
            <w:r>
              <w:rPr>
                <w:rFonts w:ascii="宋体" w:hAnsi="宋体" w:cs="宋体" w:hint="eastAsia"/>
                <w:color w:val="000000"/>
                <w:sz w:val="24"/>
                <w:szCs w:val="24"/>
                <w:lang w:bidi="ar"/>
              </w:rPr>
              <w:t>3</w:t>
            </w:r>
            <w:r>
              <w:rPr>
                <w:rFonts w:ascii="宋体" w:hAnsi="宋体" w:cs="宋体" w:hint="eastAsia"/>
                <w:color w:val="000000"/>
                <w:sz w:val="24"/>
                <w:szCs w:val="24"/>
                <w:lang w:bidi="ar"/>
              </w:rPr>
              <w:t>分；满足</w:t>
            </w:r>
            <w:r>
              <w:rPr>
                <w:rFonts w:ascii="宋体" w:hAnsi="宋体" w:cs="宋体" w:hint="eastAsia"/>
                <w:color w:val="000000"/>
                <w:sz w:val="24"/>
                <w:szCs w:val="24"/>
                <w:lang w:bidi="ar"/>
              </w:rPr>
              <w:t>2</w:t>
            </w:r>
            <w:r>
              <w:rPr>
                <w:rFonts w:ascii="宋体" w:hAnsi="宋体" w:cs="宋体" w:hint="eastAsia"/>
                <w:color w:val="000000"/>
                <w:sz w:val="24"/>
                <w:szCs w:val="24"/>
                <w:lang w:bidi="ar"/>
              </w:rPr>
              <w:t>项的，得</w:t>
            </w:r>
            <w:r>
              <w:rPr>
                <w:rFonts w:ascii="宋体" w:hAnsi="宋体" w:cs="宋体" w:hint="eastAsia"/>
                <w:color w:val="000000"/>
                <w:sz w:val="24"/>
                <w:szCs w:val="24"/>
                <w:lang w:bidi="ar"/>
              </w:rPr>
              <w:t>2</w:t>
            </w:r>
            <w:r>
              <w:rPr>
                <w:rFonts w:ascii="宋体" w:hAnsi="宋体" w:cs="宋体" w:hint="eastAsia"/>
                <w:color w:val="000000"/>
                <w:sz w:val="24"/>
                <w:szCs w:val="24"/>
                <w:lang w:bidi="ar"/>
              </w:rPr>
              <w:t>分；满足</w:t>
            </w:r>
            <w:r>
              <w:rPr>
                <w:rFonts w:ascii="宋体" w:hAnsi="宋体" w:cs="宋体" w:hint="eastAsia"/>
                <w:color w:val="000000"/>
                <w:sz w:val="24"/>
                <w:szCs w:val="24"/>
                <w:lang w:bidi="ar"/>
              </w:rPr>
              <w:t>1</w:t>
            </w:r>
            <w:r>
              <w:rPr>
                <w:rFonts w:ascii="宋体" w:hAnsi="宋体" w:cs="宋体" w:hint="eastAsia"/>
                <w:color w:val="000000"/>
                <w:sz w:val="24"/>
                <w:szCs w:val="24"/>
                <w:lang w:bidi="ar"/>
              </w:rPr>
              <w:t>项的，得</w:t>
            </w:r>
            <w:r>
              <w:rPr>
                <w:rFonts w:ascii="宋体" w:hAnsi="宋体" w:cs="宋体" w:hint="eastAsia"/>
                <w:color w:val="000000"/>
                <w:sz w:val="24"/>
                <w:szCs w:val="24"/>
                <w:lang w:bidi="ar"/>
              </w:rPr>
              <w:t>1</w:t>
            </w:r>
            <w:r>
              <w:rPr>
                <w:rFonts w:ascii="宋体" w:hAnsi="宋体" w:cs="宋体" w:hint="eastAsia"/>
                <w:color w:val="000000"/>
                <w:sz w:val="24"/>
                <w:szCs w:val="24"/>
                <w:lang w:bidi="ar"/>
              </w:rPr>
              <w:t>分；其他情况不得分。满分为</w:t>
            </w:r>
            <w:r>
              <w:rPr>
                <w:rFonts w:ascii="宋体" w:hAnsi="宋体" w:cs="宋体" w:hint="eastAsia"/>
                <w:color w:val="000000"/>
                <w:sz w:val="24"/>
                <w:szCs w:val="24"/>
                <w:lang w:bidi="ar"/>
              </w:rPr>
              <w:t>9</w:t>
            </w:r>
            <w:r>
              <w:rPr>
                <w:rFonts w:ascii="宋体" w:hAnsi="宋体" w:cs="宋体" w:hint="eastAsia"/>
                <w:color w:val="000000"/>
                <w:sz w:val="24"/>
                <w:szCs w:val="24"/>
                <w:lang w:bidi="ar"/>
              </w:rPr>
              <w:t>分。</w:t>
            </w:r>
          </w:p>
        </w:tc>
      </w:tr>
      <w:tr w:rsidR="00B4335A">
        <w:trPr>
          <w:trHeight w:val="3120"/>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审计复核实施方案</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color w:val="000000"/>
                <w:sz w:val="24"/>
                <w:szCs w:val="24"/>
                <w:lang w:bidi="ar"/>
              </w:rPr>
            </w:pPr>
            <w:r>
              <w:rPr>
                <w:rFonts w:ascii="宋体" w:hAnsi="宋体" w:cs="宋体" w:hint="eastAsia"/>
                <w:color w:val="000000"/>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投标人提供的审计复核实施方案，包含但不限于以下几点：</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、组织实施方案内容完整，条理清晰，符合项目实际（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、审计复核前期资料收集与实地踏勘的内容完整，依据合理，条理清晰，符合项目实际（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、审计复核意见条理清晰、内容充实合理并切实可行，符合政策文件的规定（</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评审考核标准：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）完整性：工作程序全面、严谨，能保证工作规范化，精细化；</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）清晰性：审计复核实施方案清晰、明确；</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）针对性：方案必须契合本项目实际情况。</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对上述</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项评审内容进行打分，每项评审内容完全满足（</w:t>
            </w:r>
            <w:r>
              <w:rPr>
                <w:rFonts w:ascii="宋体" w:hAnsi="宋体" w:cs="宋体" w:hint="eastAsia"/>
                <w:color w:val="000000"/>
                <w:sz w:val="24"/>
                <w:szCs w:val="24"/>
                <w:lang w:bidi="ar"/>
              </w:rPr>
              <w:t>1</w:t>
            </w: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）项评审标准的，得</w:t>
            </w:r>
            <w:r>
              <w:rPr>
                <w:rFonts w:ascii="宋体" w:hAnsi="宋体" w:cs="宋体" w:hint="eastAsia"/>
                <w:color w:val="000000"/>
                <w:sz w:val="24"/>
                <w:szCs w:val="24"/>
                <w:lang w:bidi="ar"/>
              </w:rPr>
              <w:t>3</w:t>
            </w:r>
            <w:r>
              <w:rPr>
                <w:rFonts w:ascii="宋体" w:hAnsi="宋体" w:cs="宋体" w:hint="eastAsia"/>
                <w:color w:val="000000"/>
                <w:sz w:val="24"/>
                <w:szCs w:val="24"/>
                <w:lang w:bidi="ar"/>
              </w:rPr>
              <w:t>分；满足</w:t>
            </w:r>
            <w:r>
              <w:rPr>
                <w:rFonts w:ascii="宋体" w:hAnsi="宋体" w:cs="宋体" w:hint="eastAsia"/>
                <w:color w:val="000000"/>
                <w:sz w:val="24"/>
                <w:szCs w:val="24"/>
                <w:lang w:bidi="ar"/>
              </w:rPr>
              <w:t>2</w:t>
            </w:r>
            <w:r>
              <w:rPr>
                <w:rFonts w:ascii="宋体" w:hAnsi="宋体" w:cs="宋体" w:hint="eastAsia"/>
                <w:color w:val="000000"/>
                <w:sz w:val="24"/>
                <w:szCs w:val="24"/>
                <w:lang w:bidi="ar"/>
              </w:rPr>
              <w:t>项的，得</w:t>
            </w:r>
            <w:r>
              <w:rPr>
                <w:rFonts w:ascii="宋体" w:hAnsi="宋体" w:cs="宋体" w:hint="eastAsia"/>
                <w:color w:val="000000"/>
                <w:sz w:val="24"/>
                <w:szCs w:val="24"/>
                <w:lang w:bidi="ar"/>
              </w:rPr>
              <w:t>2</w:t>
            </w:r>
            <w:r>
              <w:rPr>
                <w:rFonts w:ascii="宋体" w:hAnsi="宋体" w:cs="宋体" w:hint="eastAsia"/>
                <w:color w:val="000000"/>
                <w:sz w:val="24"/>
                <w:szCs w:val="24"/>
                <w:lang w:bidi="ar"/>
              </w:rPr>
              <w:t>分；满足</w:t>
            </w:r>
            <w:r>
              <w:rPr>
                <w:rFonts w:ascii="宋体" w:hAnsi="宋体" w:cs="宋体" w:hint="eastAsia"/>
                <w:color w:val="000000"/>
                <w:sz w:val="24"/>
                <w:szCs w:val="24"/>
                <w:lang w:bidi="ar"/>
              </w:rPr>
              <w:t>1</w:t>
            </w:r>
            <w:r>
              <w:rPr>
                <w:rFonts w:ascii="宋体" w:hAnsi="宋体" w:cs="宋体" w:hint="eastAsia"/>
                <w:color w:val="000000"/>
                <w:sz w:val="24"/>
                <w:szCs w:val="24"/>
                <w:lang w:bidi="ar"/>
              </w:rPr>
              <w:t>项的，得</w:t>
            </w:r>
            <w:r>
              <w:rPr>
                <w:rFonts w:ascii="宋体" w:hAnsi="宋体" w:cs="宋体" w:hint="eastAsia"/>
                <w:color w:val="000000"/>
                <w:sz w:val="24"/>
                <w:szCs w:val="24"/>
                <w:lang w:bidi="ar"/>
              </w:rPr>
              <w:t>1</w:t>
            </w:r>
            <w:r>
              <w:rPr>
                <w:rFonts w:ascii="宋体" w:hAnsi="宋体" w:cs="宋体" w:hint="eastAsia"/>
                <w:color w:val="000000"/>
                <w:sz w:val="24"/>
                <w:szCs w:val="24"/>
                <w:lang w:bidi="ar"/>
              </w:rPr>
              <w:t>分；其他情况不得分。</w:t>
            </w:r>
          </w:p>
          <w:p w:rsidR="00B4335A" w:rsidRDefault="001E55D6">
            <w:pPr>
              <w:rPr>
                <w:rFonts w:ascii="宋体" w:hAnsi="宋体" w:cs="宋体"/>
                <w:color w:val="000000"/>
                <w:sz w:val="24"/>
                <w:szCs w:val="24"/>
                <w:lang w:bidi="ar"/>
              </w:rPr>
            </w:pPr>
            <w:r>
              <w:rPr>
                <w:rFonts w:ascii="宋体" w:hAnsi="宋体" w:cs="宋体" w:hint="eastAsia"/>
                <w:color w:val="000000"/>
                <w:sz w:val="24"/>
                <w:szCs w:val="24"/>
                <w:lang w:bidi="ar"/>
              </w:rPr>
              <w:t>满分为</w:t>
            </w:r>
            <w:r>
              <w:rPr>
                <w:rFonts w:ascii="宋体" w:hAnsi="宋体" w:cs="宋体" w:hint="eastAsia"/>
                <w:color w:val="000000"/>
                <w:sz w:val="24"/>
                <w:szCs w:val="24"/>
                <w:lang w:bidi="ar"/>
              </w:rPr>
              <w:t>9</w:t>
            </w:r>
            <w:r>
              <w:rPr>
                <w:rFonts w:ascii="宋体" w:hAnsi="宋体" w:cs="宋体" w:hint="eastAsia"/>
                <w:color w:val="000000"/>
                <w:sz w:val="24"/>
                <w:szCs w:val="24"/>
                <w:lang w:bidi="ar"/>
              </w:rPr>
              <w:t>分。</w:t>
            </w:r>
          </w:p>
        </w:tc>
      </w:tr>
      <w:tr w:rsidR="00B4335A">
        <w:trPr>
          <w:trHeight w:val="90"/>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color w:val="000000"/>
                <w:sz w:val="24"/>
                <w:szCs w:val="24"/>
                <w:lang w:bidi="ar"/>
              </w:rPr>
              <w:t>5.</w:t>
            </w:r>
            <w:r>
              <w:rPr>
                <w:rFonts w:ascii="宋体" w:hAnsi="宋体" w:cs="宋体" w:hint="eastAsia"/>
                <w:color w:val="000000"/>
                <w:sz w:val="24"/>
                <w:szCs w:val="24"/>
                <w:lang w:bidi="ar"/>
              </w:rPr>
              <w:t>质量保障措施</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color w:val="000000"/>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针对本项目实际情况制定质量保障措施，包含但不限于以下几点：</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、质量管理规章制度内容完整，目标明确、流程条理清晰，满足本项目实际需要（</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、审计复核意见审查核定措施及人员安排满足本项目实际需要，符合政策文件的规定（</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、因成果质量问题造成采购人损失的处理措施内容完整，条理清晰，满足本项目实际需要（</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评审考核标准：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1</w:t>
            </w:r>
            <w:r>
              <w:rPr>
                <w:rFonts w:ascii="宋体" w:hAnsi="宋体" w:cs="宋体" w:hint="eastAsia"/>
                <w:color w:val="000000"/>
                <w:sz w:val="24"/>
                <w:szCs w:val="24"/>
                <w:lang w:bidi="ar"/>
              </w:rPr>
              <w:t>）科学性：切合采购人及本项目实际情况，叙述清楚、符合本项目客观实际；</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）合理性：方案合理、恰当，遵循客观规律，满足本项目客观实际，符合法律法规要求；</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）针对性：方案必须契合本项目实际情况。</w:t>
            </w:r>
          </w:p>
          <w:p w:rsidR="00B4335A" w:rsidRDefault="001E55D6">
            <w:pPr>
              <w:adjustRightInd w:val="0"/>
              <w:snapToGrid w:val="0"/>
              <w:rPr>
                <w:rFonts w:ascii="宋体" w:hAnsi="宋体" w:cs="宋体"/>
                <w:sz w:val="24"/>
                <w:szCs w:val="24"/>
                <w:lang w:bidi="ar"/>
              </w:rPr>
            </w:pPr>
            <w:r>
              <w:rPr>
                <w:rFonts w:ascii="宋体" w:hAnsi="宋体" w:cs="宋体" w:hint="eastAsia"/>
                <w:color w:val="000000"/>
                <w:sz w:val="24"/>
                <w:szCs w:val="24"/>
                <w:lang w:bidi="ar"/>
              </w:rPr>
              <w:t>对上述</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项评审内容进行打分，每</w:t>
            </w:r>
            <w:r>
              <w:rPr>
                <w:rFonts w:ascii="宋体" w:hAnsi="宋体" w:cs="宋体" w:hint="eastAsia"/>
                <w:color w:val="000000"/>
                <w:sz w:val="24"/>
                <w:szCs w:val="24"/>
                <w:lang w:bidi="ar"/>
              </w:rPr>
              <w:t>项评审内容完全满足（</w:t>
            </w:r>
            <w:r>
              <w:rPr>
                <w:rFonts w:ascii="宋体" w:hAnsi="宋体" w:cs="宋体" w:hint="eastAsia"/>
                <w:color w:val="000000"/>
                <w:sz w:val="24"/>
                <w:szCs w:val="24"/>
                <w:lang w:bidi="ar"/>
              </w:rPr>
              <w:t>1</w:t>
            </w: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）项评审标准的，得</w:t>
            </w:r>
            <w:r>
              <w:rPr>
                <w:rFonts w:ascii="宋体" w:hAnsi="宋体" w:cs="宋体" w:hint="eastAsia"/>
                <w:color w:val="000000"/>
                <w:sz w:val="24"/>
                <w:szCs w:val="24"/>
                <w:lang w:bidi="ar"/>
              </w:rPr>
              <w:t>3</w:t>
            </w:r>
            <w:r>
              <w:rPr>
                <w:rFonts w:ascii="宋体" w:hAnsi="宋体" w:cs="宋体" w:hint="eastAsia"/>
                <w:color w:val="000000"/>
                <w:sz w:val="24"/>
                <w:szCs w:val="24"/>
                <w:lang w:bidi="ar"/>
              </w:rPr>
              <w:t>分；满足</w:t>
            </w:r>
            <w:r>
              <w:rPr>
                <w:rFonts w:ascii="宋体" w:hAnsi="宋体" w:cs="宋体" w:hint="eastAsia"/>
                <w:color w:val="000000"/>
                <w:sz w:val="24"/>
                <w:szCs w:val="24"/>
                <w:lang w:bidi="ar"/>
              </w:rPr>
              <w:t>2</w:t>
            </w:r>
            <w:r>
              <w:rPr>
                <w:rFonts w:ascii="宋体" w:hAnsi="宋体" w:cs="宋体" w:hint="eastAsia"/>
                <w:color w:val="000000"/>
                <w:sz w:val="24"/>
                <w:szCs w:val="24"/>
                <w:lang w:bidi="ar"/>
              </w:rPr>
              <w:t>项的，得</w:t>
            </w:r>
            <w:r>
              <w:rPr>
                <w:rFonts w:ascii="宋体" w:hAnsi="宋体" w:cs="宋体" w:hint="eastAsia"/>
                <w:color w:val="000000"/>
                <w:sz w:val="24"/>
                <w:szCs w:val="24"/>
                <w:lang w:bidi="ar"/>
              </w:rPr>
              <w:t>2</w:t>
            </w:r>
            <w:r>
              <w:rPr>
                <w:rFonts w:ascii="宋体" w:hAnsi="宋体" w:cs="宋体" w:hint="eastAsia"/>
                <w:color w:val="000000"/>
                <w:sz w:val="24"/>
                <w:szCs w:val="24"/>
                <w:lang w:bidi="ar"/>
              </w:rPr>
              <w:t>分；满足</w:t>
            </w:r>
            <w:r>
              <w:rPr>
                <w:rFonts w:ascii="宋体" w:hAnsi="宋体" w:cs="宋体" w:hint="eastAsia"/>
                <w:color w:val="000000"/>
                <w:sz w:val="24"/>
                <w:szCs w:val="24"/>
                <w:lang w:bidi="ar"/>
              </w:rPr>
              <w:t>1</w:t>
            </w:r>
            <w:r>
              <w:rPr>
                <w:rFonts w:ascii="宋体" w:hAnsi="宋体" w:cs="宋体" w:hint="eastAsia"/>
                <w:color w:val="000000"/>
                <w:sz w:val="24"/>
                <w:szCs w:val="24"/>
                <w:lang w:bidi="ar"/>
              </w:rPr>
              <w:t>项的，得</w:t>
            </w:r>
            <w:r>
              <w:rPr>
                <w:rFonts w:ascii="宋体" w:hAnsi="宋体" w:cs="宋体" w:hint="eastAsia"/>
                <w:color w:val="000000"/>
                <w:sz w:val="24"/>
                <w:szCs w:val="24"/>
                <w:lang w:bidi="ar"/>
              </w:rPr>
              <w:t>1</w:t>
            </w:r>
            <w:r>
              <w:rPr>
                <w:rFonts w:ascii="宋体" w:hAnsi="宋体" w:cs="宋体" w:hint="eastAsia"/>
                <w:color w:val="000000"/>
                <w:sz w:val="24"/>
                <w:szCs w:val="24"/>
                <w:lang w:bidi="ar"/>
              </w:rPr>
              <w:t>分；其他情况不得分。满分为</w:t>
            </w:r>
            <w:r>
              <w:rPr>
                <w:rFonts w:ascii="宋体" w:hAnsi="宋体" w:cs="宋体" w:hint="eastAsia"/>
                <w:color w:val="000000"/>
                <w:sz w:val="24"/>
                <w:szCs w:val="24"/>
                <w:lang w:bidi="ar"/>
              </w:rPr>
              <w:t>9</w:t>
            </w:r>
            <w:r>
              <w:rPr>
                <w:rFonts w:ascii="宋体" w:hAnsi="宋体" w:cs="宋体" w:hint="eastAsia"/>
                <w:color w:val="000000"/>
                <w:sz w:val="24"/>
                <w:szCs w:val="24"/>
                <w:lang w:bidi="ar"/>
              </w:rPr>
              <w:t>分。</w:t>
            </w:r>
          </w:p>
        </w:tc>
      </w:tr>
      <w:tr w:rsidR="00B4335A">
        <w:trPr>
          <w:trHeight w:val="1640"/>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color w:val="000000"/>
                <w:sz w:val="24"/>
                <w:szCs w:val="24"/>
                <w:lang w:bidi="ar"/>
              </w:rPr>
            </w:pPr>
            <w:r>
              <w:rPr>
                <w:rFonts w:ascii="宋体" w:hAnsi="宋体" w:cs="宋体" w:hint="eastAsia"/>
                <w:color w:val="000000"/>
                <w:sz w:val="24"/>
                <w:szCs w:val="24"/>
                <w:lang w:bidi="ar"/>
              </w:rPr>
              <w:t>6.</w:t>
            </w:r>
            <w:r>
              <w:rPr>
                <w:rFonts w:ascii="宋体" w:hAnsi="宋体" w:cs="宋体" w:hint="eastAsia"/>
                <w:color w:val="000000"/>
                <w:sz w:val="24"/>
                <w:szCs w:val="24"/>
                <w:lang w:bidi="ar"/>
              </w:rPr>
              <w:t>服务保障响应方案</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color w:val="000000"/>
                <w:sz w:val="24"/>
                <w:szCs w:val="24"/>
                <w:lang w:bidi="ar"/>
              </w:rPr>
            </w:pPr>
            <w:r>
              <w:rPr>
                <w:rFonts w:ascii="宋体" w:hAnsi="宋体" w:cs="宋体" w:hint="eastAsia"/>
                <w:color w:val="000000"/>
                <w:sz w:val="24"/>
                <w:szCs w:val="24"/>
                <w:lang w:bidi="ar"/>
              </w:rPr>
              <w:t>9</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针对本项目实际情况制定服务保障响应方案，包含但不限于以下几点：</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、服务响应时间和及时响应措施内容完整，条理清晰，符合项目实际，优于本项目服务要求（</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、本地化服务方案内容完整，条理清晰，符合项目实际（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、应急预案与应急管理实施方案内容完整，条理清晰，符合项目实际（</w:t>
            </w:r>
            <w:r>
              <w:rPr>
                <w:rFonts w:ascii="宋体" w:hAnsi="宋体" w:cs="宋体" w:hint="eastAsia"/>
                <w:color w:val="000000"/>
                <w:sz w:val="24"/>
                <w:szCs w:val="24"/>
                <w:lang w:bidi="ar"/>
              </w:rPr>
              <w:t>3</w:t>
            </w:r>
            <w:r>
              <w:rPr>
                <w:rFonts w:ascii="宋体" w:hAnsi="宋体" w:cs="宋体" w:hint="eastAsia"/>
                <w:color w:val="000000"/>
                <w:sz w:val="24"/>
                <w:szCs w:val="24"/>
                <w:lang w:bidi="ar"/>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评审考核标准：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lastRenderedPageBreak/>
              <w:t>（</w:t>
            </w:r>
            <w:r>
              <w:rPr>
                <w:rFonts w:ascii="宋体" w:hAnsi="宋体" w:cs="宋体" w:hint="eastAsia"/>
                <w:color w:val="000000"/>
                <w:sz w:val="24"/>
                <w:szCs w:val="24"/>
                <w:lang w:bidi="ar"/>
              </w:rPr>
              <w:t>1</w:t>
            </w:r>
            <w:r>
              <w:rPr>
                <w:rFonts w:ascii="宋体" w:hAnsi="宋体" w:cs="宋体" w:hint="eastAsia"/>
                <w:color w:val="000000"/>
                <w:sz w:val="24"/>
                <w:szCs w:val="24"/>
                <w:lang w:bidi="ar"/>
              </w:rPr>
              <w:t>）完整性：方案内容完整，完全满足本项目服务要求；</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2</w:t>
            </w:r>
            <w:r>
              <w:rPr>
                <w:rFonts w:ascii="宋体" w:hAnsi="宋体" w:cs="宋体" w:hint="eastAsia"/>
                <w:color w:val="000000"/>
                <w:sz w:val="24"/>
                <w:szCs w:val="24"/>
                <w:lang w:bidi="ar"/>
              </w:rPr>
              <w:t>）合理性：方案合理、恰当，遵循客观规律，符合法律法规要求；</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）针对性：方案必须契合本项目实际情况。</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对上述</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项评审内容进行打分，每项评审内容完全满足（</w:t>
            </w:r>
            <w:r>
              <w:rPr>
                <w:rFonts w:ascii="宋体" w:hAnsi="宋体" w:cs="宋体" w:hint="eastAsia"/>
                <w:color w:val="000000"/>
                <w:sz w:val="24"/>
                <w:szCs w:val="24"/>
                <w:lang w:bidi="ar"/>
              </w:rPr>
              <w:t>1</w:t>
            </w:r>
            <w:r>
              <w:rPr>
                <w:rFonts w:ascii="宋体" w:hAnsi="宋体" w:cs="宋体" w:hint="eastAsia"/>
                <w:color w:val="000000"/>
                <w:sz w:val="24"/>
                <w:szCs w:val="24"/>
                <w:lang w:bidi="ar"/>
              </w:rPr>
              <w:t>）－（</w:t>
            </w:r>
            <w:r>
              <w:rPr>
                <w:rFonts w:ascii="宋体" w:hAnsi="宋体" w:cs="宋体" w:hint="eastAsia"/>
                <w:color w:val="000000"/>
                <w:sz w:val="24"/>
                <w:szCs w:val="24"/>
                <w:lang w:bidi="ar"/>
              </w:rPr>
              <w:t>3</w:t>
            </w:r>
            <w:r>
              <w:rPr>
                <w:rFonts w:ascii="宋体" w:hAnsi="宋体" w:cs="宋体" w:hint="eastAsia"/>
                <w:color w:val="000000"/>
                <w:sz w:val="24"/>
                <w:szCs w:val="24"/>
                <w:lang w:bidi="ar"/>
              </w:rPr>
              <w:t>）项评审标准的，得</w:t>
            </w:r>
            <w:r>
              <w:rPr>
                <w:rFonts w:ascii="宋体" w:hAnsi="宋体" w:cs="宋体" w:hint="eastAsia"/>
                <w:color w:val="000000"/>
                <w:sz w:val="24"/>
                <w:szCs w:val="24"/>
                <w:lang w:bidi="ar"/>
              </w:rPr>
              <w:t>3</w:t>
            </w:r>
            <w:r>
              <w:rPr>
                <w:rFonts w:ascii="宋体" w:hAnsi="宋体" w:cs="宋体" w:hint="eastAsia"/>
                <w:color w:val="000000"/>
                <w:sz w:val="24"/>
                <w:szCs w:val="24"/>
                <w:lang w:bidi="ar"/>
              </w:rPr>
              <w:t>分；满足</w:t>
            </w:r>
            <w:r>
              <w:rPr>
                <w:rFonts w:ascii="宋体" w:hAnsi="宋体" w:cs="宋体" w:hint="eastAsia"/>
                <w:color w:val="000000"/>
                <w:sz w:val="24"/>
                <w:szCs w:val="24"/>
                <w:lang w:bidi="ar"/>
              </w:rPr>
              <w:t>2</w:t>
            </w:r>
            <w:r>
              <w:rPr>
                <w:rFonts w:ascii="宋体" w:hAnsi="宋体" w:cs="宋体" w:hint="eastAsia"/>
                <w:color w:val="000000"/>
                <w:sz w:val="24"/>
                <w:szCs w:val="24"/>
                <w:lang w:bidi="ar"/>
              </w:rPr>
              <w:t>项的，得</w:t>
            </w:r>
            <w:r>
              <w:rPr>
                <w:rFonts w:ascii="宋体" w:hAnsi="宋体" w:cs="宋体" w:hint="eastAsia"/>
                <w:color w:val="000000"/>
                <w:sz w:val="24"/>
                <w:szCs w:val="24"/>
                <w:lang w:bidi="ar"/>
              </w:rPr>
              <w:t>2</w:t>
            </w:r>
            <w:r>
              <w:rPr>
                <w:rFonts w:ascii="宋体" w:hAnsi="宋体" w:cs="宋体" w:hint="eastAsia"/>
                <w:color w:val="000000"/>
                <w:sz w:val="24"/>
                <w:szCs w:val="24"/>
                <w:lang w:bidi="ar"/>
              </w:rPr>
              <w:t>分；满足</w:t>
            </w:r>
            <w:r>
              <w:rPr>
                <w:rFonts w:ascii="宋体" w:hAnsi="宋体" w:cs="宋体" w:hint="eastAsia"/>
                <w:color w:val="000000"/>
                <w:sz w:val="24"/>
                <w:szCs w:val="24"/>
                <w:lang w:bidi="ar"/>
              </w:rPr>
              <w:t>1</w:t>
            </w:r>
            <w:r>
              <w:rPr>
                <w:rFonts w:ascii="宋体" w:hAnsi="宋体" w:cs="宋体" w:hint="eastAsia"/>
                <w:color w:val="000000"/>
                <w:sz w:val="24"/>
                <w:szCs w:val="24"/>
                <w:lang w:bidi="ar"/>
              </w:rPr>
              <w:t>项的，得</w:t>
            </w:r>
            <w:r>
              <w:rPr>
                <w:rFonts w:ascii="宋体" w:hAnsi="宋体" w:cs="宋体" w:hint="eastAsia"/>
                <w:color w:val="000000"/>
                <w:sz w:val="24"/>
                <w:szCs w:val="24"/>
                <w:lang w:bidi="ar"/>
              </w:rPr>
              <w:t>1</w:t>
            </w:r>
            <w:r>
              <w:rPr>
                <w:rFonts w:ascii="宋体" w:hAnsi="宋体" w:cs="宋体" w:hint="eastAsia"/>
                <w:color w:val="000000"/>
                <w:sz w:val="24"/>
                <w:szCs w:val="24"/>
                <w:lang w:bidi="ar"/>
              </w:rPr>
              <w:t>分；其他情况不得分。满分为</w:t>
            </w:r>
            <w:r>
              <w:rPr>
                <w:rFonts w:ascii="宋体" w:hAnsi="宋体" w:cs="宋体" w:hint="eastAsia"/>
                <w:color w:val="000000"/>
                <w:sz w:val="24"/>
                <w:szCs w:val="24"/>
                <w:lang w:bidi="ar"/>
              </w:rPr>
              <w:t>9</w:t>
            </w:r>
            <w:r>
              <w:rPr>
                <w:rFonts w:ascii="宋体" w:hAnsi="宋体" w:cs="宋体" w:hint="eastAsia"/>
                <w:color w:val="000000"/>
                <w:sz w:val="24"/>
                <w:szCs w:val="24"/>
                <w:lang w:bidi="ar"/>
              </w:rPr>
              <w:t>分。</w:t>
            </w:r>
          </w:p>
        </w:tc>
      </w:tr>
      <w:tr w:rsidR="00B4335A">
        <w:trPr>
          <w:trHeight w:val="305"/>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7.</w:t>
            </w:r>
            <w:r>
              <w:rPr>
                <w:rFonts w:ascii="宋体" w:hAnsi="宋体" w:cs="宋体" w:hint="eastAsia"/>
                <w:sz w:val="24"/>
                <w:szCs w:val="24"/>
                <w:lang w:bidi="ar"/>
              </w:rPr>
              <w:t>人员保障方案</w:t>
            </w:r>
          </w:p>
        </w:tc>
        <w:tc>
          <w:tcPr>
            <w:tcW w:w="401" w:type="pct"/>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lang w:bidi="ar"/>
              </w:rPr>
              <w:t>6</w:t>
            </w:r>
            <w:r>
              <w:rPr>
                <w:rFonts w:ascii="宋体" w:hAnsi="宋体" w:cs="宋体" w:hint="eastAsia"/>
                <w:sz w:val="24"/>
                <w:szCs w:val="24"/>
                <w:lang w:bidi="ar"/>
              </w:rPr>
              <w:t>分</w:t>
            </w:r>
          </w:p>
        </w:tc>
        <w:tc>
          <w:tcPr>
            <w:tcW w:w="3334" w:type="pct"/>
            <w:shd w:val="clear" w:color="auto" w:fill="auto"/>
            <w:tcMar>
              <w:top w:w="0" w:type="dxa"/>
              <w:left w:w="108" w:type="dxa"/>
              <w:bottom w:w="0" w:type="dxa"/>
              <w:right w:w="108" w:type="dxa"/>
            </w:tcMar>
            <w:vAlign w:val="center"/>
          </w:tcPr>
          <w:p w:rsidR="00B4335A" w:rsidRDefault="001E55D6">
            <w:pPr>
              <w:rPr>
                <w:rFonts w:ascii="宋体" w:hAnsi="宋体" w:cs="宋体"/>
                <w:sz w:val="24"/>
                <w:szCs w:val="24"/>
                <w:lang w:bidi="ar"/>
              </w:rPr>
            </w:pPr>
            <w:r>
              <w:rPr>
                <w:rFonts w:ascii="宋体" w:hAnsi="宋体" w:cs="宋体" w:hint="eastAsia"/>
                <w:sz w:val="24"/>
                <w:szCs w:val="24"/>
                <w:lang w:bidi="ar"/>
              </w:rPr>
              <w:t>投标人针对本项目应提供项目人员保障方案，包含但不限于以下几点：</w:t>
            </w:r>
          </w:p>
          <w:p w:rsidR="00B4335A" w:rsidRDefault="001E55D6">
            <w:pPr>
              <w:rPr>
                <w:rFonts w:ascii="宋体" w:hAnsi="宋体" w:cs="宋体"/>
                <w:sz w:val="24"/>
                <w:szCs w:val="24"/>
                <w:lang w:bidi="ar"/>
              </w:rPr>
            </w:pPr>
            <w:r>
              <w:rPr>
                <w:rFonts w:ascii="宋体" w:hAnsi="宋体" w:cs="宋体" w:hint="eastAsia"/>
                <w:sz w:val="24"/>
                <w:szCs w:val="24"/>
                <w:lang w:bidi="ar"/>
              </w:rPr>
              <w:t>1</w:t>
            </w:r>
            <w:r>
              <w:rPr>
                <w:rFonts w:ascii="宋体" w:hAnsi="宋体" w:cs="宋体" w:hint="eastAsia"/>
                <w:sz w:val="24"/>
                <w:szCs w:val="24"/>
                <w:lang w:bidi="ar"/>
              </w:rPr>
              <w:t>、人员配备与管理方案内容完整，条理清晰，符合项目实际。（</w:t>
            </w:r>
            <w:r>
              <w:rPr>
                <w:rFonts w:ascii="宋体" w:hAnsi="宋体" w:cs="宋体" w:hint="eastAsia"/>
                <w:sz w:val="24"/>
                <w:szCs w:val="24"/>
                <w:lang w:bidi="ar"/>
              </w:rPr>
              <w:t>2</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2</w:t>
            </w:r>
            <w:r>
              <w:rPr>
                <w:rFonts w:ascii="宋体" w:hAnsi="宋体" w:cs="宋体" w:hint="eastAsia"/>
                <w:sz w:val="24"/>
                <w:szCs w:val="24"/>
                <w:lang w:bidi="ar"/>
              </w:rPr>
              <w:t>、人员培训方案内容完整，条理清晰，符合项目实际。（</w:t>
            </w:r>
            <w:r>
              <w:rPr>
                <w:rFonts w:ascii="宋体" w:hAnsi="宋体" w:cs="宋体" w:hint="eastAsia"/>
                <w:sz w:val="24"/>
                <w:szCs w:val="24"/>
                <w:lang w:bidi="ar"/>
              </w:rPr>
              <w:t>2</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3</w:t>
            </w:r>
            <w:r>
              <w:rPr>
                <w:rFonts w:ascii="宋体" w:hAnsi="宋体" w:cs="宋体" w:hint="eastAsia"/>
                <w:sz w:val="24"/>
                <w:szCs w:val="24"/>
                <w:lang w:bidi="ar"/>
              </w:rPr>
              <w:t>、人员安排与工作分工内容完整，条理清晰，符合项目实际。（</w:t>
            </w:r>
            <w:r>
              <w:rPr>
                <w:rFonts w:ascii="宋体" w:hAnsi="宋体" w:cs="宋体" w:hint="eastAsia"/>
                <w:sz w:val="24"/>
                <w:szCs w:val="24"/>
                <w:lang w:bidi="ar"/>
              </w:rPr>
              <w:t>2</w:t>
            </w:r>
            <w:r>
              <w:rPr>
                <w:rFonts w:ascii="宋体" w:hAnsi="宋体" w:cs="宋体" w:hint="eastAsia"/>
                <w:sz w:val="24"/>
                <w:szCs w:val="24"/>
                <w:lang w:bidi="ar"/>
              </w:rPr>
              <w:t>分）</w:t>
            </w:r>
          </w:p>
          <w:p w:rsidR="00B4335A" w:rsidRDefault="001E55D6">
            <w:pPr>
              <w:rPr>
                <w:rFonts w:ascii="宋体" w:hAnsi="宋体" w:cs="宋体"/>
                <w:sz w:val="24"/>
                <w:szCs w:val="24"/>
                <w:lang w:bidi="ar"/>
              </w:rPr>
            </w:pPr>
            <w:r>
              <w:rPr>
                <w:rFonts w:ascii="宋体" w:hAnsi="宋体" w:cs="宋体" w:hint="eastAsia"/>
                <w:sz w:val="24"/>
                <w:szCs w:val="24"/>
                <w:lang w:bidi="ar"/>
              </w:rPr>
              <w:t>评审考核标准：</w:t>
            </w:r>
          </w:p>
          <w:p w:rsidR="00B4335A" w:rsidRDefault="001E55D6">
            <w:pP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1</w:t>
            </w:r>
            <w:r>
              <w:rPr>
                <w:rFonts w:ascii="宋体" w:hAnsi="宋体" w:cs="宋体" w:hint="eastAsia"/>
                <w:sz w:val="24"/>
                <w:szCs w:val="24"/>
                <w:lang w:bidi="ar"/>
              </w:rPr>
              <w:t>）完整性：方案内容完整；</w:t>
            </w:r>
          </w:p>
          <w:p w:rsidR="00B4335A" w:rsidRDefault="001E55D6">
            <w:pP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2</w:t>
            </w:r>
            <w:r>
              <w:rPr>
                <w:rFonts w:ascii="宋体" w:hAnsi="宋体" w:cs="宋体" w:hint="eastAsia"/>
                <w:sz w:val="24"/>
                <w:szCs w:val="24"/>
                <w:lang w:bidi="ar"/>
              </w:rPr>
              <w:t>）合理性：方案合理、恰当，遵循客观规律，符合法律法规要求；</w:t>
            </w:r>
          </w:p>
          <w:p w:rsidR="00B4335A" w:rsidRDefault="001E55D6">
            <w:pPr>
              <w:rPr>
                <w:rFonts w:ascii="宋体" w:hAnsi="宋体" w:cs="宋体"/>
                <w:sz w:val="24"/>
                <w:szCs w:val="24"/>
                <w:lang w:bidi="ar"/>
              </w:rPr>
            </w:pP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）针对性：方案必须契合本项目实际情况。</w:t>
            </w:r>
          </w:p>
          <w:p w:rsidR="00B4335A" w:rsidRDefault="001E55D6">
            <w:pPr>
              <w:rPr>
                <w:rFonts w:ascii="宋体" w:hAnsi="宋体" w:cs="宋体"/>
                <w:sz w:val="24"/>
                <w:szCs w:val="24"/>
                <w:lang w:bidi="ar"/>
              </w:rPr>
            </w:pPr>
            <w:r>
              <w:rPr>
                <w:rFonts w:ascii="宋体" w:hAnsi="宋体" w:cs="宋体" w:hint="eastAsia"/>
                <w:sz w:val="24"/>
                <w:szCs w:val="24"/>
                <w:lang w:bidi="ar"/>
              </w:rPr>
              <w:t>对上述</w:t>
            </w:r>
            <w:r>
              <w:rPr>
                <w:rFonts w:ascii="宋体" w:hAnsi="宋体" w:cs="宋体" w:hint="eastAsia"/>
                <w:sz w:val="24"/>
                <w:szCs w:val="24"/>
                <w:lang w:bidi="ar"/>
              </w:rPr>
              <w:t>3</w:t>
            </w:r>
            <w:r>
              <w:rPr>
                <w:rFonts w:ascii="宋体" w:hAnsi="宋体" w:cs="宋体" w:hint="eastAsia"/>
                <w:sz w:val="24"/>
                <w:szCs w:val="24"/>
                <w:lang w:bidi="ar"/>
              </w:rPr>
              <w:t>项评审内容进行打分，每项评审内容完全满足（</w:t>
            </w:r>
            <w:r>
              <w:rPr>
                <w:rFonts w:ascii="宋体" w:hAnsi="宋体" w:cs="宋体" w:hint="eastAsia"/>
                <w:sz w:val="24"/>
                <w:szCs w:val="24"/>
                <w:lang w:bidi="ar"/>
              </w:rPr>
              <w:t>1</w:t>
            </w:r>
            <w:r>
              <w:rPr>
                <w:rFonts w:ascii="宋体" w:hAnsi="宋体" w:cs="宋体" w:hint="eastAsia"/>
                <w:sz w:val="24"/>
                <w:szCs w:val="24"/>
                <w:lang w:bidi="ar"/>
              </w:rPr>
              <w:t>）</w:t>
            </w:r>
            <w:r>
              <w:rPr>
                <w:rFonts w:ascii="宋体" w:hAnsi="宋体" w:cs="宋体" w:hint="eastAsia"/>
                <w:sz w:val="24"/>
                <w:szCs w:val="24"/>
                <w:lang w:bidi="ar"/>
              </w:rPr>
              <w:t>-</w:t>
            </w:r>
            <w:r>
              <w:rPr>
                <w:rFonts w:ascii="宋体" w:hAnsi="宋体" w:cs="宋体" w:hint="eastAsia"/>
                <w:sz w:val="24"/>
                <w:szCs w:val="24"/>
                <w:lang w:bidi="ar"/>
              </w:rPr>
              <w:t>（</w:t>
            </w:r>
            <w:r>
              <w:rPr>
                <w:rFonts w:ascii="宋体" w:hAnsi="宋体" w:cs="宋体" w:hint="eastAsia"/>
                <w:sz w:val="24"/>
                <w:szCs w:val="24"/>
                <w:lang w:bidi="ar"/>
              </w:rPr>
              <w:t>3</w:t>
            </w:r>
            <w:r>
              <w:rPr>
                <w:rFonts w:ascii="宋体" w:hAnsi="宋体" w:cs="宋体" w:hint="eastAsia"/>
                <w:sz w:val="24"/>
                <w:szCs w:val="24"/>
                <w:lang w:bidi="ar"/>
              </w:rPr>
              <w:t>）项评审标准的，得</w:t>
            </w:r>
            <w:r>
              <w:rPr>
                <w:rFonts w:ascii="宋体" w:hAnsi="宋体" w:cs="宋体" w:hint="eastAsia"/>
                <w:sz w:val="24"/>
                <w:szCs w:val="24"/>
                <w:lang w:bidi="ar"/>
              </w:rPr>
              <w:t>2</w:t>
            </w:r>
            <w:r>
              <w:rPr>
                <w:rFonts w:ascii="宋体" w:hAnsi="宋体" w:cs="宋体" w:hint="eastAsia"/>
                <w:sz w:val="24"/>
                <w:szCs w:val="24"/>
                <w:lang w:bidi="ar"/>
              </w:rPr>
              <w:t>分；满足</w:t>
            </w:r>
            <w:r>
              <w:rPr>
                <w:rFonts w:ascii="宋体" w:hAnsi="宋体" w:cs="宋体" w:hint="eastAsia"/>
                <w:sz w:val="24"/>
                <w:szCs w:val="24"/>
                <w:lang w:bidi="ar"/>
              </w:rPr>
              <w:t>2</w:t>
            </w:r>
            <w:r>
              <w:rPr>
                <w:rFonts w:ascii="宋体" w:hAnsi="宋体" w:cs="宋体" w:hint="eastAsia"/>
                <w:sz w:val="24"/>
                <w:szCs w:val="24"/>
                <w:lang w:bidi="ar"/>
              </w:rPr>
              <w:t>项的，得</w:t>
            </w:r>
            <w:r>
              <w:rPr>
                <w:rFonts w:ascii="宋体" w:hAnsi="宋体" w:cs="宋体" w:hint="eastAsia"/>
                <w:sz w:val="24"/>
                <w:szCs w:val="24"/>
                <w:lang w:bidi="ar"/>
              </w:rPr>
              <w:t>1</w:t>
            </w:r>
            <w:r>
              <w:rPr>
                <w:rFonts w:ascii="宋体" w:hAnsi="宋体" w:cs="宋体" w:hint="eastAsia"/>
                <w:sz w:val="24"/>
                <w:szCs w:val="24"/>
                <w:lang w:bidi="ar"/>
              </w:rPr>
              <w:t>分；满足</w:t>
            </w:r>
            <w:r>
              <w:rPr>
                <w:rFonts w:ascii="宋体" w:hAnsi="宋体" w:cs="宋体" w:hint="eastAsia"/>
                <w:sz w:val="24"/>
                <w:szCs w:val="24"/>
                <w:lang w:bidi="ar"/>
              </w:rPr>
              <w:t>1</w:t>
            </w:r>
            <w:r>
              <w:rPr>
                <w:rFonts w:ascii="宋体" w:hAnsi="宋体" w:cs="宋体" w:hint="eastAsia"/>
                <w:sz w:val="24"/>
                <w:szCs w:val="24"/>
                <w:lang w:bidi="ar"/>
              </w:rPr>
              <w:t>项的，得</w:t>
            </w:r>
            <w:r>
              <w:rPr>
                <w:rFonts w:ascii="宋体" w:hAnsi="宋体" w:cs="宋体" w:hint="eastAsia"/>
                <w:sz w:val="24"/>
                <w:szCs w:val="24"/>
                <w:lang w:bidi="ar"/>
              </w:rPr>
              <w:t>0.5</w:t>
            </w:r>
            <w:r>
              <w:rPr>
                <w:rFonts w:ascii="宋体" w:hAnsi="宋体" w:cs="宋体" w:hint="eastAsia"/>
                <w:sz w:val="24"/>
                <w:szCs w:val="24"/>
                <w:lang w:bidi="ar"/>
              </w:rPr>
              <w:t>分；其他情况不得分。满分为</w:t>
            </w:r>
            <w:r>
              <w:rPr>
                <w:rFonts w:ascii="宋体" w:hAnsi="宋体" w:cs="宋体" w:hint="eastAsia"/>
                <w:sz w:val="24"/>
                <w:szCs w:val="24"/>
                <w:lang w:bidi="ar"/>
              </w:rPr>
              <w:t>6</w:t>
            </w:r>
            <w:r>
              <w:rPr>
                <w:rFonts w:ascii="宋体" w:hAnsi="宋体" w:cs="宋体" w:hint="eastAsia"/>
                <w:sz w:val="24"/>
                <w:szCs w:val="24"/>
                <w:lang w:bidi="ar"/>
              </w:rPr>
              <w:t>分。</w:t>
            </w:r>
          </w:p>
        </w:tc>
      </w:tr>
      <w:tr w:rsidR="00B4335A">
        <w:trPr>
          <w:trHeight w:val="3120"/>
          <w:jc w:val="center"/>
        </w:trPr>
        <w:tc>
          <w:tcPr>
            <w:tcW w:w="764" w:type="pct"/>
            <w:vMerge/>
            <w:shd w:val="clear" w:color="auto" w:fill="auto"/>
            <w:tcMar>
              <w:top w:w="0" w:type="dxa"/>
              <w:left w:w="108" w:type="dxa"/>
              <w:bottom w:w="0" w:type="dxa"/>
              <w:right w:w="108" w:type="dxa"/>
            </w:tcMar>
            <w:vAlign w:val="center"/>
          </w:tcPr>
          <w:p w:rsidR="00B4335A" w:rsidRDefault="00B4335A">
            <w:pPr>
              <w:jc w:val="center"/>
              <w:rPr>
                <w:rFonts w:ascii="宋体" w:hAnsi="宋体" w:cs="宋体"/>
                <w:sz w:val="24"/>
                <w:szCs w:val="24"/>
                <w:lang w:bidi="ar"/>
              </w:rPr>
            </w:pPr>
          </w:p>
        </w:tc>
        <w:tc>
          <w:tcPr>
            <w:tcW w:w="4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rPr>
              <w:t>8.</w:t>
            </w:r>
            <w:r>
              <w:rPr>
                <w:rFonts w:ascii="宋体" w:hAnsi="宋体" w:cs="宋体" w:hint="eastAsia"/>
                <w:sz w:val="24"/>
                <w:szCs w:val="24"/>
              </w:rPr>
              <w:t>档案管理及保密方案</w:t>
            </w:r>
          </w:p>
        </w:tc>
        <w:tc>
          <w:tcPr>
            <w:tcW w:w="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jc w:val="center"/>
              <w:rPr>
                <w:rFonts w:ascii="宋体" w:hAnsi="宋体" w:cs="宋体"/>
                <w:sz w:val="24"/>
                <w:szCs w:val="24"/>
                <w:lang w:bidi="ar"/>
              </w:rPr>
            </w:pPr>
            <w:r>
              <w:rPr>
                <w:rFonts w:ascii="宋体" w:hAnsi="宋体" w:cs="宋体" w:hint="eastAsia"/>
                <w:sz w:val="24"/>
                <w:szCs w:val="24"/>
              </w:rPr>
              <w:t>6</w:t>
            </w:r>
            <w:r>
              <w:rPr>
                <w:rFonts w:ascii="宋体" w:hAnsi="宋体" w:cs="宋体" w:hint="eastAsia"/>
                <w:sz w:val="24"/>
                <w:szCs w:val="24"/>
                <w:lang w:bidi="ar"/>
              </w:rPr>
              <w:t>分</w:t>
            </w:r>
          </w:p>
        </w:tc>
        <w:tc>
          <w:tcPr>
            <w:tcW w:w="3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335A" w:rsidRDefault="001E55D6">
            <w:pPr>
              <w:rPr>
                <w:rFonts w:ascii="宋体" w:hAnsi="宋体" w:cs="宋体"/>
                <w:sz w:val="24"/>
                <w:szCs w:val="24"/>
              </w:rPr>
            </w:pPr>
            <w:r>
              <w:rPr>
                <w:rFonts w:ascii="宋体" w:hAnsi="宋体" w:cs="宋体" w:hint="eastAsia"/>
                <w:sz w:val="24"/>
                <w:szCs w:val="24"/>
              </w:rPr>
              <w:t>针对本项目实际情况制定档案管理及保密方案，包含但不限于以下几点：</w:t>
            </w:r>
          </w:p>
          <w:p w:rsidR="00B4335A" w:rsidRDefault="001E55D6">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、档案管理及保密规章制度内容完整，条理清晰，符合项目实际（</w:t>
            </w:r>
            <w:r>
              <w:rPr>
                <w:rFonts w:ascii="宋体" w:hAnsi="宋体" w:cs="宋体" w:hint="eastAsia"/>
                <w:sz w:val="24"/>
                <w:szCs w:val="24"/>
              </w:rPr>
              <w:t>2</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、保密人员要求与保密具体措施及违约处罚措施内容完整，条理清晰，符合项目实际（</w:t>
            </w:r>
            <w:r>
              <w:rPr>
                <w:rFonts w:ascii="宋体" w:hAnsi="宋体" w:cs="宋体" w:hint="eastAsia"/>
                <w:sz w:val="24"/>
                <w:szCs w:val="24"/>
              </w:rPr>
              <w:t>2</w:t>
            </w:r>
            <w:r>
              <w:rPr>
                <w:rFonts w:ascii="宋体" w:hAnsi="宋体" w:cs="宋体" w:hint="eastAsia"/>
                <w:sz w:val="24"/>
                <w:szCs w:val="24"/>
              </w:rPr>
              <w:t>分）；</w:t>
            </w:r>
          </w:p>
          <w:p w:rsidR="00B4335A" w:rsidRDefault="001E55D6">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、信息安全与保密管理内容完整，条理清晰，符合项目实际（</w:t>
            </w:r>
            <w:r>
              <w:rPr>
                <w:rFonts w:ascii="宋体" w:hAnsi="宋体" w:cs="宋体" w:hint="eastAsia"/>
                <w:sz w:val="24"/>
                <w:szCs w:val="24"/>
              </w:rPr>
              <w:t>2</w:t>
            </w:r>
            <w:r>
              <w:rPr>
                <w:rFonts w:ascii="宋体" w:hAnsi="宋体" w:cs="宋体" w:hint="eastAsia"/>
                <w:sz w:val="24"/>
                <w:szCs w:val="24"/>
              </w:rPr>
              <w:t>分）。</w:t>
            </w:r>
          </w:p>
          <w:p w:rsidR="00B4335A" w:rsidRDefault="001E55D6">
            <w:pPr>
              <w:adjustRightInd w:val="0"/>
              <w:snapToGrid w:val="0"/>
              <w:rPr>
                <w:rFonts w:ascii="宋体" w:hAnsi="宋体" w:cs="宋体"/>
                <w:color w:val="000000"/>
                <w:sz w:val="24"/>
                <w:szCs w:val="24"/>
                <w:lang w:bidi="ar"/>
              </w:rPr>
            </w:pPr>
            <w:r>
              <w:rPr>
                <w:rFonts w:ascii="宋体" w:hAnsi="宋体" w:cs="宋体" w:hint="eastAsia"/>
                <w:color w:val="000000"/>
                <w:sz w:val="24"/>
                <w:szCs w:val="24"/>
                <w:lang w:bidi="ar"/>
              </w:rPr>
              <w:t>评审考核标准：</w:t>
            </w:r>
          </w:p>
          <w:p w:rsidR="00B4335A" w:rsidRDefault="001E55D6">
            <w:pP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）完整性：方案内容完整，</w:t>
            </w:r>
            <w:r>
              <w:rPr>
                <w:rFonts w:ascii="宋体" w:hAnsi="宋体" w:cs="宋体" w:hint="eastAsia"/>
                <w:color w:val="000000"/>
                <w:sz w:val="24"/>
                <w:szCs w:val="24"/>
                <w:lang w:bidi="ar"/>
              </w:rPr>
              <w:t>完全满足本项目服务要求</w:t>
            </w:r>
            <w:r>
              <w:rPr>
                <w:rFonts w:ascii="宋体" w:hAnsi="宋体" w:cs="宋体" w:hint="eastAsia"/>
                <w:sz w:val="24"/>
                <w:szCs w:val="24"/>
              </w:rPr>
              <w:t>；</w:t>
            </w:r>
          </w:p>
          <w:p w:rsidR="00B4335A" w:rsidRDefault="001E55D6">
            <w:pP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）合理性：方案合理、恰当，遵循客观规律，符合法律法规要求；</w:t>
            </w:r>
          </w:p>
          <w:p w:rsidR="00B4335A" w:rsidRDefault="001E55D6">
            <w:pP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）针对性：方案必须契合本项目实际情况。</w:t>
            </w:r>
          </w:p>
          <w:p w:rsidR="00B4335A" w:rsidRDefault="001E55D6">
            <w:pPr>
              <w:rPr>
                <w:rFonts w:ascii="宋体" w:hAnsi="宋体" w:cs="宋体"/>
                <w:sz w:val="24"/>
                <w:szCs w:val="24"/>
                <w:lang w:bidi="ar"/>
              </w:rPr>
            </w:pPr>
            <w:r>
              <w:rPr>
                <w:rFonts w:ascii="宋体" w:hAnsi="宋体" w:cs="宋体" w:hint="eastAsia"/>
                <w:sz w:val="24"/>
                <w:szCs w:val="24"/>
              </w:rPr>
              <w:t>对上述</w:t>
            </w:r>
            <w:r>
              <w:rPr>
                <w:rFonts w:ascii="宋体" w:hAnsi="宋体" w:cs="宋体" w:hint="eastAsia"/>
                <w:sz w:val="24"/>
                <w:szCs w:val="24"/>
              </w:rPr>
              <w:t>3</w:t>
            </w:r>
            <w:r>
              <w:rPr>
                <w:rFonts w:ascii="宋体" w:hAnsi="宋体" w:cs="宋体" w:hint="eastAsia"/>
                <w:sz w:val="24"/>
                <w:szCs w:val="24"/>
              </w:rPr>
              <w:t>项评审内容进行打分，每项评审内容完全满足（</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）项评审标准的，得</w:t>
            </w:r>
            <w:r>
              <w:rPr>
                <w:rFonts w:ascii="宋体" w:hAnsi="宋体" w:cs="宋体" w:hint="eastAsia"/>
                <w:sz w:val="24"/>
                <w:szCs w:val="24"/>
              </w:rPr>
              <w:t>2</w:t>
            </w:r>
            <w:r>
              <w:rPr>
                <w:rFonts w:ascii="宋体" w:hAnsi="宋体" w:cs="宋体" w:hint="eastAsia"/>
                <w:sz w:val="24"/>
                <w:szCs w:val="24"/>
              </w:rPr>
              <w:t>分；满足</w:t>
            </w:r>
            <w:r>
              <w:rPr>
                <w:rFonts w:ascii="宋体" w:hAnsi="宋体" w:cs="宋体" w:hint="eastAsia"/>
                <w:sz w:val="24"/>
                <w:szCs w:val="24"/>
              </w:rPr>
              <w:t>2</w:t>
            </w:r>
            <w:r>
              <w:rPr>
                <w:rFonts w:ascii="宋体" w:hAnsi="宋体" w:cs="宋体" w:hint="eastAsia"/>
                <w:sz w:val="24"/>
                <w:szCs w:val="24"/>
              </w:rPr>
              <w:t>项的，得</w:t>
            </w:r>
            <w:r>
              <w:rPr>
                <w:rFonts w:ascii="宋体" w:hAnsi="宋体" w:cs="宋体" w:hint="eastAsia"/>
                <w:sz w:val="24"/>
                <w:szCs w:val="24"/>
              </w:rPr>
              <w:t>1</w:t>
            </w:r>
            <w:r>
              <w:rPr>
                <w:rFonts w:ascii="宋体" w:hAnsi="宋体" w:cs="宋体" w:hint="eastAsia"/>
                <w:sz w:val="24"/>
                <w:szCs w:val="24"/>
              </w:rPr>
              <w:t>分；满足</w:t>
            </w:r>
            <w:r>
              <w:rPr>
                <w:rFonts w:ascii="宋体" w:hAnsi="宋体" w:cs="宋体" w:hint="eastAsia"/>
                <w:sz w:val="24"/>
                <w:szCs w:val="24"/>
              </w:rPr>
              <w:t>1</w:t>
            </w:r>
            <w:r>
              <w:rPr>
                <w:rFonts w:ascii="宋体" w:hAnsi="宋体" w:cs="宋体" w:hint="eastAsia"/>
                <w:sz w:val="24"/>
                <w:szCs w:val="24"/>
              </w:rPr>
              <w:t>项的，得</w:t>
            </w:r>
            <w:r>
              <w:rPr>
                <w:rFonts w:ascii="宋体" w:hAnsi="宋体" w:cs="宋体" w:hint="eastAsia"/>
                <w:sz w:val="24"/>
                <w:szCs w:val="24"/>
              </w:rPr>
              <w:t>0.5</w:t>
            </w:r>
            <w:r>
              <w:rPr>
                <w:rFonts w:ascii="宋体" w:hAnsi="宋体" w:cs="宋体" w:hint="eastAsia"/>
                <w:sz w:val="24"/>
                <w:szCs w:val="24"/>
              </w:rPr>
              <w:t>分；其他情况不得分。满分为</w:t>
            </w:r>
            <w:r>
              <w:rPr>
                <w:rFonts w:ascii="宋体" w:hAnsi="宋体" w:cs="宋体" w:hint="eastAsia"/>
                <w:sz w:val="24"/>
                <w:szCs w:val="24"/>
              </w:rPr>
              <w:t>6</w:t>
            </w:r>
            <w:r>
              <w:rPr>
                <w:rFonts w:ascii="宋体" w:hAnsi="宋体" w:cs="宋体" w:hint="eastAsia"/>
                <w:sz w:val="24"/>
                <w:szCs w:val="24"/>
              </w:rPr>
              <w:t>分。</w:t>
            </w:r>
          </w:p>
        </w:tc>
      </w:tr>
      <w:tr w:rsidR="00B4335A">
        <w:trPr>
          <w:trHeight w:val="655"/>
          <w:jc w:val="center"/>
        </w:trPr>
        <w:tc>
          <w:tcPr>
            <w:tcW w:w="5000" w:type="pct"/>
            <w:gridSpan w:val="4"/>
            <w:tcBorders>
              <w:right w:val="single" w:sz="4" w:space="0" w:color="auto"/>
            </w:tcBorders>
            <w:shd w:val="clear" w:color="auto" w:fill="auto"/>
            <w:tcMar>
              <w:top w:w="0" w:type="dxa"/>
              <w:left w:w="108" w:type="dxa"/>
              <w:bottom w:w="0" w:type="dxa"/>
              <w:right w:w="108" w:type="dxa"/>
            </w:tcMar>
            <w:vAlign w:val="center"/>
          </w:tcPr>
          <w:p w:rsidR="00B4335A" w:rsidRDefault="001E55D6">
            <w:pPr>
              <w:jc w:val="center"/>
              <w:rPr>
                <w:rFonts w:ascii="宋体" w:hAnsi="宋体" w:cs="宋体"/>
                <w:sz w:val="24"/>
                <w:szCs w:val="24"/>
              </w:rPr>
            </w:pPr>
            <w:r>
              <w:rPr>
                <w:rFonts w:ascii="宋体" w:hAnsi="宋体" w:cs="宋体" w:hint="eastAsia"/>
                <w:sz w:val="24"/>
                <w:szCs w:val="24"/>
              </w:rPr>
              <w:lastRenderedPageBreak/>
              <w:t>合计：</w:t>
            </w:r>
            <w:r>
              <w:rPr>
                <w:rFonts w:ascii="宋体" w:hAnsi="宋体" w:cs="宋体" w:hint="eastAsia"/>
                <w:sz w:val="24"/>
                <w:szCs w:val="24"/>
              </w:rPr>
              <w:t>100</w:t>
            </w:r>
            <w:r>
              <w:rPr>
                <w:rFonts w:ascii="宋体" w:hAnsi="宋体" w:cs="宋体" w:hint="eastAsia"/>
                <w:sz w:val="24"/>
                <w:szCs w:val="24"/>
              </w:rPr>
              <w:t>分</w:t>
            </w:r>
          </w:p>
        </w:tc>
      </w:tr>
    </w:tbl>
    <w:p w:rsidR="00B4335A" w:rsidRDefault="00B4335A"/>
    <w:p w:rsidR="00B4335A" w:rsidRDefault="00B4335A"/>
    <w:p w:rsidR="00B4335A" w:rsidRDefault="00B4335A"/>
    <w:p w:rsidR="00B4335A" w:rsidRDefault="00B4335A"/>
    <w:p w:rsidR="00B4335A" w:rsidRDefault="00B4335A"/>
    <w:p w:rsidR="00B4335A" w:rsidRDefault="00B4335A"/>
    <w:p w:rsidR="00B4335A" w:rsidRDefault="00B4335A"/>
    <w:p w:rsidR="00B4335A" w:rsidRDefault="00B4335A"/>
    <w:p w:rsidR="00B4335A" w:rsidRDefault="00B4335A"/>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p w:rsidR="00B4335A" w:rsidRDefault="00B4335A"/>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rsidP="00EB5E07">
      <w:pPr>
        <w:pStyle w:val="1"/>
        <w:ind w:firstLine="210"/>
      </w:pPr>
    </w:p>
    <w:p w:rsidR="00B4335A" w:rsidRDefault="00B4335A"/>
    <w:p w:rsidR="00B4335A" w:rsidRDefault="00B4335A"/>
    <w:p w:rsidR="00B4335A" w:rsidRDefault="001E55D6">
      <w:pPr>
        <w:pStyle w:val="10"/>
        <w:numPr>
          <w:ilvl w:val="0"/>
          <w:numId w:val="7"/>
        </w:numPr>
      </w:pPr>
      <w:bookmarkStart w:id="788" w:name="_Toc9450"/>
      <w:bookmarkStart w:id="789" w:name="_Toc64"/>
      <w:bookmarkStart w:id="790" w:name="_Toc2898"/>
      <w:bookmarkStart w:id="791" w:name="_Toc4237"/>
      <w:bookmarkStart w:id="792" w:name="_Toc109410443"/>
      <w:bookmarkStart w:id="793" w:name="_Toc16289"/>
      <w:r>
        <w:rPr>
          <w:rFonts w:hint="eastAsia"/>
        </w:rPr>
        <w:lastRenderedPageBreak/>
        <w:t>、</w:t>
      </w:r>
      <w:r>
        <w:rPr>
          <w:rFonts w:hint="eastAsia"/>
        </w:rPr>
        <w:tab/>
      </w:r>
      <w:bookmarkStart w:id="794" w:name="_Toc3689"/>
      <w:r>
        <w:rPr>
          <w:rFonts w:hint="eastAsia"/>
        </w:rPr>
        <w:t>合同主要条款</w:t>
      </w:r>
      <w:bookmarkEnd w:id="787"/>
      <w:bookmarkEnd w:id="788"/>
      <w:bookmarkEnd w:id="789"/>
      <w:bookmarkEnd w:id="790"/>
      <w:bookmarkEnd w:id="791"/>
      <w:bookmarkEnd w:id="792"/>
      <w:bookmarkEnd w:id="793"/>
      <w:bookmarkEnd w:id="794"/>
    </w:p>
    <w:p w:rsidR="00B4335A" w:rsidRDefault="001E55D6">
      <w:pPr>
        <w:spacing w:line="540" w:lineRule="atLeast"/>
        <w:rPr>
          <w:rFonts w:ascii="宋体" w:hAnsi="宋体" w:cs="宋体"/>
          <w:color w:val="000000"/>
          <w:sz w:val="24"/>
          <w:szCs w:val="24"/>
          <w:lang w:bidi="ar"/>
        </w:rPr>
      </w:pPr>
      <w:bookmarkStart w:id="795" w:name="_Toc14749"/>
      <w:bookmarkStart w:id="796" w:name="_Toc28558"/>
      <w:bookmarkStart w:id="797" w:name="_Toc109410446"/>
      <w:bookmarkStart w:id="798" w:name="_Toc30536"/>
      <w:bookmarkStart w:id="799" w:name="_Toc14642"/>
      <w:bookmarkStart w:id="800" w:name="_Toc65645415"/>
      <w:bookmarkStart w:id="801" w:name="_Toc19806"/>
      <w:bookmarkStart w:id="802" w:name="_Toc23567"/>
      <w:r>
        <w:rPr>
          <w:rFonts w:ascii="宋体" w:hAnsi="宋体" w:cs="宋体" w:hint="eastAsia"/>
          <w:color w:val="000000"/>
          <w:sz w:val="24"/>
          <w:szCs w:val="24"/>
          <w:lang w:bidi="ar"/>
        </w:rPr>
        <w:t>（根据《政府采购法》和《民法典》相关规定，采购人和中标人之间的权利和义务，应当按照平等、自愿的原则以合同方式约定。此合同书仅作为签订正式合同时的参考，正式合同书应包括本参考格式之内容。）</w:t>
      </w:r>
    </w:p>
    <w:p w:rsidR="00B4335A" w:rsidRDefault="001E55D6">
      <w:pPr>
        <w:spacing w:line="540" w:lineRule="atLeast"/>
        <w:ind w:firstLine="883"/>
        <w:jc w:val="center"/>
        <w:rPr>
          <w:rFonts w:ascii="宋体" w:hAnsi="宋体" w:cs="宋体"/>
          <w:b/>
          <w:bCs/>
          <w:sz w:val="24"/>
          <w:szCs w:val="24"/>
        </w:rPr>
      </w:pPr>
      <w:r>
        <w:rPr>
          <w:rFonts w:ascii="宋体" w:hAnsi="宋体" w:cs="宋体" w:hint="eastAsia"/>
          <w:b/>
          <w:bCs/>
          <w:color w:val="000000"/>
          <w:sz w:val="24"/>
          <w:szCs w:val="24"/>
          <w:lang w:bidi="ar"/>
        </w:rPr>
        <w:t>审计复核服务合同</w:t>
      </w:r>
    </w:p>
    <w:p w:rsidR="00B4335A" w:rsidRDefault="001E55D6">
      <w:pPr>
        <w:spacing w:line="450" w:lineRule="atLeast"/>
        <w:rPr>
          <w:rFonts w:ascii="宋体" w:hAnsi="宋体" w:cs="宋体"/>
          <w:color w:val="000000"/>
          <w:sz w:val="24"/>
          <w:szCs w:val="24"/>
          <w:lang w:bidi="ar"/>
        </w:rPr>
      </w:pPr>
      <w:r>
        <w:rPr>
          <w:rFonts w:ascii="宋体" w:hAnsi="宋体" w:cs="宋体" w:hint="eastAsia"/>
          <w:color w:val="000000"/>
          <w:sz w:val="24"/>
          <w:szCs w:val="24"/>
          <w:lang w:bidi="ar"/>
        </w:rPr>
        <w:t>委托方：</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（以下简称甲方）</w:t>
      </w:r>
    </w:p>
    <w:p w:rsidR="00B4335A" w:rsidRDefault="001E55D6">
      <w:pPr>
        <w:spacing w:line="450" w:lineRule="atLeast"/>
        <w:rPr>
          <w:rFonts w:ascii="宋体" w:hAnsi="宋体" w:cs="宋体"/>
          <w:sz w:val="24"/>
          <w:szCs w:val="24"/>
        </w:rPr>
      </w:pPr>
      <w:r>
        <w:rPr>
          <w:rFonts w:ascii="宋体" w:hAnsi="宋体" w:cs="宋体" w:hint="eastAsia"/>
          <w:color w:val="000000"/>
          <w:sz w:val="24"/>
          <w:szCs w:val="24"/>
          <w:lang w:bidi="ar"/>
        </w:rPr>
        <w:t>受托方：</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（以下简称乙方）：</w:t>
      </w:r>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根据《中华人民共和国民法典》《国有土地上房屋征收与补偿条例》及其他有关法律、法规、规章，甲、乙双方在平等、自愿、协商一致的基础上就</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项目审计复核服务事宜，订立本合同：</w:t>
      </w:r>
    </w:p>
    <w:p w:rsidR="00B4335A" w:rsidRDefault="001E55D6">
      <w:pPr>
        <w:spacing w:line="450" w:lineRule="atLeast"/>
        <w:ind w:firstLine="560"/>
        <w:outlineLvl w:val="1"/>
        <w:rPr>
          <w:rFonts w:ascii="宋体" w:hAnsi="宋体" w:cs="宋体"/>
          <w:b/>
          <w:bCs/>
          <w:sz w:val="24"/>
          <w:szCs w:val="24"/>
        </w:rPr>
      </w:pPr>
      <w:bookmarkStart w:id="803" w:name="_Toc10486"/>
      <w:bookmarkStart w:id="804" w:name="_Toc16751"/>
      <w:r>
        <w:rPr>
          <w:rFonts w:ascii="宋体" w:hAnsi="宋体" w:cs="宋体" w:hint="eastAsia"/>
          <w:b/>
          <w:bCs/>
          <w:color w:val="000000"/>
          <w:sz w:val="24"/>
          <w:szCs w:val="24"/>
          <w:lang w:bidi="ar"/>
        </w:rPr>
        <w:t>一、审计复核范围与要求</w:t>
      </w:r>
      <w:bookmarkEnd w:id="803"/>
      <w:bookmarkEnd w:id="804"/>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乙方接受甲方委托，对</w:t>
      </w:r>
      <w:r>
        <w:rPr>
          <w:rFonts w:ascii="宋体" w:hAnsi="宋体" w:cs="宋体" w:hint="eastAsia"/>
          <w:color w:val="000000"/>
          <w:sz w:val="24"/>
          <w:szCs w:val="24"/>
          <w:u w:val="single"/>
          <w:lang w:bidi="ar"/>
        </w:rPr>
        <w:t>202</w:t>
      </w:r>
      <w:r>
        <w:rPr>
          <w:rFonts w:ascii="宋体" w:hAnsi="宋体" w:cs="宋体" w:hint="eastAsia"/>
          <w:color w:val="000000"/>
          <w:sz w:val="24"/>
          <w:szCs w:val="24"/>
          <w:u w:val="single"/>
          <w:lang w:bidi="ar"/>
        </w:rPr>
        <w:t>4</w:t>
      </w:r>
      <w:r>
        <w:rPr>
          <w:rFonts w:ascii="宋体" w:hAnsi="宋体" w:cs="宋体" w:hint="eastAsia"/>
          <w:color w:val="000000"/>
          <w:sz w:val="24"/>
          <w:szCs w:val="24"/>
          <w:u w:val="single"/>
          <w:lang w:bidi="ar"/>
        </w:rPr>
        <w:t>年至</w:t>
      </w:r>
      <w:r>
        <w:rPr>
          <w:rFonts w:ascii="宋体" w:hAnsi="宋体" w:cs="宋体" w:hint="eastAsia"/>
          <w:color w:val="000000"/>
          <w:sz w:val="24"/>
          <w:szCs w:val="24"/>
          <w:u w:val="single"/>
          <w:lang w:bidi="ar"/>
        </w:rPr>
        <w:t>202</w:t>
      </w:r>
      <w:r>
        <w:rPr>
          <w:rFonts w:ascii="宋体" w:hAnsi="宋体" w:cs="宋体" w:hint="eastAsia"/>
          <w:color w:val="000000"/>
          <w:sz w:val="24"/>
          <w:szCs w:val="24"/>
          <w:u w:val="single"/>
          <w:lang w:bidi="ar"/>
        </w:rPr>
        <w:t>5</w:t>
      </w:r>
      <w:r>
        <w:rPr>
          <w:rFonts w:ascii="宋体" w:hAnsi="宋体" w:cs="宋体" w:hint="eastAsia"/>
          <w:color w:val="000000"/>
          <w:sz w:val="24"/>
          <w:szCs w:val="24"/>
          <w:u w:val="single"/>
          <w:lang w:bidi="ar"/>
        </w:rPr>
        <w:t>年</w:t>
      </w:r>
      <w:r>
        <w:rPr>
          <w:rFonts w:ascii="宋体" w:hAnsi="宋体" w:cs="宋体" w:hint="eastAsia"/>
          <w:color w:val="000000"/>
          <w:sz w:val="24"/>
          <w:szCs w:val="24"/>
          <w:u w:val="single"/>
          <w:lang w:bidi="ar"/>
        </w:rPr>
        <w:t>1</w:t>
      </w:r>
      <w:r>
        <w:rPr>
          <w:rFonts w:ascii="宋体" w:hAnsi="宋体" w:cs="宋体" w:hint="eastAsia"/>
          <w:color w:val="000000"/>
          <w:sz w:val="24"/>
          <w:szCs w:val="24"/>
          <w:u w:val="single"/>
          <w:lang w:bidi="ar"/>
        </w:rPr>
        <w:t>个年度的重大项目房屋征收（搬迁）、土地腾退等征迁项目的投资成本进行审计复核，并出具复核意见书</w:t>
      </w:r>
      <w:r>
        <w:rPr>
          <w:rFonts w:ascii="宋体" w:hAnsi="宋体" w:cs="宋体" w:hint="eastAsia"/>
          <w:color w:val="000000"/>
          <w:sz w:val="24"/>
          <w:szCs w:val="24"/>
          <w:lang w:bidi="ar"/>
        </w:rPr>
        <w:t>。</w:t>
      </w:r>
    </w:p>
    <w:p w:rsidR="00B4335A" w:rsidRDefault="001E55D6">
      <w:pPr>
        <w:spacing w:line="450" w:lineRule="atLeast"/>
        <w:ind w:firstLine="560"/>
        <w:outlineLvl w:val="1"/>
        <w:rPr>
          <w:rFonts w:ascii="宋体" w:hAnsi="宋体" w:cs="宋体"/>
          <w:b/>
          <w:bCs/>
          <w:color w:val="000000"/>
          <w:sz w:val="24"/>
          <w:szCs w:val="24"/>
          <w:lang w:bidi="ar"/>
        </w:rPr>
      </w:pPr>
      <w:bookmarkStart w:id="805" w:name="_Toc21959"/>
      <w:bookmarkStart w:id="806" w:name="_Toc5191"/>
      <w:r>
        <w:rPr>
          <w:rFonts w:ascii="宋体" w:hAnsi="宋体" w:cs="宋体" w:hint="eastAsia"/>
          <w:b/>
          <w:bCs/>
          <w:color w:val="000000"/>
          <w:sz w:val="24"/>
          <w:szCs w:val="24"/>
          <w:lang w:bidi="ar"/>
        </w:rPr>
        <w:t>二、审计复核服务内容</w:t>
      </w:r>
      <w:bookmarkEnd w:id="805"/>
      <w:bookmarkEnd w:id="806"/>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对房屋征收（搬迁）、土地腾退等征迁资金项目涉及企事业单位、居民补偿资金使用情况进行审计复核，并出具相应的复核意见等。具体包括：</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一）复核审计目标是否实现；复核审计实施方案确定的审计事项是否完成；复核审计发现的重要问题是否在审计报告中反映；事实是否清楚、数据是否正确；复核审计证据是否适当、充分；复核审计评价、定性是否恰当，适用法律法规和标准是否适当。</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（二）采取现场勘察、核对分析复核、计算、查询</w:t>
      </w:r>
      <w:proofErr w:type="gramStart"/>
      <w:r>
        <w:rPr>
          <w:rFonts w:ascii="宋体" w:hAnsi="宋体" w:cs="宋体" w:hint="eastAsia"/>
          <w:color w:val="000000"/>
          <w:sz w:val="24"/>
          <w:szCs w:val="24"/>
          <w:lang w:bidi="ar"/>
        </w:rPr>
        <w:t>及函证</w:t>
      </w:r>
      <w:proofErr w:type="gramEnd"/>
      <w:r>
        <w:rPr>
          <w:rFonts w:ascii="宋体" w:hAnsi="宋体" w:cs="宋体" w:hint="eastAsia"/>
          <w:color w:val="000000"/>
          <w:sz w:val="24"/>
          <w:szCs w:val="24"/>
          <w:lang w:bidi="ar"/>
        </w:rPr>
        <w:t>等审计方法，对档案资料逐户进行审核，并出具复核意见。</w:t>
      </w:r>
    </w:p>
    <w:p w:rsidR="00B4335A" w:rsidRDefault="001E55D6">
      <w:pPr>
        <w:spacing w:line="450" w:lineRule="atLeast"/>
        <w:ind w:firstLine="560"/>
        <w:outlineLvl w:val="2"/>
        <w:rPr>
          <w:rFonts w:ascii="宋体" w:hAnsi="宋体" w:cs="宋体"/>
          <w:color w:val="000000"/>
          <w:sz w:val="24"/>
          <w:szCs w:val="24"/>
          <w:lang w:bidi="ar"/>
        </w:rPr>
      </w:pPr>
      <w:bookmarkStart w:id="807" w:name="_Toc22648"/>
      <w:bookmarkStart w:id="808" w:name="_Toc2244"/>
      <w:r>
        <w:rPr>
          <w:rFonts w:ascii="宋体" w:hAnsi="宋体" w:cs="宋体" w:hint="eastAsia"/>
          <w:color w:val="000000"/>
          <w:sz w:val="24"/>
          <w:szCs w:val="24"/>
          <w:lang w:bidi="ar"/>
        </w:rPr>
        <w:t>（三）对审计复核中发现的问题及时以书面形式反馈给甲方。</w:t>
      </w:r>
      <w:bookmarkEnd w:id="807"/>
      <w:bookmarkEnd w:id="808"/>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四）对补偿数量与前期调查数出入较大或无证面积、无证经营面积、装修单价过高、企业补偿等须在补偿数量确认前，采取摄像、照相、测量等方法，取得审计证据，报采购人研究，遇到特殊情况，与甲方沟通后协商解决。</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（五）按照房屋征收（搬迁）、土地腾退等征迁工作进度及资金使用情况，出具复核意见及阶段性复核意见。</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lastRenderedPageBreak/>
        <w:t>（六）复核该片区第三方工作量，包括但不限于测量、评估、法律、审计等服务单位。</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（七）其他需要审计复核的事项。</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（八）完成甲方交办的其他事项。</w:t>
      </w:r>
    </w:p>
    <w:p w:rsidR="00B4335A" w:rsidRDefault="001E55D6">
      <w:pPr>
        <w:spacing w:line="450" w:lineRule="atLeast"/>
        <w:ind w:firstLine="560"/>
        <w:outlineLvl w:val="1"/>
        <w:rPr>
          <w:rFonts w:ascii="宋体" w:hAnsi="宋体" w:cs="宋体"/>
          <w:b/>
          <w:bCs/>
          <w:color w:val="000000"/>
          <w:sz w:val="24"/>
          <w:szCs w:val="24"/>
          <w:lang w:bidi="ar"/>
        </w:rPr>
      </w:pPr>
      <w:bookmarkStart w:id="809" w:name="_Toc19757"/>
      <w:bookmarkStart w:id="810" w:name="_Toc27689"/>
      <w:r>
        <w:rPr>
          <w:rFonts w:ascii="宋体" w:hAnsi="宋体" w:cs="宋体" w:hint="eastAsia"/>
          <w:b/>
          <w:bCs/>
          <w:color w:val="000000"/>
          <w:sz w:val="24"/>
          <w:szCs w:val="24"/>
          <w:lang w:bidi="ar"/>
        </w:rPr>
        <w:t>三、双方的责任与义务</w:t>
      </w:r>
      <w:bookmarkEnd w:id="809"/>
      <w:bookmarkEnd w:id="810"/>
    </w:p>
    <w:p w:rsidR="00B4335A" w:rsidRDefault="001E55D6">
      <w:pPr>
        <w:spacing w:line="450" w:lineRule="atLeast"/>
        <w:ind w:firstLine="560"/>
        <w:outlineLvl w:val="2"/>
        <w:rPr>
          <w:rFonts w:ascii="宋体" w:hAnsi="宋体" w:cs="宋体"/>
          <w:sz w:val="24"/>
          <w:szCs w:val="24"/>
        </w:rPr>
      </w:pPr>
      <w:bookmarkStart w:id="811" w:name="_Toc8068"/>
      <w:bookmarkStart w:id="812" w:name="_Toc30779"/>
      <w:r>
        <w:rPr>
          <w:rFonts w:ascii="宋体" w:hAnsi="宋体" w:cs="宋体" w:hint="eastAsia"/>
          <w:color w:val="000000"/>
          <w:sz w:val="24"/>
          <w:szCs w:val="24"/>
          <w:lang w:bidi="ar"/>
        </w:rPr>
        <w:t>（一）甲方责任与义务</w:t>
      </w:r>
      <w:bookmarkEnd w:id="811"/>
      <w:bookmarkEnd w:id="812"/>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根据《中华人民共和国审计法》、《事业单位会计制度》、《国有土地上房屋征收与补偿条例》、《湖北省国有土地上房屋征收与补偿实施办法》、《武汉市国有土地上房屋征收与补偿实施办法》及《武汉市国有土地上房屋征收与补偿操作指引》要求及其他法律法规规定，甲方保证所提供本项目征收文件、规划手续及补偿方案等资料的真实性和完整性，同时督促相关单位向乙方提供真实、完整的征收补偿相关资料。</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、甲方应对乙方反馈的政策方面问题及时予以答复，同时确保乙方与甲方委托的其他相关机构之间的沟通不受限制。</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、甲方应及时协调、解决乙方与甲</w:t>
      </w:r>
      <w:r>
        <w:rPr>
          <w:rFonts w:ascii="宋体" w:hAnsi="宋体" w:cs="宋体" w:hint="eastAsia"/>
          <w:color w:val="000000"/>
          <w:sz w:val="24"/>
          <w:szCs w:val="24"/>
          <w:lang w:bidi="ar"/>
        </w:rPr>
        <w:t>方委托的其他相关机构之间的分歧与争议，保证审计复核工作的有序进行。</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、为乙方派出的工作人员提供必要的工作条件和协助。</w:t>
      </w:r>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5</w:t>
      </w:r>
      <w:r>
        <w:rPr>
          <w:rFonts w:ascii="宋体" w:hAnsi="宋体" w:cs="宋体" w:hint="eastAsia"/>
          <w:color w:val="000000"/>
          <w:sz w:val="24"/>
          <w:szCs w:val="24"/>
          <w:lang w:bidi="ar"/>
        </w:rPr>
        <w:t>、按本合同的约定支付审计复核费用。</w:t>
      </w:r>
    </w:p>
    <w:p w:rsidR="00B4335A" w:rsidRDefault="001E55D6">
      <w:pPr>
        <w:spacing w:line="450" w:lineRule="atLeast"/>
        <w:ind w:firstLine="560"/>
        <w:outlineLvl w:val="2"/>
        <w:rPr>
          <w:rFonts w:ascii="宋体" w:hAnsi="宋体" w:cs="宋体"/>
          <w:sz w:val="24"/>
          <w:szCs w:val="24"/>
        </w:rPr>
      </w:pPr>
      <w:bookmarkStart w:id="813" w:name="_Toc31290"/>
      <w:bookmarkStart w:id="814" w:name="_Toc28487"/>
      <w:r>
        <w:rPr>
          <w:rFonts w:ascii="宋体" w:hAnsi="宋体" w:cs="宋体" w:hint="eastAsia"/>
          <w:color w:val="000000"/>
          <w:sz w:val="24"/>
          <w:szCs w:val="24"/>
          <w:lang w:bidi="ar"/>
        </w:rPr>
        <w:t>（二）乙方的责任与义务</w:t>
      </w:r>
      <w:bookmarkEnd w:id="813"/>
      <w:bookmarkEnd w:id="814"/>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、乙方保证选派熟练、充足的审计人员开展本次工作，未经甲方同意，不得随意更换项目负责人和审计人员。本项目现场负责人</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，联系电话</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、乙方保证对本项目组成员进行专业培训和廉洁自律教育，同时与所有参审人员签订法律责任书，保障征收项目社会监督机制的有效运行。</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、乙方保证严格执行国家和省、市、区房屋征收补偿安</w:t>
      </w:r>
      <w:r>
        <w:rPr>
          <w:rFonts w:ascii="宋体" w:hAnsi="宋体" w:cs="宋体" w:hint="eastAsia"/>
          <w:color w:val="000000"/>
          <w:sz w:val="24"/>
          <w:szCs w:val="24"/>
          <w:lang w:bidi="ar"/>
        </w:rPr>
        <w:t>置办法，认真核实征收补偿协议和各种相关资料以及现场实际情况，确保审计复核工作不出差错、征收补偿项目真实准确合法合</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、乙方保证加强沟通，及时反馈意见，对政策不明确、发现异常问题或违规违纪问题应及时向甲方汇报，视情况提出可行的整改建议。</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5</w:t>
      </w:r>
      <w:r>
        <w:rPr>
          <w:rFonts w:ascii="宋体" w:hAnsi="宋体" w:cs="宋体" w:hint="eastAsia"/>
          <w:color w:val="000000"/>
          <w:sz w:val="24"/>
          <w:szCs w:val="24"/>
          <w:lang w:bidi="ar"/>
        </w:rPr>
        <w:t>、乙方应按照本协议的约定，按照约定时间和甲方委托的审计内容完成审计复核工作，资料完整报送，十日内出具审计复核意见。</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lastRenderedPageBreak/>
        <w:t>6</w:t>
      </w:r>
      <w:r>
        <w:rPr>
          <w:rFonts w:ascii="宋体" w:hAnsi="宋体" w:cs="宋体" w:hint="eastAsia"/>
          <w:color w:val="000000"/>
          <w:sz w:val="24"/>
          <w:szCs w:val="24"/>
          <w:lang w:bidi="ar"/>
        </w:rPr>
        <w:t>、乙方应全面、真实地反映复核结果，对发现的重大问题及时以书面形式向甲方汇报。</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sz w:val="24"/>
          <w:szCs w:val="24"/>
          <w:lang w:bidi="ar"/>
        </w:rPr>
        <w:t>、对承办的审计复核事项及工作结果，乙方派出人员有义务参加甲方作为汇报主体的专题会议，并按甲方要求准备书面材料；有义务参加甲方组织或作为主体一方的听证、复议、裁决或诉讼等工作，负责相关事项的解释和答疑。</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8</w:t>
      </w:r>
      <w:r>
        <w:rPr>
          <w:rFonts w:ascii="宋体" w:hAnsi="宋体" w:cs="宋体" w:hint="eastAsia"/>
          <w:color w:val="000000"/>
          <w:sz w:val="24"/>
          <w:szCs w:val="24"/>
          <w:lang w:bidi="ar"/>
        </w:rPr>
        <w:t>、严格遵守职业道德规范和审计纪律，严格保守执业过程中知悉的国家秘密和商业秘密，未经甲方书面同意，不得向任何单位和个人提供审计资料、审计复核结果及所涉及的内容。</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9</w:t>
      </w:r>
      <w:r>
        <w:rPr>
          <w:rFonts w:ascii="宋体" w:hAnsi="宋体" w:cs="宋体" w:hint="eastAsia"/>
          <w:color w:val="000000"/>
          <w:sz w:val="24"/>
          <w:szCs w:val="24"/>
          <w:lang w:bidi="ar"/>
        </w:rPr>
        <w:t>、如因乙方在工作中存在工作不到位或过失，产生的各种行政复议、行政诉讼、民事诉讼等，由此产生的经济损失、费用和相应责任均由乙方承担。</w:t>
      </w:r>
    </w:p>
    <w:p w:rsidR="00B4335A" w:rsidRDefault="001E55D6">
      <w:pPr>
        <w:spacing w:line="450" w:lineRule="atLeast"/>
        <w:ind w:firstLine="560"/>
        <w:outlineLvl w:val="1"/>
        <w:rPr>
          <w:rFonts w:ascii="宋体" w:hAnsi="宋体" w:cs="宋体"/>
          <w:b/>
          <w:bCs/>
          <w:color w:val="000000"/>
          <w:sz w:val="24"/>
          <w:szCs w:val="24"/>
          <w:lang w:bidi="ar"/>
        </w:rPr>
      </w:pPr>
      <w:bookmarkStart w:id="815" w:name="_Toc9802"/>
      <w:bookmarkStart w:id="816" w:name="_Toc9110"/>
      <w:r>
        <w:rPr>
          <w:rFonts w:ascii="宋体" w:hAnsi="宋体" w:cs="宋体" w:hint="eastAsia"/>
          <w:b/>
          <w:bCs/>
          <w:color w:val="000000"/>
          <w:sz w:val="24"/>
          <w:szCs w:val="24"/>
          <w:lang w:bidi="ar"/>
        </w:rPr>
        <w:t>四、收费标准</w:t>
      </w:r>
      <w:r>
        <w:rPr>
          <w:rFonts w:ascii="宋体" w:hAnsi="宋体" w:cs="宋体" w:hint="eastAsia"/>
          <w:b/>
          <w:bCs/>
          <w:color w:val="000000"/>
          <w:sz w:val="24"/>
          <w:szCs w:val="24"/>
          <w:lang w:bidi="ar"/>
        </w:rPr>
        <w:t>和支付方式</w:t>
      </w:r>
      <w:bookmarkEnd w:id="815"/>
      <w:bookmarkEnd w:id="816"/>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1</w:t>
      </w:r>
      <w:r>
        <w:rPr>
          <w:rFonts w:ascii="宋体" w:hAnsi="宋体" w:cs="宋体" w:hint="eastAsia"/>
          <w:color w:val="000000"/>
          <w:sz w:val="24"/>
          <w:szCs w:val="24"/>
          <w:lang w:bidi="ar"/>
        </w:rPr>
        <w:t>、按照鄂价</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2010</w:t>
      </w:r>
      <w:r>
        <w:rPr>
          <w:rFonts w:ascii="宋体" w:hAnsi="宋体" w:cs="宋体" w:hint="eastAsia"/>
          <w:color w:val="000000"/>
          <w:sz w:val="24"/>
          <w:szCs w:val="24"/>
          <w:lang w:bidi="ar"/>
        </w:rPr>
        <w:t>】</w:t>
      </w:r>
      <w:r>
        <w:rPr>
          <w:rFonts w:ascii="宋体" w:hAnsi="宋体" w:cs="宋体" w:hint="eastAsia"/>
          <w:color w:val="000000"/>
          <w:sz w:val="24"/>
          <w:szCs w:val="24"/>
          <w:lang w:bidi="ar"/>
        </w:rPr>
        <w:t>265</w:t>
      </w:r>
      <w:r>
        <w:rPr>
          <w:rFonts w:ascii="宋体" w:hAnsi="宋体" w:cs="宋体" w:hint="eastAsia"/>
          <w:color w:val="000000"/>
          <w:sz w:val="24"/>
          <w:szCs w:val="24"/>
          <w:lang w:bidi="ar"/>
        </w:rPr>
        <w:t>号文《湖北省会计师事务所服务收费管理实施办法》的“改制、清算、清产核资等专项审计，按资产总额</w:t>
      </w:r>
      <w:r>
        <w:rPr>
          <w:rFonts w:ascii="宋体" w:hAnsi="宋体" w:cs="宋体" w:hint="eastAsia"/>
          <w:color w:val="000000"/>
          <w:sz w:val="24"/>
          <w:szCs w:val="24"/>
          <w:lang w:bidi="ar"/>
        </w:rPr>
        <w:t>5</w:t>
      </w:r>
      <w:r>
        <w:rPr>
          <w:rFonts w:ascii="宋体" w:hAnsi="宋体" w:cs="宋体" w:hint="eastAsia"/>
          <w:color w:val="000000"/>
          <w:sz w:val="24"/>
          <w:szCs w:val="24"/>
          <w:lang w:bidi="ar"/>
        </w:rPr>
        <w:t>‰收费”，下浮</w:t>
      </w:r>
      <w:r>
        <w:rPr>
          <w:rFonts w:ascii="宋体" w:hAnsi="宋体" w:cs="宋体" w:hint="eastAsia"/>
          <w:color w:val="000000"/>
          <w:sz w:val="24"/>
          <w:szCs w:val="24"/>
          <w:lang w:bidi="ar"/>
        </w:rPr>
        <w:t>60%</w:t>
      </w:r>
      <w:r>
        <w:rPr>
          <w:rFonts w:ascii="宋体" w:hAnsi="宋体" w:cs="宋体" w:hint="eastAsia"/>
          <w:color w:val="000000"/>
          <w:sz w:val="24"/>
          <w:szCs w:val="24"/>
          <w:lang w:bidi="ar"/>
        </w:rPr>
        <w:t>拦标价，按资产总额</w:t>
      </w:r>
      <w:r>
        <w:rPr>
          <w:rFonts w:ascii="宋体" w:hAnsi="宋体" w:cs="宋体" w:hint="eastAsia"/>
          <w:color w:val="000000"/>
          <w:sz w:val="24"/>
          <w:szCs w:val="24"/>
          <w:lang w:bidi="ar"/>
        </w:rPr>
        <w:t>2</w:t>
      </w:r>
      <w:r>
        <w:rPr>
          <w:rFonts w:ascii="宋体" w:hAnsi="宋体" w:cs="宋体" w:hint="eastAsia"/>
          <w:color w:val="000000"/>
          <w:sz w:val="24"/>
          <w:szCs w:val="24"/>
          <w:lang w:bidi="ar"/>
        </w:rPr>
        <w:t>‰收费。在此基础上按折扣率</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w:t>
      </w:r>
      <w:r>
        <w:rPr>
          <w:rFonts w:ascii="宋体" w:hAnsi="宋体" w:cs="宋体" w:hint="eastAsia"/>
          <w:color w:val="000000"/>
          <w:sz w:val="24"/>
          <w:szCs w:val="24"/>
          <w:lang w:bidi="ar"/>
        </w:rPr>
        <w:t>进行计算，合同最终价格为</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万元。最终审计费用以实际审核量据实结算，即实际审核后补偿金额总额</w:t>
      </w:r>
      <w:r>
        <w:rPr>
          <w:rFonts w:ascii="宋体" w:hAnsi="宋体" w:cs="宋体" w:hint="eastAsia"/>
          <w:color w:val="000000"/>
          <w:sz w:val="24"/>
          <w:szCs w:val="24"/>
          <w:lang w:bidi="ar"/>
        </w:rPr>
        <w:t>*5</w:t>
      </w:r>
      <w:r>
        <w:rPr>
          <w:rFonts w:ascii="宋体" w:hAnsi="宋体" w:cs="宋体" w:hint="eastAsia"/>
          <w:color w:val="000000"/>
          <w:sz w:val="24"/>
          <w:szCs w:val="24"/>
          <w:lang w:bidi="ar"/>
        </w:rPr>
        <w:t>‰</w:t>
      </w:r>
      <w:r>
        <w:rPr>
          <w:rFonts w:ascii="宋体" w:hAnsi="宋体" w:cs="宋体" w:hint="eastAsia"/>
          <w:color w:val="000000"/>
          <w:sz w:val="24"/>
          <w:szCs w:val="24"/>
          <w:lang w:bidi="ar"/>
        </w:rPr>
        <w:t>*40%*</w:t>
      </w:r>
      <w:r>
        <w:rPr>
          <w:rFonts w:ascii="宋体" w:hAnsi="宋体" w:cs="宋体" w:hint="eastAsia"/>
          <w:color w:val="000000"/>
          <w:sz w:val="24"/>
          <w:szCs w:val="24"/>
          <w:lang w:bidi="ar"/>
        </w:rPr>
        <w:t>中标折扣率。</w:t>
      </w:r>
    </w:p>
    <w:p w:rsidR="00B4335A" w:rsidRDefault="001E55D6">
      <w:pPr>
        <w:spacing w:line="450" w:lineRule="atLeast"/>
        <w:ind w:firstLine="560"/>
        <w:outlineLvl w:val="2"/>
        <w:rPr>
          <w:rFonts w:ascii="宋体" w:hAnsi="宋体" w:cs="宋体"/>
          <w:sz w:val="24"/>
          <w:szCs w:val="24"/>
        </w:rPr>
      </w:pPr>
      <w:bookmarkStart w:id="817" w:name="_Toc8955"/>
      <w:bookmarkStart w:id="818" w:name="_Toc12029"/>
      <w:r>
        <w:rPr>
          <w:rFonts w:ascii="宋体" w:hAnsi="宋体" w:cs="宋体" w:hint="eastAsia"/>
          <w:color w:val="000000"/>
          <w:sz w:val="24"/>
          <w:szCs w:val="24"/>
          <w:lang w:bidi="ar"/>
        </w:rPr>
        <w:t>2</w:t>
      </w:r>
      <w:r>
        <w:rPr>
          <w:rFonts w:ascii="宋体" w:hAnsi="宋体" w:cs="宋体" w:hint="eastAsia"/>
          <w:color w:val="000000"/>
          <w:sz w:val="24"/>
          <w:szCs w:val="24"/>
          <w:lang w:bidi="ar"/>
        </w:rPr>
        <w:t>、乙方按照审计要求完成审计复核任务，出具审计复核意见。</w:t>
      </w:r>
      <w:bookmarkEnd w:id="817"/>
      <w:bookmarkEnd w:id="818"/>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、投标人出具该片区所有项目审计复核意见书，并经采购人审核通过后，于</w:t>
      </w:r>
      <w:r>
        <w:rPr>
          <w:rFonts w:ascii="宋体" w:hAnsi="宋体" w:cs="宋体" w:hint="eastAsia"/>
          <w:color w:val="000000"/>
          <w:sz w:val="24"/>
          <w:szCs w:val="24"/>
          <w:lang w:bidi="ar"/>
        </w:rPr>
        <w:t>20</w:t>
      </w:r>
      <w:r>
        <w:rPr>
          <w:rFonts w:ascii="宋体" w:hAnsi="宋体" w:cs="宋体" w:hint="eastAsia"/>
          <w:color w:val="000000"/>
          <w:sz w:val="24"/>
          <w:szCs w:val="24"/>
          <w:lang w:bidi="ar"/>
        </w:rPr>
        <w:t>工作日内，支付合同金额的</w:t>
      </w:r>
      <w:r>
        <w:rPr>
          <w:rFonts w:ascii="宋体" w:hAnsi="宋体" w:cs="宋体" w:hint="eastAsia"/>
          <w:color w:val="000000"/>
          <w:sz w:val="24"/>
          <w:szCs w:val="24"/>
          <w:lang w:bidi="ar"/>
        </w:rPr>
        <w:t>100%</w:t>
      </w:r>
      <w:r>
        <w:rPr>
          <w:rFonts w:ascii="宋体" w:hAnsi="宋体" w:cs="宋体" w:hint="eastAsia"/>
          <w:color w:val="000000"/>
          <w:sz w:val="24"/>
          <w:szCs w:val="24"/>
          <w:lang w:bidi="ar"/>
        </w:rPr>
        <w:t>。</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、与本次审计有关的其他费用</w:t>
      </w:r>
      <w:r>
        <w:rPr>
          <w:rFonts w:ascii="宋体" w:hAnsi="宋体" w:cs="宋体" w:hint="eastAsia"/>
          <w:color w:val="000000"/>
          <w:sz w:val="24"/>
          <w:szCs w:val="24"/>
          <w:lang w:bidi="ar"/>
        </w:rPr>
        <w:t>(</w:t>
      </w:r>
      <w:r>
        <w:rPr>
          <w:rFonts w:ascii="宋体" w:hAnsi="宋体" w:cs="宋体" w:hint="eastAsia"/>
          <w:color w:val="000000"/>
          <w:sz w:val="24"/>
          <w:szCs w:val="24"/>
          <w:lang w:bidi="ar"/>
        </w:rPr>
        <w:t>包括办公、交通、食宿等费用</w:t>
      </w:r>
      <w:r>
        <w:rPr>
          <w:rFonts w:ascii="宋体" w:hAnsi="宋体" w:cs="宋体" w:hint="eastAsia"/>
          <w:color w:val="000000"/>
          <w:sz w:val="24"/>
          <w:szCs w:val="24"/>
          <w:lang w:bidi="ar"/>
        </w:rPr>
        <w:t>)</w:t>
      </w:r>
      <w:r>
        <w:rPr>
          <w:rFonts w:ascii="宋体" w:hAnsi="宋体" w:cs="宋体" w:hint="eastAsia"/>
          <w:color w:val="000000"/>
          <w:sz w:val="24"/>
          <w:szCs w:val="24"/>
          <w:lang w:bidi="ar"/>
        </w:rPr>
        <w:t>由乙方自行承担。</w:t>
      </w:r>
    </w:p>
    <w:p w:rsidR="00B4335A" w:rsidRDefault="001E55D6">
      <w:pPr>
        <w:spacing w:line="450" w:lineRule="atLeast"/>
        <w:ind w:firstLine="560"/>
        <w:outlineLvl w:val="1"/>
        <w:rPr>
          <w:rFonts w:ascii="宋体" w:hAnsi="宋体" w:cs="宋体"/>
          <w:b/>
          <w:bCs/>
          <w:sz w:val="24"/>
          <w:szCs w:val="24"/>
        </w:rPr>
      </w:pPr>
      <w:bookmarkStart w:id="819" w:name="_Toc6790"/>
      <w:bookmarkStart w:id="820" w:name="_Toc9518"/>
      <w:r>
        <w:rPr>
          <w:rFonts w:ascii="宋体" w:hAnsi="宋体" w:cs="宋体" w:hint="eastAsia"/>
          <w:b/>
          <w:bCs/>
          <w:color w:val="000000"/>
          <w:sz w:val="24"/>
          <w:szCs w:val="24"/>
          <w:lang w:bidi="ar"/>
        </w:rPr>
        <w:t>五、审计复核意见和审计复核意见的使用</w:t>
      </w:r>
      <w:bookmarkEnd w:id="819"/>
      <w:bookmarkEnd w:id="820"/>
    </w:p>
    <w:p w:rsidR="00B4335A" w:rsidRDefault="001E55D6">
      <w:pPr>
        <w:spacing w:line="450" w:lineRule="atLeast"/>
        <w:ind w:firstLine="560"/>
        <w:outlineLvl w:val="2"/>
        <w:rPr>
          <w:rFonts w:ascii="宋体" w:hAnsi="宋体" w:cs="宋体"/>
          <w:sz w:val="24"/>
          <w:szCs w:val="24"/>
        </w:rPr>
      </w:pPr>
      <w:bookmarkStart w:id="821" w:name="_Toc23923"/>
      <w:bookmarkStart w:id="822" w:name="_Toc543"/>
      <w:r>
        <w:rPr>
          <w:rFonts w:ascii="宋体" w:hAnsi="宋体" w:cs="宋体" w:hint="eastAsia"/>
          <w:color w:val="000000"/>
          <w:sz w:val="24"/>
          <w:szCs w:val="24"/>
          <w:lang w:bidi="ar"/>
        </w:rPr>
        <w:t>1</w:t>
      </w:r>
      <w:r>
        <w:rPr>
          <w:rFonts w:ascii="宋体" w:hAnsi="宋体" w:cs="宋体" w:hint="eastAsia"/>
          <w:color w:val="000000"/>
          <w:sz w:val="24"/>
          <w:szCs w:val="24"/>
          <w:lang w:bidi="ar"/>
        </w:rPr>
        <w:t>、乙方按照相关规定的格式和类型出具审计复核意见。</w:t>
      </w:r>
      <w:bookmarkEnd w:id="821"/>
      <w:bookmarkEnd w:id="822"/>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2</w:t>
      </w:r>
      <w:r>
        <w:rPr>
          <w:rFonts w:ascii="宋体" w:hAnsi="宋体" w:cs="宋体" w:hint="eastAsia"/>
          <w:color w:val="000000"/>
          <w:sz w:val="24"/>
          <w:szCs w:val="24"/>
          <w:lang w:bidi="ar"/>
        </w:rPr>
        <w:t>、乙方向甲方出具审计复核意见一式</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u w:val="single"/>
          <w:lang w:bidi="ar"/>
        </w:rPr>
        <w:t xml:space="preserve">        </w:t>
      </w:r>
      <w:proofErr w:type="gramStart"/>
      <w:r>
        <w:rPr>
          <w:rFonts w:ascii="宋体" w:hAnsi="宋体" w:cs="宋体" w:hint="eastAsia"/>
          <w:color w:val="000000"/>
          <w:sz w:val="24"/>
          <w:szCs w:val="24"/>
          <w:lang w:bidi="ar"/>
        </w:rPr>
        <w:t>份以及</w:t>
      </w:r>
      <w:proofErr w:type="gramEnd"/>
      <w:r>
        <w:rPr>
          <w:rFonts w:ascii="宋体" w:hAnsi="宋体" w:cs="宋体" w:hint="eastAsia"/>
          <w:color w:val="000000"/>
          <w:sz w:val="24"/>
          <w:szCs w:val="24"/>
          <w:lang w:bidi="ar"/>
        </w:rPr>
        <w:t>审计复核意见电子版。</w:t>
      </w:r>
    </w:p>
    <w:p w:rsidR="00B4335A" w:rsidRDefault="001E55D6">
      <w:pPr>
        <w:spacing w:line="450" w:lineRule="atLeast"/>
        <w:ind w:firstLine="560"/>
        <w:outlineLvl w:val="1"/>
        <w:rPr>
          <w:rFonts w:ascii="宋体" w:hAnsi="宋体" w:cs="宋体"/>
          <w:b/>
          <w:bCs/>
          <w:color w:val="000000"/>
          <w:sz w:val="24"/>
          <w:szCs w:val="24"/>
          <w:lang w:bidi="ar"/>
        </w:rPr>
      </w:pPr>
      <w:bookmarkStart w:id="823" w:name="_Toc4709"/>
      <w:bookmarkStart w:id="824" w:name="_Toc16635"/>
      <w:r>
        <w:rPr>
          <w:rFonts w:ascii="宋体" w:hAnsi="宋体" w:cs="宋体" w:hint="eastAsia"/>
          <w:b/>
          <w:bCs/>
          <w:color w:val="000000"/>
          <w:sz w:val="24"/>
          <w:szCs w:val="24"/>
          <w:lang w:bidi="ar"/>
        </w:rPr>
        <w:t>六、合同有效期限</w:t>
      </w:r>
      <w:bookmarkEnd w:id="823"/>
      <w:bookmarkEnd w:id="824"/>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本合同自双方法定代表人</w:t>
      </w:r>
      <w:r>
        <w:rPr>
          <w:rFonts w:ascii="宋体" w:hAnsi="宋体" w:cs="宋体" w:hint="eastAsia"/>
          <w:color w:val="000000"/>
          <w:sz w:val="24"/>
          <w:szCs w:val="24"/>
          <w:lang w:bidi="ar"/>
        </w:rPr>
        <w:t>(</w:t>
      </w:r>
      <w:r>
        <w:rPr>
          <w:rFonts w:ascii="宋体" w:hAnsi="宋体" w:cs="宋体" w:hint="eastAsia"/>
          <w:color w:val="000000"/>
          <w:sz w:val="24"/>
          <w:szCs w:val="24"/>
          <w:lang w:bidi="ar"/>
        </w:rPr>
        <w:t>或授权代表</w:t>
      </w:r>
      <w:r>
        <w:rPr>
          <w:rFonts w:ascii="宋体" w:hAnsi="宋体" w:cs="宋体" w:hint="eastAsia"/>
          <w:color w:val="000000"/>
          <w:sz w:val="24"/>
          <w:szCs w:val="24"/>
          <w:lang w:bidi="ar"/>
        </w:rPr>
        <w:t>)</w:t>
      </w:r>
      <w:r>
        <w:rPr>
          <w:rFonts w:ascii="宋体" w:hAnsi="宋体" w:cs="宋体" w:hint="eastAsia"/>
          <w:color w:val="000000"/>
          <w:sz w:val="24"/>
          <w:szCs w:val="24"/>
          <w:lang w:bidi="ar"/>
        </w:rPr>
        <w:t>签字并加盖公章之日起生效。并在双方履行完毕本合同约定的所有义务后终止。</w:t>
      </w:r>
    </w:p>
    <w:p w:rsidR="00B4335A" w:rsidRDefault="001E55D6">
      <w:pPr>
        <w:spacing w:line="450" w:lineRule="atLeast"/>
        <w:ind w:firstLine="560"/>
        <w:outlineLvl w:val="1"/>
        <w:rPr>
          <w:rFonts w:ascii="宋体" w:hAnsi="宋体" w:cs="宋体"/>
          <w:b/>
          <w:bCs/>
          <w:color w:val="000000"/>
          <w:sz w:val="24"/>
          <w:szCs w:val="24"/>
          <w:lang w:bidi="ar"/>
        </w:rPr>
      </w:pPr>
      <w:bookmarkStart w:id="825" w:name="_Toc31572"/>
      <w:bookmarkStart w:id="826" w:name="_Toc22156"/>
      <w:r>
        <w:rPr>
          <w:rFonts w:ascii="宋体" w:hAnsi="宋体" w:cs="宋体" w:hint="eastAsia"/>
          <w:b/>
          <w:bCs/>
          <w:color w:val="000000"/>
          <w:sz w:val="24"/>
          <w:szCs w:val="24"/>
          <w:lang w:bidi="ar"/>
        </w:rPr>
        <w:t>七、合同终止条款</w:t>
      </w:r>
      <w:bookmarkEnd w:id="825"/>
      <w:bookmarkEnd w:id="826"/>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lastRenderedPageBreak/>
        <w:t>（一）</w:t>
      </w:r>
      <w:r>
        <w:rPr>
          <w:rFonts w:ascii="宋体" w:hAnsi="宋体" w:cs="宋体" w:hint="eastAsia"/>
          <w:color w:val="000000"/>
          <w:sz w:val="24"/>
          <w:szCs w:val="24"/>
          <w:lang w:bidi="ar"/>
        </w:rPr>
        <w:t>通过沟通核实，甲方认为乙方在实际的审计复核活动中出现严重失误，造成重大影响，不适宜继续提供审计复核服务时，甲方可以向乙方提出终止履行本合同，并有权追究乙方应负的一切责任。</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二</w:t>
      </w:r>
      <w:r>
        <w:rPr>
          <w:rFonts w:ascii="宋体" w:hAnsi="宋体" w:cs="宋体" w:hint="eastAsia"/>
          <w:color w:val="000000"/>
          <w:sz w:val="24"/>
          <w:szCs w:val="24"/>
          <w:lang w:bidi="ar"/>
        </w:rPr>
        <w:t>)</w:t>
      </w:r>
      <w:r>
        <w:rPr>
          <w:rFonts w:ascii="宋体" w:hAnsi="宋体" w:cs="宋体" w:hint="eastAsia"/>
          <w:color w:val="000000"/>
          <w:sz w:val="24"/>
          <w:szCs w:val="24"/>
          <w:lang w:bidi="ar"/>
        </w:rPr>
        <w:t>乙方出现以下任</w:t>
      </w:r>
      <w:proofErr w:type="gramStart"/>
      <w:r>
        <w:rPr>
          <w:rFonts w:ascii="宋体" w:hAnsi="宋体" w:cs="宋体" w:hint="eastAsia"/>
          <w:color w:val="000000"/>
          <w:sz w:val="24"/>
          <w:szCs w:val="24"/>
          <w:lang w:bidi="ar"/>
        </w:rPr>
        <w:t>一</w:t>
      </w:r>
      <w:proofErr w:type="gramEnd"/>
      <w:r>
        <w:rPr>
          <w:rFonts w:ascii="宋体" w:hAnsi="宋体" w:cs="宋体" w:hint="eastAsia"/>
          <w:color w:val="000000"/>
          <w:sz w:val="24"/>
          <w:szCs w:val="24"/>
          <w:lang w:bidi="ar"/>
        </w:rPr>
        <w:t>情况，甲方有权立即终止本合同，不再支付后续款项，且三年内乙方不得继续承接东西湖区房屋征收项目：</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1.</w:t>
      </w:r>
      <w:r>
        <w:rPr>
          <w:rFonts w:ascii="宋体" w:hAnsi="宋体" w:cs="宋体" w:hint="eastAsia"/>
          <w:color w:val="000000"/>
          <w:sz w:val="24"/>
          <w:szCs w:val="24"/>
          <w:lang w:bidi="ar"/>
        </w:rPr>
        <w:t>弄虚作假，伪造相关凭证或与被征收人串通、勾结，抬高补偿价格，从中谋取利益。</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2.</w:t>
      </w:r>
      <w:r>
        <w:rPr>
          <w:rFonts w:ascii="宋体" w:hAnsi="宋体" w:cs="宋体" w:hint="eastAsia"/>
          <w:color w:val="000000"/>
          <w:sz w:val="24"/>
          <w:szCs w:val="24"/>
          <w:lang w:bidi="ar"/>
        </w:rPr>
        <w:t>采取野蛮或暴力方式进行审计复核工作，造成人员伤亡或者引发人员缠访、闹访、重大群体性事件，造成恶劣影响。</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3.</w:t>
      </w:r>
      <w:r>
        <w:rPr>
          <w:rFonts w:ascii="宋体" w:hAnsi="宋体" w:cs="宋体" w:hint="eastAsia"/>
          <w:color w:val="000000"/>
          <w:sz w:val="24"/>
          <w:szCs w:val="24"/>
          <w:lang w:bidi="ar"/>
        </w:rPr>
        <w:t>存在贿赂行为。</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4.</w:t>
      </w:r>
      <w:r>
        <w:rPr>
          <w:rFonts w:ascii="宋体" w:hAnsi="宋体" w:cs="宋体" w:hint="eastAsia"/>
          <w:color w:val="000000"/>
          <w:sz w:val="24"/>
          <w:szCs w:val="24"/>
          <w:lang w:bidi="ar"/>
        </w:rPr>
        <w:t>不能履行合同约定，或出现重大工作失误造成严重影响。</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5.</w:t>
      </w:r>
      <w:r>
        <w:rPr>
          <w:rFonts w:ascii="宋体" w:hAnsi="宋体" w:cs="宋体" w:hint="eastAsia"/>
          <w:color w:val="000000"/>
          <w:sz w:val="24"/>
          <w:szCs w:val="24"/>
          <w:lang w:bidi="ar"/>
        </w:rPr>
        <w:t>乙方在约定工作期限内未完</w:t>
      </w:r>
      <w:proofErr w:type="gramStart"/>
      <w:r>
        <w:rPr>
          <w:rFonts w:ascii="宋体" w:hAnsi="宋体" w:cs="宋体" w:hint="eastAsia"/>
          <w:color w:val="000000"/>
          <w:sz w:val="24"/>
          <w:szCs w:val="24"/>
          <w:lang w:bidi="ar"/>
        </w:rPr>
        <w:t>成相关</w:t>
      </w:r>
      <w:proofErr w:type="gramEnd"/>
      <w:r>
        <w:rPr>
          <w:rFonts w:ascii="宋体" w:hAnsi="宋体" w:cs="宋体" w:hint="eastAsia"/>
          <w:color w:val="000000"/>
          <w:sz w:val="24"/>
          <w:szCs w:val="24"/>
          <w:lang w:bidi="ar"/>
        </w:rPr>
        <w:t>工作、导致项目整体进度未达</w:t>
      </w:r>
      <w:r>
        <w:rPr>
          <w:rFonts w:ascii="宋体" w:hAnsi="宋体" w:cs="宋体" w:hint="eastAsia"/>
          <w:color w:val="000000"/>
          <w:sz w:val="24"/>
          <w:szCs w:val="24"/>
          <w:lang w:bidi="ar"/>
        </w:rPr>
        <w:t>50%</w:t>
      </w:r>
      <w:r>
        <w:rPr>
          <w:rFonts w:ascii="宋体" w:hAnsi="宋体" w:cs="宋体" w:hint="eastAsia"/>
          <w:color w:val="000000"/>
          <w:sz w:val="24"/>
          <w:szCs w:val="24"/>
          <w:lang w:bidi="ar"/>
        </w:rPr>
        <w:t>，或者连续两次未完成项目部确定的阶段性目标任务。</w:t>
      </w:r>
    </w:p>
    <w:p w:rsidR="00B4335A" w:rsidRDefault="001E55D6">
      <w:pPr>
        <w:spacing w:line="450" w:lineRule="atLeast"/>
        <w:ind w:firstLine="560"/>
        <w:outlineLvl w:val="2"/>
        <w:rPr>
          <w:rFonts w:ascii="宋体" w:hAnsi="宋体" w:cs="宋体"/>
          <w:color w:val="000000"/>
          <w:sz w:val="24"/>
          <w:szCs w:val="24"/>
          <w:lang w:bidi="ar"/>
        </w:rPr>
      </w:pPr>
      <w:bookmarkStart w:id="827" w:name="_Toc26222"/>
      <w:bookmarkStart w:id="828" w:name="_Toc26059"/>
      <w:r>
        <w:rPr>
          <w:rFonts w:ascii="宋体" w:hAnsi="宋体" w:cs="宋体" w:hint="eastAsia"/>
          <w:color w:val="000000"/>
          <w:sz w:val="24"/>
          <w:szCs w:val="24"/>
          <w:lang w:bidi="ar"/>
        </w:rPr>
        <w:t>6.</w:t>
      </w:r>
      <w:r>
        <w:rPr>
          <w:rFonts w:ascii="宋体" w:hAnsi="宋体" w:cs="宋体" w:hint="eastAsia"/>
          <w:color w:val="000000"/>
          <w:sz w:val="24"/>
          <w:szCs w:val="24"/>
          <w:lang w:bidi="ar"/>
        </w:rPr>
        <w:t>其他扰乱正常工作秩序，造成严重后果的不良行为。</w:t>
      </w:r>
      <w:bookmarkEnd w:id="827"/>
      <w:bookmarkEnd w:id="828"/>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三</w:t>
      </w:r>
      <w:r>
        <w:rPr>
          <w:rFonts w:ascii="宋体" w:hAnsi="宋体" w:cs="宋体" w:hint="eastAsia"/>
          <w:color w:val="000000"/>
          <w:sz w:val="24"/>
          <w:szCs w:val="24"/>
          <w:lang w:bidi="ar"/>
        </w:rPr>
        <w:t>)</w:t>
      </w:r>
      <w:r>
        <w:rPr>
          <w:rFonts w:ascii="宋体" w:hAnsi="宋体" w:cs="宋体" w:hint="eastAsia"/>
          <w:color w:val="000000"/>
          <w:sz w:val="24"/>
          <w:szCs w:val="24"/>
          <w:lang w:bidi="ar"/>
        </w:rPr>
        <w:t>若乙方被列入失信被执行人、重大税收违法失信主体，被列入政府采购严重违法失信行为记录名单的，甲方有权立即解除合同，由此产生相关责任及损失由乙方承担。</w:t>
      </w:r>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四</w:t>
      </w:r>
      <w:r>
        <w:rPr>
          <w:rFonts w:ascii="宋体" w:hAnsi="宋体" w:cs="宋体" w:hint="eastAsia"/>
          <w:color w:val="000000"/>
          <w:sz w:val="24"/>
          <w:szCs w:val="24"/>
          <w:lang w:bidi="ar"/>
        </w:rPr>
        <w:t>)</w:t>
      </w:r>
      <w:r>
        <w:rPr>
          <w:rFonts w:ascii="宋体" w:hAnsi="宋体" w:cs="宋体" w:hint="eastAsia"/>
          <w:color w:val="000000"/>
          <w:sz w:val="24"/>
          <w:szCs w:val="24"/>
          <w:lang w:bidi="ar"/>
        </w:rPr>
        <w:t>甲乙双方履行完毕本合同约定的所有义务。</w:t>
      </w:r>
    </w:p>
    <w:p w:rsidR="00B4335A" w:rsidRDefault="001E55D6">
      <w:pPr>
        <w:spacing w:line="450" w:lineRule="atLeast"/>
        <w:ind w:firstLine="560"/>
        <w:outlineLvl w:val="1"/>
        <w:rPr>
          <w:rFonts w:ascii="宋体" w:hAnsi="宋体" w:cs="宋体"/>
          <w:b/>
          <w:bCs/>
          <w:color w:val="000000"/>
          <w:sz w:val="24"/>
          <w:szCs w:val="24"/>
          <w:lang w:bidi="ar"/>
        </w:rPr>
      </w:pPr>
      <w:bookmarkStart w:id="829" w:name="_Toc22243"/>
      <w:bookmarkStart w:id="830" w:name="_Toc6621"/>
      <w:r>
        <w:rPr>
          <w:rFonts w:ascii="宋体" w:hAnsi="宋体" w:cs="宋体" w:hint="eastAsia"/>
          <w:b/>
          <w:bCs/>
          <w:color w:val="000000"/>
          <w:sz w:val="24"/>
          <w:szCs w:val="24"/>
          <w:lang w:bidi="ar"/>
        </w:rPr>
        <w:t>八、违约责任</w:t>
      </w:r>
      <w:bookmarkEnd w:id="829"/>
      <w:bookmarkEnd w:id="830"/>
    </w:p>
    <w:p w:rsidR="00B4335A" w:rsidRDefault="001E55D6">
      <w:pPr>
        <w:spacing w:line="450" w:lineRule="atLeast"/>
        <w:ind w:firstLine="560"/>
        <w:outlineLvl w:val="2"/>
        <w:rPr>
          <w:rFonts w:ascii="宋体" w:hAnsi="宋体" w:cs="宋体"/>
          <w:color w:val="000000"/>
          <w:sz w:val="24"/>
          <w:szCs w:val="24"/>
          <w:lang w:bidi="ar"/>
        </w:rPr>
      </w:pPr>
      <w:bookmarkStart w:id="831" w:name="_Toc11788"/>
      <w:bookmarkStart w:id="832" w:name="_Toc15119"/>
      <w:r>
        <w:rPr>
          <w:rFonts w:ascii="宋体" w:hAnsi="宋体" w:cs="宋体" w:hint="eastAsia"/>
          <w:color w:val="000000"/>
          <w:sz w:val="24"/>
          <w:szCs w:val="24"/>
          <w:lang w:bidi="ar"/>
        </w:rPr>
        <w:t>(</w:t>
      </w:r>
      <w:proofErr w:type="gramStart"/>
      <w:r>
        <w:rPr>
          <w:rFonts w:ascii="宋体" w:hAnsi="宋体" w:cs="宋体" w:hint="eastAsia"/>
          <w:color w:val="000000"/>
          <w:sz w:val="24"/>
          <w:szCs w:val="24"/>
          <w:lang w:bidi="ar"/>
        </w:rPr>
        <w:t>一</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甲方未按时提交有关资料，所造成的工作延误由甲方负责。</w:t>
      </w:r>
      <w:bookmarkEnd w:id="831"/>
      <w:bookmarkEnd w:id="832"/>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二</w:t>
      </w:r>
      <w:r>
        <w:rPr>
          <w:rFonts w:ascii="宋体" w:hAnsi="宋体" w:cs="宋体" w:hint="eastAsia"/>
          <w:color w:val="000000"/>
          <w:sz w:val="24"/>
          <w:szCs w:val="24"/>
          <w:lang w:bidi="ar"/>
        </w:rPr>
        <w:t>)</w:t>
      </w:r>
      <w:r>
        <w:rPr>
          <w:rFonts w:ascii="宋体" w:hAnsi="宋体" w:cs="宋体" w:hint="eastAsia"/>
          <w:color w:val="000000"/>
          <w:sz w:val="24"/>
          <w:szCs w:val="24"/>
          <w:lang w:bidi="ar"/>
        </w:rPr>
        <w:t>乙方不得无故推延审计工作进程，因甲方原因延误工作，工作时间自动顺延。</w:t>
      </w:r>
    </w:p>
    <w:p w:rsidR="00B4335A" w:rsidRDefault="001E55D6">
      <w:pPr>
        <w:spacing w:line="450" w:lineRule="atLeast"/>
        <w:ind w:firstLine="560"/>
        <w:rPr>
          <w:rFonts w:ascii="宋体" w:hAnsi="宋体" w:cs="宋体"/>
          <w:sz w:val="24"/>
          <w:szCs w:val="24"/>
        </w:rPr>
      </w:pPr>
      <w:r>
        <w:rPr>
          <w:rFonts w:ascii="宋体" w:hAnsi="宋体" w:cs="宋体" w:hint="eastAsia"/>
          <w:color w:val="000000"/>
          <w:sz w:val="24"/>
          <w:szCs w:val="24"/>
          <w:lang w:bidi="ar"/>
        </w:rPr>
        <w:t>(</w:t>
      </w:r>
      <w:r>
        <w:rPr>
          <w:rFonts w:ascii="宋体" w:hAnsi="宋体" w:cs="宋体" w:hint="eastAsia"/>
          <w:color w:val="000000"/>
          <w:sz w:val="24"/>
          <w:szCs w:val="24"/>
          <w:lang w:bidi="ar"/>
        </w:rPr>
        <w:t>三</w:t>
      </w:r>
      <w:r>
        <w:rPr>
          <w:rFonts w:ascii="宋体" w:hAnsi="宋体" w:cs="宋体" w:hint="eastAsia"/>
          <w:color w:val="000000"/>
          <w:sz w:val="24"/>
          <w:szCs w:val="24"/>
          <w:lang w:bidi="ar"/>
        </w:rPr>
        <w:t>)</w:t>
      </w:r>
      <w:r>
        <w:rPr>
          <w:rFonts w:ascii="宋体" w:hAnsi="宋体" w:cs="宋体" w:hint="eastAsia"/>
          <w:color w:val="000000"/>
          <w:sz w:val="24"/>
          <w:szCs w:val="24"/>
          <w:lang w:bidi="ar"/>
        </w:rPr>
        <w:t>双方如无特殊原因和正当理由，违反本协议的，需给予对方经济赔偿，承担相应责任。</w:t>
      </w:r>
    </w:p>
    <w:p w:rsidR="00B4335A" w:rsidRDefault="001E55D6">
      <w:pPr>
        <w:spacing w:line="450" w:lineRule="atLeast"/>
        <w:ind w:firstLine="560"/>
        <w:outlineLvl w:val="1"/>
        <w:rPr>
          <w:rFonts w:ascii="宋体" w:hAnsi="宋体" w:cs="宋体"/>
          <w:b/>
          <w:bCs/>
          <w:sz w:val="24"/>
          <w:szCs w:val="24"/>
        </w:rPr>
      </w:pPr>
      <w:bookmarkStart w:id="833" w:name="_Toc27745"/>
      <w:bookmarkStart w:id="834" w:name="_Toc32759"/>
      <w:r>
        <w:rPr>
          <w:rFonts w:ascii="宋体" w:hAnsi="宋体" w:cs="宋体" w:hint="eastAsia"/>
          <w:b/>
          <w:bCs/>
          <w:color w:val="000000"/>
          <w:sz w:val="24"/>
          <w:szCs w:val="24"/>
          <w:lang w:bidi="ar"/>
        </w:rPr>
        <w:t>十、其他约定</w:t>
      </w:r>
      <w:bookmarkEnd w:id="833"/>
      <w:bookmarkEnd w:id="834"/>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一</w:t>
      </w:r>
      <w:r>
        <w:rPr>
          <w:rFonts w:ascii="宋体" w:hAnsi="宋体" w:cs="宋体" w:hint="eastAsia"/>
          <w:color w:val="000000"/>
          <w:sz w:val="24"/>
          <w:szCs w:val="24"/>
          <w:lang w:bidi="ar"/>
        </w:rPr>
        <w:t>)</w:t>
      </w:r>
      <w:r>
        <w:rPr>
          <w:rFonts w:ascii="宋体" w:hAnsi="宋体" w:cs="宋体" w:hint="eastAsia"/>
          <w:color w:val="000000"/>
          <w:sz w:val="24"/>
          <w:szCs w:val="24"/>
          <w:lang w:bidi="ar"/>
        </w:rPr>
        <w:t>本合同未尽事宜，双方可另行协商达成补充协议，补充协议为本合同的组成部分，与本合同具有同等法律效力。补充协议与本合同不一致时，以补充协议为准。</w:t>
      </w:r>
    </w:p>
    <w:p w:rsidR="00B4335A" w:rsidRDefault="001E55D6">
      <w:pPr>
        <w:spacing w:line="450" w:lineRule="atLeast"/>
        <w:ind w:firstLine="560"/>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二</w:t>
      </w:r>
      <w:r>
        <w:rPr>
          <w:rFonts w:ascii="宋体" w:hAnsi="宋体" w:cs="宋体" w:hint="eastAsia"/>
          <w:color w:val="000000"/>
          <w:sz w:val="24"/>
          <w:szCs w:val="24"/>
          <w:lang w:bidi="ar"/>
        </w:rPr>
        <w:t>)</w:t>
      </w:r>
      <w:r>
        <w:rPr>
          <w:rFonts w:ascii="宋体" w:hAnsi="宋体" w:cs="宋体" w:hint="eastAsia"/>
          <w:color w:val="000000"/>
          <w:sz w:val="24"/>
          <w:szCs w:val="24"/>
          <w:lang w:bidi="ar"/>
        </w:rPr>
        <w:t>双方如有争议，应协商解决，协商不成的，可向甲方所在地武汉市东西湖区人民法院提起诉讼。</w:t>
      </w:r>
    </w:p>
    <w:p w:rsidR="00B4335A" w:rsidRDefault="001E55D6">
      <w:pPr>
        <w:spacing w:line="450" w:lineRule="atLeast"/>
        <w:ind w:firstLine="560"/>
        <w:outlineLvl w:val="2"/>
        <w:rPr>
          <w:rFonts w:ascii="宋体" w:hAnsi="宋体" w:cs="宋体"/>
          <w:color w:val="000000"/>
          <w:sz w:val="24"/>
          <w:szCs w:val="24"/>
          <w:lang w:bidi="ar"/>
        </w:rPr>
      </w:pPr>
      <w:bookmarkStart w:id="835" w:name="_Toc29272"/>
      <w:r>
        <w:rPr>
          <w:rFonts w:ascii="宋体" w:hAnsi="宋体" w:cs="宋体" w:hint="eastAsia"/>
          <w:color w:val="000000"/>
          <w:sz w:val="24"/>
          <w:szCs w:val="24"/>
          <w:lang w:bidi="ar"/>
        </w:rPr>
        <w:lastRenderedPageBreak/>
        <w:t>(</w:t>
      </w:r>
      <w:r>
        <w:rPr>
          <w:rFonts w:ascii="宋体" w:hAnsi="宋体" w:cs="宋体" w:hint="eastAsia"/>
          <w:color w:val="000000"/>
          <w:sz w:val="24"/>
          <w:szCs w:val="24"/>
          <w:lang w:bidi="ar"/>
        </w:rPr>
        <w:t>三</w:t>
      </w:r>
      <w:r>
        <w:rPr>
          <w:rFonts w:ascii="宋体" w:hAnsi="宋体" w:cs="宋体" w:hint="eastAsia"/>
          <w:color w:val="000000"/>
          <w:sz w:val="24"/>
          <w:szCs w:val="24"/>
          <w:lang w:bidi="ar"/>
        </w:rPr>
        <w:t>)</w:t>
      </w:r>
      <w:r>
        <w:rPr>
          <w:rFonts w:ascii="宋体" w:hAnsi="宋体" w:cs="宋体" w:hint="eastAsia"/>
          <w:color w:val="000000"/>
          <w:sz w:val="24"/>
          <w:szCs w:val="24"/>
          <w:lang w:bidi="ar"/>
        </w:rPr>
        <w:t>本合同一式陆份，甲、乙双方各执参份，具有同等法律效力。</w:t>
      </w:r>
      <w:bookmarkEnd w:id="835"/>
    </w:p>
    <w:p w:rsidR="00B4335A" w:rsidRDefault="001E55D6">
      <w:pPr>
        <w:pStyle w:val="af2"/>
        <w:spacing w:after="120" w:line="450" w:lineRule="atLeast"/>
        <w:ind w:firstLine="600"/>
        <w:rPr>
          <w:rFonts w:cs="宋体"/>
        </w:rPr>
      </w:pPr>
      <w:r>
        <w:rPr>
          <w:rFonts w:cs="宋体" w:hint="eastAsia"/>
          <w:color w:val="000000"/>
        </w:rPr>
        <w:t>甲方（盖章）：</w:t>
      </w:r>
      <w:r>
        <w:rPr>
          <w:rFonts w:cs="宋体" w:hint="eastAsia"/>
          <w:color w:val="000000"/>
        </w:rPr>
        <w:t xml:space="preserve"> </w:t>
      </w:r>
      <w:r>
        <w:rPr>
          <w:rFonts w:cs="宋体" w:hint="eastAsia"/>
          <w:color w:val="000000"/>
        </w:rPr>
        <w:t xml:space="preserve">          </w:t>
      </w:r>
      <w:r>
        <w:rPr>
          <w:rFonts w:cs="宋体" w:hint="eastAsia"/>
          <w:color w:val="000000"/>
        </w:rPr>
        <w:t xml:space="preserve">                 </w:t>
      </w:r>
      <w:r>
        <w:rPr>
          <w:rFonts w:cs="宋体" w:hint="eastAsia"/>
          <w:color w:val="000000"/>
        </w:rPr>
        <w:t>乙方（盖章）：</w:t>
      </w:r>
    </w:p>
    <w:p w:rsidR="00B4335A" w:rsidRDefault="001E55D6">
      <w:pPr>
        <w:pStyle w:val="af2"/>
        <w:spacing w:after="120" w:line="450" w:lineRule="atLeast"/>
        <w:ind w:firstLine="600"/>
        <w:rPr>
          <w:rFonts w:cs="宋体"/>
          <w:color w:val="000000"/>
        </w:rPr>
      </w:pPr>
      <w:r>
        <w:rPr>
          <w:rFonts w:cs="宋体" w:hint="eastAsia"/>
          <w:color w:val="000000"/>
        </w:rPr>
        <w:t>法定代表人或委托代理人：</w:t>
      </w:r>
      <w:r>
        <w:rPr>
          <w:rFonts w:cs="宋体" w:hint="eastAsia"/>
          <w:color w:val="000000"/>
        </w:rPr>
        <w:t xml:space="preserve">        </w:t>
      </w:r>
      <w:r>
        <w:rPr>
          <w:rFonts w:cs="宋体" w:hint="eastAsia"/>
          <w:color w:val="000000"/>
        </w:rPr>
        <w:t>法定代表人或委托代理人：</w:t>
      </w:r>
      <w:r>
        <w:rPr>
          <w:rFonts w:cs="宋体" w:hint="eastAsia"/>
          <w:color w:val="000000"/>
        </w:rPr>
        <w:t xml:space="preserve">       </w:t>
      </w:r>
    </w:p>
    <w:p w:rsidR="00B4335A" w:rsidRDefault="001E55D6">
      <w:pPr>
        <w:pStyle w:val="af2"/>
        <w:spacing w:after="120" w:line="450" w:lineRule="atLeast"/>
        <w:ind w:firstLine="600"/>
        <w:jc w:val="right"/>
        <w:rPr>
          <w:rFonts w:cs="宋体"/>
        </w:rPr>
      </w:pPr>
      <w:r>
        <w:rPr>
          <w:rFonts w:cs="宋体" w:hint="eastAsia"/>
          <w:color w:val="000000"/>
        </w:rPr>
        <w:t xml:space="preserve"> </w:t>
      </w:r>
      <w:r>
        <w:rPr>
          <w:rFonts w:cs="宋体" w:hint="eastAsia"/>
          <w:color w:val="000000"/>
        </w:rPr>
        <w:t>签订日期：</w:t>
      </w:r>
      <w:r>
        <w:rPr>
          <w:rFonts w:cs="宋体" w:hint="eastAsia"/>
          <w:color w:val="000000"/>
        </w:rPr>
        <w:t xml:space="preserve"> </w:t>
      </w:r>
      <w:r>
        <w:rPr>
          <w:rFonts w:cs="宋体" w:hint="eastAsia"/>
          <w:color w:val="000000"/>
        </w:rPr>
        <w:t xml:space="preserve">  </w:t>
      </w:r>
      <w:r>
        <w:rPr>
          <w:rFonts w:cs="宋体" w:hint="eastAsia"/>
          <w:color w:val="000000"/>
        </w:rPr>
        <w:t>年</w:t>
      </w:r>
      <w:r>
        <w:rPr>
          <w:rFonts w:cs="宋体" w:hint="eastAsia"/>
          <w:color w:val="000000"/>
        </w:rPr>
        <w:t xml:space="preserve"> </w:t>
      </w:r>
      <w:r>
        <w:rPr>
          <w:rFonts w:cs="宋体" w:hint="eastAsia"/>
          <w:color w:val="000000"/>
        </w:rPr>
        <w:t xml:space="preserve">  </w:t>
      </w:r>
      <w:r>
        <w:rPr>
          <w:rFonts w:cs="宋体" w:hint="eastAsia"/>
          <w:color w:val="000000"/>
        </w:rPr>
        <w:t>月</w:t>
      </w:r>
      <w:r>
        <w:rPr>
          <w:rFonts w:cs="宋体" w:hint="eastAsia"/>
          <w:color w:val="000000"/>
        </w:rPr>
        <w:t xml:space="preserve"> </w:t>
      </w:r>
      <w:r>
        <w:rPr>
          <w:rFonts w:cs="宋体" w:hint="eastAsia"/>
          <w:color w:val="000000"/>
        </w:rPr>
        <w:t xml:space="preserve">  </w:t>
      </w:r>
      <w:r>
        <w:rPr>
          <w:rFonts w:cs="宋体" w:hint="eastAsia"/>
          <w:color w:val="000000"/>
        </w:rPr>
        <w:t>日</w:t>
      </w: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B4335A" w:rsidP="00EB5E07">
      <w:pPr>
        <w:pStyle w:val="1"/>
        <w:ind w:firstLine="240"/>
        <w:rPr>
          <w:rFonts w:asciiTheme="minorEastAsia" w:eastAsiaTheme="minorEastAsia" w:hAnsiTheme="minorEastAsia" w:cstheme="minorEastAsia"/>
          <w:sz w:val="24"/>
          <w:szCs w:val="24"/>
        </w:rPr>
      </w:pPr>
    </w:p>
    <w:p w:rsidR="00B4335A" w:rsidRDefault="001E55D6">
      <w:pPr>
        <w:pStyle w:val="10"/>
      </w:pPr>
      <w:r>
        <w:rPr>
          <w:rFonts w:hint="eastAsia"/>
        </w:rPr>
        <w:t>第六章</w:t>
      </w:r>
      <w:r>
        <w:rPr>
          <w:rFonts w:hint="eastAsia"/>
        </w:rPr>
        <w:t xml:space="preserve"> </w:t>
      </w:r>
      <w:r>
        <w:rPr>
          <w:rFonts w:hint="eastAsia"/>
        </w:rPr>
        <w:t>投标文件格式</w:t>
      </w:r>
      <w:bookmarkEnd w:id="795"/>
      <w:bookmarkEnd w:id="796"/>
      <w:bookmarkEnd w:id="797"/>
      <w:bookmarkEnd w:id="798"/>
      <w:bookmarkEnd w:id="799"/>
      <w:bookmarkEnd w:id="800"/>
      <w:bookmarkEnd w:id="801"/>
      <w:bookmarkEnd w:id="802"/>
    </w:p>
    <w:p w:rsidR="00B4335A" w:rsidRDefault="00B4335A">
      <w:pPr>
        <w:spacing w:line="276" w:lineRule="auto"/>
        <w:rPr>
          <w:b/>
          <w:bCs/>
          <w:sz w:val="28"/>
          <w:szCs w:val="28"/>
        </w:rPr>
      </w:pPr>
    </w:p>
    <w:p w:rsidR="00B4335A" w:rsidRDefault="001E55D6">
      <w:pPr>
        <w:rPr>
          <w:b/>
          <w:bCs/>
          <w:sz w:val="28"/>
          <w:szCs w:val="28"/>
        </w:rPr>
      </w:pPr>
      <w:bookmarkStart w:id="836" w:name="_Toc109410447"/>
      <w:bookmarkStart w:id="837" w:name="_Toc20347"/>
      <w:bookmarkStart w:id="838" w:name="_Toc5963"/>
      <w:bookmarkStart w:id="839" w:name="_Toc4194"/>
      <w:bookmarkStart w:id="840" w:name="_Toc25924"/>
      <w:bookmarkStart w:id="841" w:name="_Toc65645416"/>
      <w:bookmarkStart w:id="842" w:name="_Toc11587"/>
      <w:r>
        <w:rPr>
          <w:rFonts w:hint="eastAsia"/>
          <w:b/>
          <w:bCs/>
          <w:sz w:val="28"/>
          <w:szCs w:val="28"/>
        </w:rPr>
        <w:t>封面：</w:t>
      </w:r>
      <w:bookmarkEnd w:id="836"/>
      <w:bookmarkEnd w:id="837"/>
      <w:bookmarkEnd w:id="838"/>
      <w:bookmarkEnd w:id="839"/>
      <w:bookmarkEnd w:id="840"/>
      <w:bookmarkEnd w:id="841"/>
      <w:bookmarkEnd w:id="842"/>
    </w:p>
    <w:p w:rsidR="00B4335A" w:rsidRDefault="00B4335A">
      <w:pPr>
        <w:spacing w:line="276" w:lineRule="auto"/>
      </w:pPr>
    </w:p>
    <w:p w:rsidR="00B4335A" w:rsidRDefault="00B4335A">
      <w:pPr>
        <w:spacing w:line="276" w:lineRule="auto"/>
      </w:pPr>
    </w:p>
    <w:p w:rsidR="00B4335A" w:rsidRDefault="00B4335A">
      <w:pPr>
        <w:spacing w:line="276" w:lineRule="auto"/>
      </w:pPr>
    </w:p>
    <w:p w:rsidR="00B4335A" w:rsidRDefault="001E55D6">
      <w:pPr>
        <w:tabs>
          <w:tab w:val="left" w:pos="1260"/>
        </w:tabs>
        <w:spacing w:line="276" w:lineRule="auto"/>
        <w:jc w:val="center"/>
        <w:rPr>
          <w:rFonts w:hAnsi="宋体"/>
          <w:b/>
          <w:bCs/>
          <w:spacing w:val="100"/>
          <w:w w:val="110"/>
          <w:sz w:val="44"/>
          <w:szCs w:val="52"/>
          <w:u w:val="single"/>
        </w:rPr>
      </w:pPr>
      <w:bookmarkStart w:id="843" w:name="_Toc173"/>
      <w:r>
        <w:rPr>
          <w:rFonts w:hAnsi="宋体" w:hint="eastAsia"/>
          <w:b/>
          <w:bCs/>
          <w:spacing w:val="100"/>
          <w:w w:val="110"/>
          <w:sz w:val="48"/>
          <w:szCs w:val="56"/>
          <w:u w:val="single"/>
        </w:rPr>
        <w:t>东西湖区</w:t>
      </w:r>
      <w:r>
        <w:rPr>
          <w:rFonts w:hAnsi="宋体"/>
          <w:b/>
          <w:bCs/>
          <w:spacing w:val="100"/>
          <w:w w:val="110"/>
          <w:sz w:val="48"/>
          <w:szCs w:val="56"/>
          <w:u w:val="single"/>
        </w:rPr>
        <w:t>政府采购</w:t>
      </w:r>
      <w:r>
        <w:rPr>
          <w:rFonts w:hAnsi="宋体" w:hint="eastAsia"/>
          <w:b/>
          <w:bCs/>
          <w:spacing w:val="100"/>
          <w:w w:val="110"/>
          <w:sz w:val="48"/>
          <w:szCs w:val="56"/>
          <w:u w:val="single"/>
        </w:rPr>
        <w:t>项目</w:t>
      </w:r>
      <w:bookmarkEnd w:id="843"/>
    </w:p>
    <w:p w:rsidR="00B4335A" w:rsidRDefault="00B4335A">
      <w:pPr>
        <w:tabs>
          <w:tab w:val="left" w:pos="1260"/>
        </w:tabs>
        <w:spacing w:line="276" w:lineRule="auto"/>
        <w:jc w:val="center"/>
        <w:rPr>
          <w:rFonts w:hAnsi="宋体"/>
          <w:b/>
          <w:bCs/>
          <w:spacing w:val="100"/>
          <w:w w:val="110"/>
          <w:sz w:val="24"/>
          <w:u w:val="single"/>
        </w:rPr>
      </w:pPr>
    </w:p>
    <w:p w:rsidR="00B4335A" w:rsidRDefault="00B4335A">
      <w:pPr>
        <w:tabs>
          <w:tab w:val="left" w:pos="1260"/>
        </w:tabs>
        <w:spacing w:line="276" w:lineRule="auto"/>
        <w:jc w:val="center"/>
        <w:rPr>
          <w:rFonts w:hAnsi="宋体"/>
          <w:b/>
          <w:bCs/>
          <w:spacing w:val="100"/>
          <w:w w:val="110"/>
          <w:sz w:val="24"/>
          <w:u w:val="single"/>
        </w:rPr>
      </w:pPr>
    </w:p>
    <w:p w:rsidR="00B4335A" w:rsidRDefault="00B4335A">
      <w:pPr>
        <w:tabs>
          <w:tab w:val="left" w:pos="1260"/>
        </w:tabs>
        <w:spacing w:line="276" w:lineRule="auto"/>
        <w:jc w:val="center"/>
        <w:rPr>
          <w:rFonts w:hAnsi="宋体"/>
          <w:b/>
          <w:bCs/>
          <w:spacing w:val="100"/>
          <w:w w:val="110"/>
          <w:sz w:val="24"/>
          <w:u w:val="single"/>
        </w:rPr>
      </w:pPr>
    </w:p>
    <w:p w:rsidR="00B4335A" w:rsidRDefault="001E55D6">
      <w:pPr>
        <w:tabs>
          <w:tab w:val="left" w:pos="1260"/>
        </w:tabs>
        <w:spacing w:line="276" w:lineRule="auto"/>
        <w:jc w:val="center"/>
        <w:rPr>
          <w:rFonts w:hAnsi="宋体"/>
          <w:spacing w:val="100"/>
          <w:w w:val="110"/>
          <w:sz w:val="56"/>
          <w:szCs w:val="84"/>
        </w:rPr>
      </w:pPr>
      <w:bookmarkStart w:id="844" w:name="_Toc10915"/>
      <w:r>
        <w:rPr>
          <w:rFonts w:hAnsi="宋体"/>
          <w:bCs/>
          <w:spacing w:val="100"/>
          <w:w w:val="110"/>
          <w:sz w:val="56"/>
          <w:szCs w:val="84"/>
        </w:rPr>
        <w:t>投标文件</w:t>
      </w:r>
      <w:bookmarkEnd w:id="844"/>
    </w:p>
    <w:p w:rsidR="00B4335A" w:rsidRDefault="001E55D6">
      <w:pPr>
        <w:spacing w:line="276" w:lineRule="auto"/>
        <w:jc w:val="center"/>
        <w:rPr>
          <w:rFonts w:hAnsi="宋体"/>
          <w:sz w:val="32"/>
          <w:szCs w:val="32"/>
        </w:rPr>
      </w:pPr>
      <w:bookmarkStart w:id="845" w:name="_Toc29268"/>
      <w:r>
        <w:rPr>
          <w:rFonts w:hAnsi="宋体"/>
          <w:sz w:val="32"/>
          <w:szCs w:val="32"/>
        </w:rPr>
        <w:t>（正本</w:t>
      </w:r>
      <w:r>
        <w:rPr>
          <w:rFonts w:hAnsi="宋体"/>
          <w:sz w:val="32"/>
          <w:szCs w:val="32"/>
        </w:rPr>
        <w:t>/</w:t>
      </w:r>
      <w:r>
        <w:rPr>
          <w:rFonts w:hAnsi="宋体"/>
          <w:sz w:val="32"/>
          <w:szCs w:val="32"/>
        </w:rPr>
        <w:t>副本）</w:t>
      </w:r>
      <w:bookmarkEnd w:id="845"/>
    </w:p>
    <w:p w:rsidR="00B4335A" w:rsidRDefault="00B4335A">
      <w:pPr>
        <w:tabs>
          <w:tab w:val="left" w:pos="1260"/>
        </w:tabs>
        <w:spacing w:line="276" w:lineRule="auto"/>
        <w:jc w:val="center"/>
        <w:rPr>
          <w:rFonts w:hAnsi="宋体"/>
          <w:b/>
          <w:bCs/>
          <w:spacing w:val="100"/>
          <w:w w:val="110"/>
          <w:sz w:val="24"/>
          <w:u w:val="single"/>
        </w:rPr>
      </w:pPr>
    </w:p>
    <w:p w:rsidR="00B4335A" w:rsidRDefault="00B4335A">
      <w:pPr>
        <w:tabs>
          <w:tab w:val="left" w:pos="1260"/>
        </w:tabs>
        <w:spacing w:line="276" w:lineRule="auto"/>
        <w:jc w:val="center"/>
        <w:rPr>
          <w:rFonts w:hAnsi="宋体"/>
          <w:b/>
          <w:bCs/>
          <w:spacing w:val="100"/>
          <w:w w:val="110"/>
          <w:sz w:val="24"/>
          <w:u w:val="single"/>
        </w:rPr>
      </w:pPr>
    </w:p>
    <w:p w:rsidR="00B4335A" w:rsidRDefault="00B4335A">
      <w:pPr>
        <w:tabs>
          <w:tab w:val="left" w:pos="1260"/>
        </w:tabs>
        <w:spacing w:line="276" w:lineRule="auto"/>
        <w:jc w:val="center"/>
        <w:rPr>
          <w:rFonts w:hAnsi="宋体"/>
          <w:b/>
          <w:bCs/>
          <w:spacing w:val="100"/>
          <w:w w:val="110"/>
          <w:sz w:val="24"/>
          <w:u w:val="single"/>
        </w:rPr>
      </w:pPr>
    </w:p>
    <w:p w:rsidR="00B4335A" w:rsidRDefault="00B4335A">
      <w:pPr>
        <w:tabs>
          <w:tab w:val="left" w:pos="1260"/>
        </w:tabs>
        <w:spacing w:line="276" w:lineRule="auto"/>
        <w:jc w:val="center"/>
        <w:rPr>
          <w:rFonts w:hAnsi="宋体"/>
          <w:b/>
          <w:bCs/>
          <w:spacing w:val="100"/>
          <w:w w:val="110"/>
          <w:sz w:val="24"/>
          <w:u w:val="single"/>
        </w:rPr>
      </w:pPr>
    </w:p>
    <w:tbl>
      <w:tblPr>
        <w:tblStyle w:val="af6"/>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5790"/>
      </w:tblGrid>
      <w:tr w:rsidR="00B4335A">
        <w:trPr>
          <w:trHeight w:val="786"/>
        </w:trPr>
        <w:tc>
          <w:tcPr>
            <w:tcW w:w="1550" w:type="pct"/>
            <w:vAlign w:val="bottom"/>
          </w:tcPr>
          <w:p w:rsidR="00B4335A" w:rsidRDefault="001E55D6">
            <w:pPr>
              <w:tabs>
                <w:tab w:val="left" w:pos="1260"/>
              </w:tabs>
              <w:spacing w:line="276" w:lineRule="auto"/>
              <w:jc w:val="distribute"/>
              <w:rPr>
                <w:rFonts w:hAnsi="宋体"/>
                <w:b/>
                <w:bCs/>
                <w:spacing w:val="100"/>
                <w:w w:val="110"/>
                <w:sz w:val="28"/>
                <w:szCs w:val="28"/>
                <w:u w:val="single"/>
              </w:rPr>
            </w:pPr>
            <w:r>
              <w:rPr>
                <w:rFonts w:hAnsi="宋体"/>
                <w:b/>
                <w:bCs/>
                <w:sz w:val="28"/>
                <w:szCs w:val="28"/>
              </w:rPr>
              <w:t>项目编号：</w:t>
            </w:r>
          </w:p>
        </w:tc>
        <w:tc>
          <w:tcPr>
            <w:tcW w:w="3449" w:type="pct"/>
            <w:tcBorders>
              <w:bottom w:val="single" w:sz="4" w:space="0" w:color="auto"/>
            </w:tcBorders>
            <w:vAlign w:val="center"/>
          </w:tcPr>
          <w:p w:rsidR="00B4335A" w:rsidRDefault="00B4335A">
            <w:pPr>
              <w:tabs>
                <w:tab w:val="left" w:pos="1260"/>
              </w:tabs>
              <w:spacing w:line="276" w:lineRule="auto"/>
              <w:rPr>
                <w:rFonts w:hAnsi="宋体"/>
                <w:b/>
                <w:bCs/>
                <w:spacing w:val="100"/>
                <w:w w:val="110"/>
                <w:sz w:val="28"/>
                <w:szCs w:val="28"/>
                <w:u w:val="single"/>
              </w:rPr>
            </w:pPr>
          </w:p>
        </w:tc>
      </w:tr>
      <w:tr w:rsidR="00B4335A">
        <w:trPr>
          <w:trHeight w:val="817"/>
        </w:trPr>
        <w:tc>
          <w:tcPr>
            <w:tcW w:w="1550" w:type="pct"/>
            <w:vAlign w:val="bottom"/>
          </w:tcPr>
          <w:p w:rsidR="00B4335A" w:rsidRDefault="001E55D6">
            <w:pPr>
              <w:tabs>
                <w:tab w:val="left" w:pos="1260"/>
              </w:tabs>
              <w:spacing w:line="276" w:lineRule="auto"/>
              <w:jc w:val="distribute"/>
              <w:rPr>
                <w:rFonts w:hAnsi="宋体"/>
                <w:b/>
                <w:bCs/>
                <w:spacing w:val="100"/>
                <w:w w:val="110"/>
                <w:sz w:val="28"/>
                <w:szCs w:val="28"/>
                <w:u w:val="single"/>
              </w:rPr>
            </w:pPr>
            <w:r>
              <w:rPr>
                <w:rFonts w:hAnsi="宋体"/>
                <w:b/>
                <w:bCs/>
                <w:sz w:val="28"/>
                <w:szCs w:val="28"/>
              </w:rPr>
              <w:t>项目名称：</w:t>
            </w:r>
          </w:p>
        </w:tc>
        <w:tc>
          <w:tcPr>
            <w:tcW w:w="3449" w:type="pct"/>
            <w:tcBorders>
              <w:top w:val="single" w:sz="4" w:space="0" w:color="auto"/>
              <w:bottom w:val="single" w:sz="4" w:space="0" w:color="auto"/>
            </w:tcBorders>
            <w:vAlign w:val="center"/>
          </w:tcPr>
          <w:p w:rsidR="00B4335A" w:rsidRDefault="00B4335A">
            <w:pPr>
              <w:tabs>
                <w:tab w:val="left" w:pos="1260"/>
              </w:tabs>
              <w:spacing w:line="276" w:lineRule="auto"/>
              <w:rPr>
                <w:rFonts w:hAnsi="宋体"/>
                <w:b/>
                <w:bCs/>
                <w:spacing w:val="100"/>
                <w:w w:val="110"/>
                <w:sz w:val="28"/>
                <w:szCs w:val="28"/>
                <w:u w:val="single"/>
              </w:rPr>
            </w:pPr>
          </w:p>
        </w:tc>
      </w:tr>
      <w:tr w:rsidR="00B4335A">
        <w:trPr>
          <w:trHeight w:val="817"/>
        </w:trPr>
        <w:tc>
          <w:tcPr>
            <w:tcW w:w="1550" w:type="pct"/>
            <w:vAlign w:val="bottom"/>
          </w:tcPr>
          <w:p w:rsidR="00B4335A" w:rsidRDefault="001E55D6">
            <w:pPr>
              <w:tabs>
                <w:tab w:val="left" w:pos="1260"/>
              </w:tabs>
              <w:spacing w:line="276" w:lineRule="auto"/>
              <w:jc w:val="distribute"/>
              <w:rPr>
                <w:rFonts w:hAnsi="宋体"/>
                <w:b/>
                <w:bCs/>
                <w:sz w:val="28"/>
                <w:szCs w:val="28"/>
              </w:rPr>
            </w:pPr>
            <w:r>
              <w:rPr>
                <w:rFonts w:hAnsi="宋体"/>
                <w:b/>
                <w:bCs/>
                <w:sz w:val="28"/>
                <w:szCs w:val="28"/>
              </w:rPr>
              <w:t>投标人名称</w:t>
            </w:r>
            <w:r>
              <w:rPr>
                <w:rFonts w:hAnsi="宋体" w:hint="eastAsia"/>
                <w:b/>
                <w:bCs/>
                <w:sz w:val="28"/>
                <w:szCs w:val="28"/>
              </w:rPr>
              <w:t>：</w:t>
            </w:r>
          </w:p>
        </w:tc>
        <w:tc>
          <w:tcPr>
            <w:tcW w:w="3449" w:type="pct"/>
            <w:tcBorders>
              <w:bottom w:val="single" w:sz="4" w:space="0" w:color="auto"/>
            </w:tcBorders>
            <w:vAlign w:val="center"/>
          </w:tcPr>
          <w:p w:rsidR="00B4335A" w:rsidRDefault="00B4335A">
            <w:pPr>
              <w:tabs>
                <w:tab w:val="left" w:pos="1260"/>
              </w:tabs>
              <w:spacing w:line="276" w:lineRule="auto"/>
              <w:rPr>
                <w:rFonts w:hAnsi="宋体"/>
                <w:b/>
                <w:bCs/>
                <w:spacing w:val="100"/>
                <w:w w:val="110"/>
                <w:sz w:val="28"/>
                <w:szCs w:val="28"/>
                <w:u w:val="single"/>
              </w:rPr>
            </w:pPr>
          </w:p>
        </w:tc>
      </w:tr>
      <w:tr w:rsidR="00B4335A">
        <w:trPr>
          <w:trHeight w:val="850"/>
        </w:trPr>
        <w:tc>
          <w:tcPr>
            <w:tcW w:w="1550" w:type="pct"/>
            <w:vAlign w:val="bottom"/>
          </w:tcPr>
          <w:p w:rsidR="00B4335A" w:rsidRDefault="001E55D6">
            <w:pPr>
              <w:tabs>
                <w:tab w:val="left" w:pos="1260"/>
              </w:tabs>
              <w:spacing w:line="276" w:lineRule="auto"/>
              <w:jc w:val="distribute"/>
              <w:rPr>
                <w:rFonts w:hAnsi="宋体"/>
                <w:b/>
                <w:bCs/>
                <w:sz w:val="28"/>
                <w:szCs w:val="28"/>
              </w:rPr>
            </w:pPr>
            <w:r>
              <w:rPr>
                <w:rFonts w:hAnsi="宋体"/>
                <w:b/>
                <w:bCs/>
                <w:sz w:val="28"/>
                <w:szCs w:val="28"/>
              </w:rPr>
              <w:t>日期：</w:t>
            </w:r>
          </w:p>
        </w:tc>
        <w:tc>
          <w:tcPr>
            <w:tcW w:w="3449" w:type="pct"/>
            <w:tcBorders>
              <w:top w:val="single" w:sz="4" w:space="0" w:color="auto"/>
              <w:bottom w:val="single" w:sz="4" w:space="0" w:color="auto"/>
            </w:tcBorders>
            <w:vAlign w:val="center"/>
          </w:tcPr>
          <w:p w:rsidR="00B4335A" w:rsidRDefault="00B4335A">
            <w:pPr>
              <w:tabs>
                <w:tab w:val="left" w:pos="1260"/>
              </w:tabs>
              <w:spacing w:line="276" w:lineRule="auto"/>
              <w:rPr>
                <w:rFonts w:hAnsi="宋体"/>
                <w:b/>
                <w:bCs/>
                <w:spacing w:val="100"/>
                <w:w w:val="110"/>
                <w:sz w:val="28"/>
                <w:szCs w:val="28"/>
                <w:u w:val="single"/>
              </w:rPr>
            </w:pPr>
          </w:p>
        </w:tc>
      </w:tr>
    </w:tbl>
    <w:p w:rsidR="00B4335A" w:rsidRDefault="00B4335A">
      <w:pPr>
        <w:spacing w:line="276" w:lineRule="auto"/>
        <w:rPr>
          <w:rFonts w:ascii="宋体" w:hAnsi="宋体"/>
        </w:rPr>
      </w:pPr>
    </w:p>
    <w:p w:rsidR="00B4335A" w:rsidRDefault="001E55D6">
      <w:pPr>
        <w:spacing w:line="276" w:lineRule="auto"/>
        <w:rPr>
          <w:rFonts w:ascii="宋体" w:hAnsi="宋体"/>
        </w:rPr>
      </w:pPr>
      <w:r>
        <w:rPr>
          <w:rFonts w:ascii="宋体" w:hAnsi="宋体"/>
        </w:rPr>
        <w:br w:type="page"/>
      </w:r>
    </w:p>
    <w:p w:rsidR="00B4335A" w:rsidRDefault="001E55D6">
      <w:pPr>
        <w:pStyle w:val="2"/>
      </w:pPr>
      <w:bookmarkStart w:id="846" w:name="_Toc109410452"/>
      <w:bookmarkStart w:id="847" w:name="_Toc7451"/>
      <w:bookmarkStart w:id="848" w:name="_Toc7119"/>
      <w:bookmarkStart w:id="849" w:name="_Toc20920"/>
      <w:bookmarkStart w:id="850" w:name="_Toc23477"/>
      <w:bookmarkStart w:id="851" w:name="_Toc8382"/>
      <w:bookmarkStart w:id="852" w:name="_Toc14996"/>
      <w:bookmarkStart w:id="853" w:name="_Toc65645421"/>
      <w:r>
        <w:rPr>
          <w:rFonts w:hint="eastAsia"/>
        </w:rPr>
        <w:lastRenderedPageBreak/>
        <w:t>附：投标文件目录</w:t>
      </w:r>
      <w:bookmarkEnd w:id="846"/>
      <w:bookmarkEnd w:id="847"/>
      <w:bookmarkEnd w:id="848"/>
      <w:bookmarkEnd w:id="849"/>
      <w:bookmarkEnd w:id="850"/>
      <w:bookmarkEnd w:id="851"/>
      <w:bookmarkEnd w:id="852"/>
      <w:bookmarkEnd w:id="853"/>
    </w:p>
    <w:p w:rsidR="00B4335A" w:rsidRDefault="00B4335A">
      <w:pPr>
        <w:spacing w:line="276" w:lineRule="auto"/>
        <w:ind w:firstLineChars="196" w:firstLine="472"/>
        <w:jc w:val="center"/>
        <w:rPr>
          <w:rFonts w:ascii="宋体" w:hAnsi="宋体"/>
          <w:b/>
          <w:sz w:val="24"/>
        </w:rPr>
      </w:pPr>
    </w:p>
    <w:p w:rsidR="00B4335A" w:rsidRDefault="00B4335A">
      <w:pPr>
        <w:spacing w:line="276" w:lineRule="auto"/>
        <w:ind w:firstLineChars="196" w:firstLine="472"/>
        <w:jc w:val="center"/>
        <w:rPr>
          <w:rFonts w:ascii="宋体" w:hAnsi="宋体"/>
          <w:b/>
          <w:sz w:val="24"/>
        </w:rPr>
      </w:pPr>
    </w:p>
    <w:p w:rsidR="00B4335A" w:rsidRDefault="001E55D6">
      <w:pPr>
        <w:spacing w:line="276" w:lineRule="auto"/>
        <w:ind w:firstLineChars="196" w:firstLine="472"/>
        <w:jc w:val="center"/>
        <w:rPr>
          <w:rFonts w:ascii="宋体" w:hAnsi="宋体"/>
          <w:b/>
          <w:sz w:val="24"/>
        </w:rPr>
      </w:pPr>
      <w:bookmarkStart w:id="854" w:name="_Toc11327"/>
      <w:bookmarkStart w:id="855" w:name="_Toc24564"/>
      <w:bookmarkStart w:id="856" w:name="_Toc10719"/>
      <w:bookmarkStart w:id="857" w:name="_Toc31902"/>
      <w:bookmarkStart w:id="858" w:name="_Toc9438"/>
      <w:bookmarkStart w:id="859" w:name="_Toc32224"/>
      <w:bookmarkStart w:id="860" w:name="_Toc15805"/>
      <w:bookmarkStart w:id="861" w:name="_Toc16938"/>
      <w:r>
        <w:rPr>
          <w:rFonts w:ascii="宋体" w:hAnsi="宋体" w:hint="eastAsia"/>
          <w:b/>
          <w:sz w:val="24"/>
        </w:rPr>
        <w:t>（略）</w:t>
      </w:r>
      <w:bookmarkEnd w:id="854"/>
      <w:bookmarkEnd w:id="855"/>
      <w:bookmarkEnd w:id="856"/>
      <w:bookmarkEnd w:id="857"/>
      <w:bookmarkEnd w:id="858"/>
      <w:bookmarkEnd w:id="859"/>
      <w:bookmarkEnd w:id="860"/>
      <w:bookmarkEnd w:id="861"/>
    </w:p>
    <w:p w:rsidR="00B4335A" w:rsidRDefault="00B4335A">
      <w:pPr>
        <w:spacing w:line="276" w:lineRule="auto"/>
        <w:ind w:firstLineChars="196" w:firstLine="472"/>
        <w:jc w:val="center"/>
        <w:rPr>
          <w:rFonts w:ascii="宋体" w:hAnsi="宋体"/>
          <w:b/>
          <w:sz w:val="24"/>
        </w:rPr>
      </w:pPr>
    </w:p>
    <w:p w:rsidR="00B4335A" w:rsidRDefault="00B4335A">
      <w:pPr>
        <w:spacing w:line="276" w:lineRule="auto"/>
        <w:ind w:firstLineChars="196" w:firstLine="472"/>
        <w:jc w:val="center"/>
        <w:rPr>
          <w:rFonts w:ascii="宋体" w:hAnsi="宋体"/>
          <w:b/>
          <w:sz w:val="24"/>
        </w:rPr>
      </w:pPr>
    </w:p>
    <w:p w:rsidR="00B4335A" w:rsidRDefault="001E55D6">
      <w:pPr>
        <w:spacing w:line="276" w:lineRule="auto"/>
        <w:rPr>
          <w:rFonts w:ascii="宋体" w:hAnsi="宋体"/>
        </w:rPr>
      </w:pPr>
      <w:r>
        <w:rPr>
          <w:rFonts w:ascii="宋体" w:hAnsi="宋体"/>
        </w:rPr>
        <w:br w:type="page"/>
      </w:r>
    </w:p>
    <w:p w:rsidR="00B4335A" w:rsidRDefault="001E55D6">
      <w:pPr>
        <w:pStyle w:val="2"/>
        <w:rPr>
          <w:rFonts w:cs="宋体"/>
        </w:rPr>
      </w:pPr>
      <w:bookmarkStart w:id="862" w:name="_Toc430813342"/>
      <w:bookmarkStart w:id="863" w:name="_Toc6486"/>
      <w:bookmarkStart w:id="864" w:name="_Toc8057"/>
      <w:bookmarkStart w:id="865" w:name="_Toc13422"/>
      <w:bookmarkStart w:id="866" w:name="_Toc9727"/>
      <w:bookmarkStart w:id="867" w:name="_Toc65645422"/>
      <w:bookmarkStart w:id="868" w:name="_Toc22842"/>
      <w:bookmarkStart w:id="869" w:name="_Toc21626"/>
      <w:bookmarkStart w:id="870" w:name="_Toc432367422"/>
      <w:bookmarkStart w:id="871" w:name="_Toc109410453"/>
      <w:bookmarkStart w:id="872" w:name="_Toc24485"/>
      <w:bookmarkStart w:id="873" w:name="_Toc494470437"/>
      <w:r>
        <w:rPr>
          <w:rFonts w:cs="宋体" w:hint="eastAsia"/>
        </w:rPr>
        <w:lastRenderedPageBreak/>
        <w:t>一、投标函</w:t>
      </w:r>
      <w:bookmarkEnd w:id="862"/>
      <w:r>
        <w:rPr>
          <w:rFonts w:cs="宋体" w:hint="eastAsia"/>
        </w:rPr>
        <w:t>及附件</w:t>
      </w:r>
      <w:bookmarkEnd w:id="863"/>
      <w:bookmarkEnd w:id="864"/>
      <w:bookmarkEnd w:id="865"/>
      <w:bookmarkEnd w:id="866"/>
      <w:bookmarkEnd w:id="867"/>
      <w:bookmarkEnd w:id="868"/>
      <w:bookmarkEnd w:id="869"/>
      <w:bookmarkEnd w:id="870"/>
      <w:bookmarkEnd w:id="871"/>
      <w:bookmarkEnd w:id="872"/>
    </w:p>
    <w:p w:rsidR="00B4335A" w:rsidRDefault="001E55D6">
      <w:pPr>
        <w:pStyle w:val="3"/>
        <w:rPr>
          <w:rFonts w:cs="宋体"/>
          <w:szCs w:val="24"/>
        </w:rPr>
      </w:pPr>
      <w:bookmarkStart w:id="874" w:name="_Toc109410454"/>
      <w:bookmarkStart w:id="875" w:name="_Toc14773"/>
      <w:bookmarkStart w:id="876" w:name="_Toc5568"/>
      <w:bookmarkStart w:id="877" w:name="_Toc65645423"/>
      <w:bookmarkStart w:id="878" w:name="_Toc432367423"/>
      <w:bookmarkStart w:id="879" w:name="_Toc430813343"/>
      <w:r>
        <w:rPr>
          <w:rFonts w:cs="宋体" w:hint="eastAsia"/>
          <w:szCs w:val="24"/>
        </w:rPr>
        <w:t>（一）投标函</w:t>
      </w:r>
      <w:bookmarkEnd w:id="874"/>
      <w:bookmarkEnd w:id="875"/>
      <w:bookmarkEnd w:id="876"/>
      <w:bookmarkEnd w:id="877"/>
      <w:bookmarkEnd w:id="878"/>
      <w:bookmarkEnd w:id="879"/>
    </w:p>
    <w:p w:rsidR="00B4335A" w:rsidRDefault="001E55D6">
      <w:pPr>
        <w:spacing w:line="276" w:lineRule="auto"/>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（采购人和招标代理机构）</w:t>
      </w:r>
    </w:p>
    <w:p w:rsidR="00B4335A" w:rsidRDefault="001E55D6">
      <w:pPr>
        <w:spacing w:line="276" w:lineRule="auto"/>
        <w:ind w:firstLineChars="200" w:firstLine="480"/>
        <w:rPr>
          <w:rFonts w:ascii="宋体" w:hAnsi="宋体" w:cs="宋体"/>
          <w:sz w:val="24"/>
          <w:szCs w:val="24"/>
        </w:rPr>
      </w:pPr>
      <w:r>
        <w:rPr>
          <w:rFonts w:ascii="宋体" w:hAnsi="宋体" w:cs="宋体" w:hint="eastAsia"/>
          <w:sz w:val="24"/>
          <w:szCs w:val="24"/>
        </w:rPr>
        <w:t>根据贵方为</w:t>
      </w:r>
      <w:r>
        <w:rPr>
          <w:rFonts w:ascii="宋体" w:hAnsi="宋体" w:cs="宋体" w:hint="eastAsia"/>
          <w:sz w:val="24"/>
          <w:szCs w:val="24"/>
          <w:u w:val="single"/>
        </w:rPr>
        <w:t>（项目）</w:t>
      </w:r>
      <w:r>
        <w:rPr>
          <w:rFonts w:ascii="宋体" w:hAnsi="宋体" w:cs="宋体" w:hint="eastAsia"/>
          <w:sz w:val="24"/>
          <w:szCs w:val="24"/>
        </w:rPr>
        <w:t>招标采购的投标邀请</w:t>
      </w:r>
      <w:r>
        <w:rPr>
          <w:rFonts w:ascii="宋体" w:hAnsi="宋体" w:cs="宋体" w:hint="eastAsia"/>
          <w:sz w:val="24"/>
          <w:szCs w:val="24"/>
          <w:u w:val="single"/>
        </w:rPr>
        <w:t>（项目编号）</w:t>
      </w:r>
      <w:r>
        <w:rPr>
          <w:rFonts w:ascii="宋体" w:hAnsi="宋体" w:cs="宋体" w:hint="eastAsia"/>
          <w:sz w:val="24"/>
          <w:szCs w:val="24"/>
          <w:u w:val="single"/>
        </w:rPr>
        <w:t xml:space="preserve"> </w:t>
      </w:r>
      <w:r>
        <w:rPr>
          <w:rFonts w:ascii="宋体" w:hAnsi="宋体" w:cs="宋体" w:hint="eastAsia"/>
          <w:sz w:val="24"/>
          <w:szCs w:val="24"/>
        </w:rPr>
        <w:t>，签字代表</w:t>
      </w:r>
      <w:r>
        <w:rPr>
          <w:rFonts w:ascii="宋体" w:hAnsi="宋体" w:cs="宋体" w:hint="eastAsia"/>
          <w:sz w:val="24"/>
          <w:szCs w:val="24"/>
          <w:u w:val="single"/>
        </w:rPr>
        <w:t>（姓名、职务）</w:t>
      </w:r>
      <w:r>
        <w:rPr>
          <w:rFonts w:ascii="宋体" w:hAnsi="宋体" w:cs="宋体" w:hint="eastAsia"/>
          <w:sz w:val="24"/>
          <w:szCs w:val="24"/>
        </w:rPr>
        <w:t>经正式授权并代表投标人</w:t>
      </w:r>
      <w:r>
        <w:rPr>
          <w:rFonts w:ascii="宋体" w:hAnsi="宋体" w:cs="宋体" w:hint="eastAsia"/>
          <w:sz w:val="24"/>
          <w:szCs w:val="24"/>
          <w:u w:val="single"/>
        </w:rPr>
        <w:t>（投标人名称、地址）</w:t>
      </w:r>
      <w:r>
        <w:rPr>
          <w:rFonts w:ascii="宋体" w:hAnsi="宋体" w:cs="宋体" w:hint="eastAsia"/>
          <w:sz w:val="24"/>
          <w:szCs w:val="24"/>
        </w:rPr>
        <w:t>提交下述文件正本一份及副本</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份：</w:t>
      </w:r>
    </w:p>
    <w:p w:rsidR="00B4335A" w:rsidRDefault="001E55D6">
      <w:pPr>
        <w:widowControl w:val="0"/>
        <w:numPr>
          <w:ilvl w:val="0"/>
          <w:numId w:val="8"/>
        </w:numPr>
        <w:spacing w:line="276" w:lineRule="auto"/>
        <w:jc w:val="both"/>
        <w:rPr>
          <w:rFonts w:ascii="宋体" w:hAnsi="宋体" w:cs="宋体"/>
          <w:sz w:val="24"/>
          <w:szCs w:val="24"/>
        </w:rPr>
      </w:pPr>
      <w:r>
        <w:rPr>
          <w:rFonts w:ascii="宋体" w:hAnsi="宋体" w:cs="宋体" w:hint="eastAsia"/>
          <w:sz w:val="24"/>
          <w:szCs w:val="24"/>
        </w:rPr>
        <w:t>投标函文件；</w:t>
      </w:r>
    </w:p>
    <w:p w:rsidR="00B4335A" w:rsidRDefault="001E55D6">
      <w:pPr>
        <w:widowControl w:val="0"/>
        <w:numPr>
          <w:ilvl w:val="0"/>
          <w:numId w:val="8"/>
        </w:numPr>
        <w:spacing w:line="276" w:lineRule="auto"/>
        <w:jc w:val="both"/>
        <w:rPr>
          <w:rFonts w:ascii="宋体" w:hAnsi="宋体" w:cs="宋体"/>
          <w:sz w:val="24"/>
          <w:szCs w:val="24"/>
        </w:rPr>
      </w:pPr>
      <w:r>
        <w:rPr>
          <w:rFonts w:ascii="宋体" w:hAnsi="宋体" w:cs="宋体" w:hint="eastAsia"/>
          <w:sz w:val="24"/>
          <w:szCs w:val="24"/>
        </w:rPr>
        <w:t>报价文件；</w:t>
      </w:r>
    </w:p>
    <w:p w:rsidR="00B4335A" w:rsidRDefault="001E55D6">
      <w:pPr>
        <w:widowControl w:val="0"/>
        <w:numPr>
          <w:ilvl w:val="0"/>
          <w:numId w:val="8"/>
        </w:numPr>
        <w:spacing w:line="276" w:lineRule="auto"/>
        <w:jc w:val="both"/>
        <w:rPr>
          <w:rFonts w:ascii="宋体" w:hAnsi="宋体" w:cs="宋体"/>
          <w:sz w:val="24"/>
          <w:szCs w:val="24"/>
        </w:rPr>
      </w:pPr>
      <w:r>
        <w:rPr>
          <w:rFonts w:ascii="宋体" w:hAnsi="宋体" w:cs="宋体" w:hint="eastAsia"/>
          <w:sz w:val="24"/>
          <w:szCs w:val="24"/>
        </w:rPr>
        <w:t>商务文件；</w:t>
      </w:r>
    </w:p>
    <w:p w:rsidR="00B4335A" w:rsidRDefault="001E55D6">
      <w:pPr>
        <w:widowControl w:val="0"/>
        <w:numPr>
          <w:ilvl w:val="0"/>
          <w:numId w:val="8"/>
        </w:numPr>
        <w:spacing w:line="276" w:lineRule="auto"/>
        <w:jc w:val="both"/>
        <w:rPr>
          <w:rFonts w:ascii="宋体" w:hAnsi="宋体" w:cs="宋体"/>
          <w:sz w:val="24"/>
          <w:szCs w:val="24"/>
        </w:rPr>
      </w:pPr>
      <w:r>
        <w:rPr>
          <w:rFonts w:ascii="宋体" w:hAnsi="宋体" w:cs="宋体" w:hint="eastAsia"/>
          <w:sz w:val="24"/>
          <w:szCs w:val="24"/>
        </w:rPr>
        <w:t>技术文件；</w:t>
      </w:r>
    </w:p>
    <w:p w:rsidR="00B4335A" w:rsidRDefault="001E55D6">
      <w:pPr>
        <w:widowControl w:val="0"/>
        <w:numPr>
          <w:ilvl w:val="0"/>
          <w:numId w:val="8"/>
        </w:numPr>
        <w:spacing w:line="276" w:lineRule="auto"/>
        <w:jc w:val="both"/>
        <w:rPr>
          <w:rFonts w:ascii="宋体" w:hAnsi="宋体" w:cs="宋体"/>
          <w:sz w:val="24"/>
          <w:szCs w:val="24"/>
        </w:rPr>
      </w:pPr>
      <w:r>
        <w:rPr>
          <w:rFonts w:ascii="宋体" w:hAnsi="宋体" w:cs="宋体" w:hint="eastAsia"/>
          <w:sz w:val="24"/>
          <w:szCs w:val="24"/>
        </w:rPr>
        <w:t>资格审查资料；</w:t>
      </w:r>
    </w:p>
    <w:p w:rsidR="00B4335A" w:rsidRDefault="001E55D6">
      <w:pPr>
        <w:spacing w:line="276" w:lineRule="auto"/>
        <w:ind w:left="360"/>
        <w:rPr>
          <w:rFonts w:ascii="宋体" w:hAnsi="宋体" w:cs="宋体"/>
          <w:sz w:val="24"/>
          <w:szCs w:val="24"/>
        </w:rPr>
      </w:pPr>
      <w:r>
        <w:rPr>
          <w:rFonts w:ascii="宋体" w:hAnsi="宋体" w:cs="宋体" w:hint="eastAsia"/>
          <w:sz w:val="24"/>
          <w:szCs w:val="24"/>
        </w:rPr>
        <w:t>根据此函，签字代表宣布同意如下：</w:t>
      </w:r>
    </w:p>
    <w:p w:rsidR="00B4335A" w:rsidRDefault="001E55D6">
      <w:pPr>
        <w:widowControl w:val="0"/>
        <w:numPr>
          <w:ilvl w:val="0"/>
          <w:numId w:val="9"/>
        </w:numPr>
        <w:spacing w:line="276"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所附投标价格表中规定的应提交和交付的服务的投标</w:t>
      </w:r>
      <w:r>
        <w:rPr>
          <w:rFonts w:asciiTheme="minorEastAsia" w:eastAsiaTheme="minorEastAsia" w:hAnsiTheme="minorEastAsia" w:cstheme="minorEastAsia" w:hint="eastAsia"/>
          <w:sz w:val="24"/>
          <w:szCs w:val="24"/>
        </w:rPr>
        <w:t>单价报价折扣率</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（各项内容报价只允许一个投标折扣</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折扣</w:t>
      </w:r>
      <w:proofErr w:type="gramStart"/>
      <w:r>
        <w:rPr>
          <w:rFonts w:asciiTheme="minorEastAsia" w:eastAsiaTheme="minorEastAsia" w:hAnsiTheme="minorEastAsia" w:cstheme="minorEastAsia" w:hint="eastAsia"/>
          <w:sz w:val="24"/>
          <w:szCs w:val="24"/>
        </w:rPr>
        <w:t>率采用</w:t>
      </w:r>
      <w:proofErr w:type="gramEnd"/>
      <w:r>
        <w:rPr>
          <w:rFonts w:asciiTheme="minorEastAsia" w:eastAsiaTheme="minorEastAsia" w:hAnsiTheme="minorEastAsia" w:cstheme="minorEastAsia" w:hint="eastAsia"/>
          <w:sz w:val="24"/>
          <w:szCs w:val="24"/>
        </w:rPr>
        <w:t>百分比模式。（例：如为</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折，折扣为</w:t>
      </w:r>
      <w:r>
        <w:rPr>
          <w:rFonts w:asciiTheme="minorEastAsia" w:eastAsiaTheme="minorEastAsia" w:hAnsiTheme="minorEastAsia" w:cstheme="minorEastAsia" w:hint="eastAsia"/>
          <w:sz w:val="24"/>
          <w:szCs w:val="24"/>
        </w:rPr>
        <w:t>:80%)</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投标人接受本招标文件合同书格式及合同条款，并将按招标文件的规定履行合同责任和义务。</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投标人已详细审查全部招标文件，包括第</w:t>
      </w:r>
      <w:r>
        <w:rPr>
          <w:rFonts w:ascii="宋体" w:hAnsi="宋体" w:cs="宋体" w:hint="eastAsia"/>
          <w:sz w:val="24"/>
          <w:szCs w:val="24"/>
          <w:u w:val="single"/>
        </w:rPr>
        <w:t>（编号、补遗书）（如果有的话）</w:t>
      </w:r>
      <w:r>
        <w:rPr>
          <w:rFonts w:ascii="宋体" w:hAnsi="宋体" w:cs="宋体" w:hint="eastAsia"/>
          <w:sz w:val="24"/>
          <w:szCs w:val="24"/>
        </w:rPr>
        <w:t>。我们完全理解并同意放弃对这方面有不明及误解的权力。</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本投标有效期为自开标之日起</w:t>
      </w:r>
      <w:r>
        <w:rPr>
          <w:rFonts w:ascii="宋体" w:hAnsi="宋体" w:cs="宋体" w:hint="eastAsia"/>
          <w:sz w:val="24"/>
          <w:szCs w:val="24"/>
          <w:u w:val="single"/>
        </w:rPr>
        <w:t xml:space="preserve">  </w:t>
      </w:r>
      <w:r>
        <w:rPr>
          <w:rFonts w:ascii="宋体" w:hAnsi="宋体" w:cs="宋体" w:hint="eastAsia"/>
          <w:sz w:val="24"/>
          <w:szCs w:val="24"/>
          <w:u w:val="single"/>
        </w:rPr>
        <w:t>（由投标人填写）</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日历天。</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投标人同意提供按照贵方可能要求的与其投标有关的一切数据或资料，完全理解贵方不一定接受最低价的投标或收到的任何投标。</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本项目如由中标人支付招标代理服务费，我单位同意按投标人须知前附表中规定向采购代理机构支付招标代理服务费。</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重要声明：</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）针对本项目我方为</w:t>
      </w:r>
      <w:r>
        <w:rPr>
          <w:rFonts w:ascii="宋体" w:hAnsi="宋体" w:cs="宋体" w:hint="eastAsia"/>
          <w:sz w:val="24"/>
          <w:szCs w:val="24"/>
          <w:u w:val="single"/>
        </w:rPr>
        <w:t xml:space="preserve"> :</w:t>
      </w:r>
      <w:r>
        <w:rPr>
          <w:rFonts w:ascii="宋体" w:hAnsi="宋体" w:cs="宋体" w:hint="eastAsia"/>
          <w:sz w:val="24"/>
          <w:szCs w:val="24"/>
          <w:u w:val="single"/>
        </w:rPr>
        <w:t>☑独立投标；□联合体投标（联合体协议见</w:t>
      </w:r>
      <w:r>
        <w:rPr>
          <w:rFonts w:ascii="宋体" w:hAnsi="宋体" w:cs="宋体" w:hint="eastAsia"/>
          <w:sz w:val="24"/>
          <w:szCs w:val="24"/>
          <w:u w:val="single"/>
        </w:rPr>
        <w:t xml:space="preserve">      </w:t>
      </w:r>
      <w:r>
        <w:rPr>
          <w:rFonts w:ascii="宋体" w:hAnsi="宋体" w:cs="宋体" w:hint="eastAsia"/>
          <w:sz w:val="24"/>
          <w:szCs w:val="24"/>
          <w:u w:val="single"/>
        </w:rPr>
        <w:t>页）；</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）与我公司单</w:t>
      </w:r>
      <w:r>
        <w:rPr>
          <w:rFonts w:ascii="宋体" w:hAnsi="宋体" w:cs="宋体" w:hint="eastAsia"/>
          <w:sz w:val="24"/>
          <w:szCs w:val="24"/>
        </w:rPr>
        <w:t>位负责人为同一人的其他单位名称：</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无；□有，具体单位名称为：</w:t>
      </w:r>
      <w:r>
        <w:rPr>
          <w:rFonts w:ascii="宋体" w:hAnsi="宋体" w:cs="宋体" w:hint="eastAsia"/>
          <w:sz w:val="24"/>
          <w:szCs w:val="24"/>
          <w:u w:val="single"/>
        </w:rPr>
        <w:t xml:space="preserve">         </w:t>
      </w:r>
      <w:r>
        <w:rPr>
          <w:rFonts w:ascii="宋体" w:hAnsi="宋体" w:cs="宋体" w:hint="eastAsia"/>
          <w:sz w:val="24"/>
          <w:szCs w:val="24"/>
          <w:u w:val="single"/>
        </w:rPr>
        <w:t>（由投标人如实填写）</w:t>
      </w:r>
      <w:r>
        <w:rPr>
          <w:rFonts w:ascii="宋体" w:hAnsi="宋体" w:cs="宋体" w:hint="eastAsia"/>
          <w:sz w:val="24"/>
          <w:szCs w:val="24"/>
          <w:u w:val="single"/>
        </w:rPr>
        <w:t xml:space="preserve">          </w:t>
      </w:r>
      <w:r>
        <w:rPr>
          <w:rFonts w:ascii="宋体" w:hAnsi="宋体" w:cs="宋体" w:hint="eastAsia"/>
          <w:sz w:val="24"/>
          <w:szCs w:val="24"/>
        </w:rPr>
        <w:t>。</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）与我公司存在控股、管理关系的其他单位的名称：</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无；□有，具体单位名称为：</w:t>
      </w:r>
      <w:r>
        <w:rPr>
          <w:rFonts w:ascii="宋体" w:hAnsi="宋体" w:cs="宋体" w:hint="eastAsia"/>
          <w:sz w:val="24"/>
          <w:szCs w:val="24"/>
          <w:u w:val="single"/>
        </w:rPr>
        <w:t xml:space="preserve">         </w:t>
      </w:r>
      <w:r>
        <w:rPr>
          <w:rFonts w:ascii="宋体" w:hAnsi="宋体" w:cs="宋体" w:hint="eastAsia"/>
          <w:sz w:val="24"/>
          <w:szCs w:val="24"/>
          <w:u w:val="single"/>
        </w:rPr>
        <w:t>（由投标人如实填写）</w:t>
      </w:r>
      <w:r>
        <w:rPr>
          <w:rFonts w:ascii="宋体" w:hAnsi="宋体" w:cs="宋体" w:hint="eastAsia"/>
          <w:sz w:val="24"/>
          <w:szCs w:val="24"/>
          <w:u w:val="single"/>
        </w:rPr>
        <w:t xml:space="preserve">          </w:t>
      </w:r>
      <w:r>
        <w:rPr>
          <w:rFonts w:ascii="宋体" w:hAnsi="宋体" w:cs="宋体" w:hint="eastAsia"/>
          <w:sz w:val="24"/>
          <w:szCs w:val="24"/>
        </w:rPr>
        <w:t>。</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）参与本项目采购活动前，是否为本项目前期准备提供</w:t>
      </w:r>
      <w:proofErr w:type="gramStart"/>
      <w:r>
        <w:rPr>
          <w:rFonts w:ascii="宋体" w:hAnsi="宋体" w:cs="宋体" w:hint="eastAsia"/>
          <w:sz w:val="24"/>
          <w:szCs w:val="24"/>
        </w:rPr>
        <w:t>过整体</w:t>
      </w:r>
      <w:proofErr w:type="gramEnd"/>
      <w:r>
        <w:rPr>
          <w:rFonts w:ascii="宋体" w:hAnsi="宋体" w:cs="宋体" w:hint="eastAsia"/>
          <w:sz w:val="24"/>
          <w:szCs w:val="24"/>
        </w:rPr>
        <w:t>设计、规范编制或者项目管理、监理、检测等服务：：</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无；□是，已提供的具体服务内容为：</w:t>
      </w:r>
      <w:r>
        <w:rPr>
          <w:rFonts w:ascii="宋体" w:hAnsi="宋体" w:cs="宋体" w:hint="eastAsia"/>
          <w:sz w:val="24"/>
          <w:szCs w:val="24"/>
          <w:u w:val="single"/>
        </w:rPr>
        <w:t xml:space="preserve">         </w:t>
      </w:r>
      <w:r>
        <w:rPr>
          <w:rFonts w:ascii="宋体" w:hAnsi="宋体" w:cs="宋体" w:hint="eastAsia"/>
          <w:sz w:val="24"/>
          <w:szCs w:val="24"/>
          <w:u w:val="single"/>
        </w:rPr>
        <w:t>（由投标人如实填写）</w:t>
      </w:r>
      <w:r>
        <w:rPr>
          <w:rFonts w:ascii="宋体" w:hAnsi="宋体" w:cs="宋体" w:hint="eastAsia"/>
          <w:sz w:val="24"/>
          <w:szCs w:val="24"/>
          <w:u w:val="single"/>
        </w:rPr>
        <w:t xml:space="preserve">          </w:t>
      </w:r>
      <w:r>
        <w:rPr>
          <w:rFonts w:ascii="宋体" w:hAnsi="宋体" w:cs="宋体" w:hint="eastAsia"/>
          <w:sz w:val="24"/>
          <w:szCs w:val="24"/>
        </w:rPr>
        <w:t>。</w:t>
      </w:r>
    </w:p>
    <w:p w:rsidR="00B4335A" w:rsidRDefault="001E55D6" w:rsidP="00EB5E07">
      <w:pPr>
        <w:snapToGrid w:val="0"/>
        <w:spacing w:line="276" w:lineRule="auto"/>
        <w:ind w:firstLineChars="202" w:firstLine="485"/>
        <w:rPr>
          <w:rFonts w:ascii="宋体" w:hAnsi="宋体" w:cs="宋体"/>
          <w:sz w:val="24"/>
          <w:szCs w:val="24"/>
        </w:rPr>
      </w:pPr>
      <w:r>
        <w:rPr>
          <w:rFonts w:ascii="宋体" w:hAnsi="宋体" w:cs="宋体" w:hint="eastAsia"/>
          <w:sz w:val="24"/>
          <w:szCs w:val="24"/>
        </w:rPr>
        <w:lastRenderedPageBreak/>
        <w:t>（备注：以上</w:t>
      </w:r>
      <w:r>
        <w:rPr>
          <w:rFonts w:ascii="宋体" w:hAnsi="宋体" w:cs="宋体" w:hint="eastAsia"/>
          <w:sz w:val="24"/>
          <w:szCs w:val="24"/>
        </w:rPr>
        <w:t>4</w:t>
      </w:r>
      <w:r>
        <w:rPr>
          <w:rFonts w:ascii="宋体" w:hAnsi="宋体" w:cs="宋体" w:hint="eastAsia"/>
          <w:sz w:val="24"/>
          <w:szCs w:val="24"/>
        </w:rPr>
        <w:t>项声明，必须如实选择，选中项用“☑无”表示，未选中项用“□”表示。</w:t>
      </w:r>
    </w:p>
    <w:p w:rsidR="00B4335A" w:rsidRDefault="001E55D6" w:rsidP="00EB5E07">
      <w:pPr>
        <w:spacing w:line="276" w:lineRule="auto"/>
        <w:ind w:firstLineChars="202" w:firstLine="485"/>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1 \* GB3 </w:instrText>
      </w:r>
      <w:r>
        <w:rPr>
          <w:rFonts w:ascii="宋体" w:hAnsi="宋体" w:cs="宋体" w:hint="eastAsia"/>
          <w:sz w:val="24"/>
          <w:szCs w:val="24"/>
        </w:rPr>
        <w:fldChar w:fldCharType="separate"/>
      </w:r>
      <w:r>
        <w:rPr>
          <w:rFonts w:ascii="宋体" w:hAnsi="宋体" w:cs="宋体" w:hint="eastAsia"/>
          <w:sz w:val="24"/>
          <w:szCs w:val="24"/>
        </w:rPr>
        <w:t>①</w:t>
      </w:r>
      <w:r>
        <w:rPr>
          <w:rFonts w:ascii="宋体" w:hAnsi="宋体" w:cs="宋体" w:hint="eastAsia"/>
          <w:sz w:val="24"/>
          <w:szCs w:val="24"/>
        </w:rPr>
        <w:fldChar w:fldCharType="end"/>
      </w:r>
      <w:r>
        <w:rPr>
          <w:rFonts w:ascii="宋体" w:hAnsi="宋体" w:cs="宋体" w:hint="eastAsia"/>
          <w:sz w:val="24"/>
          <w:szCs w:val="24"/>
        </w:rPr>
        <w:t>“单位负责人”是指单位法定代表人或者法律、行政法规规定代表单位行使职权的主要负责人。</w:t>
      </w:r>
    </w:p>
    <w:p w:rsidR="00B4335A" w:rsidRDefault="001E55D6" w:rsidP="00EB5E07">
      <w:pPr>
        <w:spacing w:line="276" w:lineRule="auto"/>
        <w:ind w:firstLineChars="202" w:firstLine="485"/>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2 \* GB3 </w:instrText>
      </w:r>
      <w:r>
        <w:rPr>
          <w:rFonts w:ascii="宋体" w:hAnsi="宋体" w:cs="宋体" w:hint="eastAsia"/>
          <w:sz w:val="24"/>
          <w:szCs w:val="24"/>
        </w:rPr>
        <w:fldChar w:fldCharType="separate"/>
      </w:r>
      <w:r>
        <w:rPr>
          <w:rFonts w:ascii="宋体" w:hAnsi="宋体" w:cs="宋体" w:hint="eastAsia"/>
          <w:sz w:val="24"/>
          <w:szCs w:val="24"/>
        </w:rPr>
        <w:t>②</w:t>
      </w:r>
      <w:r>
        <w:rPr>
          <w:rFonts w:ascii="宋体" w:hAnsi="宋体" w:cs="宋体" w:hint="eastAsia"/>
          <w:sz w:val="24"/>
          <w:szCs w:val="24"/>
        </w:rPr>
        <w:fldChar w:fldCharType="end"/>
      </w:r>
      <w:r>
        <w:rPr>
          <w:rFonts w:ascii="宋体" w:hAnsi="宋体" w:cs="宋体" w:hint="eastAsia"/>
          <w:sz w:val="24"/>
          <w:szCs w:val="24"/>
        </w:rPr>
        <w:t>本条所规定的控股、管理关系仅限于直接控股、直接管理关系，不包括间接的控股或管理关系。</w:t>
      </w:r>
    </w:p>
    <w:p w:rsidR="00B4335A" w:rsidRDefault="001E55D6" w:rsidP="00EB5E07">
      <w:pPr>
        <w:widowControl w:val="0"/>
        <w:spacing w:line="276" w:lineRule="auto"/>
        <w:ind w:firstLineChars="202" w:firstLine="485"/>
        <w:jc w:val="both"/>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3 \* GB3 </w:instrText>
      </w:r>
      <w:r>
        <w:rPr>
          <w:rFonts w:ascii="宋体" w:hAnsi="宋体" w:cs="宋体" w:hint="eastAsia"/>
          <w:sz w:val="24"/>
          <w:szCs w:val="24"/>
        </w:rPr>
        <w:fldChar w:fldCharType="separate"/>
      </w:r>
      <w:r>
        <w:rPr>
          <w:rFonts w:ascii="宋体" w:hAnsi="宋体" w:cs="宋体" w:hint="eastAsia"/>
          <w:sz w:val="24"/>
          <w:szCs w:val="24"/>
        </w:rPr>
        <w:t>③</w:t>
      </w:r>
      <w:r>
        <w:rPr>
          <w:rFonts w:ascii="宋体" w:hAnsi="宋体" w:cs="宋体" w:hint="eastAsia"/>
          <w:sz w:val="24"/>
          <w:szCs w:val="24"/>
        </w:rPr>
        <w:fldChar w:fldCharType="end"/>
      </w:r>
      <w:r>
        <w:rPr>
          <w:rFonts w:ascii="宋体" w:hAnsi="宋体" w:cs="宋体" w:hint="eastAsia"/>
          <w:sz w:val="24"/>
          <w:szCs w:val="24"/>
        </w:rPr>
        <w:t>投标人如未如实填报，视为提供虚假材料谋取中标，应承担相应法律责任。）</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）我方在本投标文件中所提供的全部资料</w:t>
      </w:r>
      <w:proofErr w:type="gramStart"/>
      <w:r>
        <w:rPr>
          <w:rFonts w:ascii="宋体" w:hAnsi="宋体" w:cs="宋体" w:hint="eastAsia"/>
          <w:sz w:val="24"/>
          <w:szCs w:val="24"/>
        </w:rPr>
        <w:t>均真实</w:t>
      </w:r>
      <w:proofErr w:type="gramEnd"/>
      <w:r>
        <w:rPr>
          <w:rFonts w:ascii="宋体" w:hAnsi="宋体" w:cs="宋体" w:hint="eastAsia"/>
          <w:sz w:val="24"/>
          <w:szCs w:val="24"/>
        </w:rPr>
        <w:t>有效，我方承诺对其真实性负责并承担相应后果</w:t>
      </w:r>
    </w:p>
    <w:p w:rsidR="00B4335A" w:rsidRDefault="001E55D6">
      <w:pPr>
        <w:widowControl w:val="0"/>
        <w:numPr>
          <w:ilvl w:val="0"/>
          <w:numId w:val="9"/>
        </w:numPr>
        <w:spacing w:line="276" w:lineRule="auto"/>
        <w:jc w:val="both"/>
        <w:rPr>
          <w:rFonts w:ascii="宋体" w:hAnsi="宋体" w:cs="宋体"/>
          <w:sz w:val="24"/>
          <w:szCs w:val="24"/>
        </w:rPr>
      </w:pPr>
      <w:r>
        <w:rPr>
          <w:rFonts w:ascii="宋体" w:hAnsi="宋体" w:cs="宋体" w:hint="eastAsia"/>
          <w:sz w:val="24"/>
          <w:szCs w:val="24"/>
        </w:rPr>
        <w:t>与本投标有关的一切正式往来函件、通讯请发往：</w:t>
      </w:r>
    </w:p>
    <w:p w:rsidR="00B4335A" w:rsidRDefault="00B4335A">
      <w:pPr>
        <w:widowControl w:val="0"/>
        <w:spacing w:line="276" w:lineRule="auto"/>
        <w:ind w:left="360"/>
        <w:jc w:val="both"/>
        <w:rPr>
          <w:rFonts w:ascii="宋体" w:hAnsi="宋体" w:cs="宋体"/>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258"/>
      </w:tblGrid>
      <w:tr w:rsidR="00B4335A">
        <w:trPr>
          <w:trHeight w:val="454"/>
        </w:trPr>
        <w:tc>
          <w:tcPr>
            <w:tcW w:w="4473" w:type="dxa"/>
            <w:vAlign w:val="center"/>
          </w:tcPr>
          <w:p w:rsidR="00B4335A" w:rsidRDefault="001E55D6">
            <w:pPr>
              <w:spacing w:line="276" w:lineRule="auto"/>
              <w:jc w:val="both"/>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 xml:space="preserve">                          </w:t>
            </w:r>
          </w:p>
        </w:tc>
        <w:tc>
          <w:tcPr>
            <w:tcW w:w="4474"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u w:val="single"/>
              </w:rPr>
              <w:t xml:space="preserve">                          </w:t>
            </w:r>
          </w:p>
        </w:tc>
      </w:tr>
      <w:tr w:rsidR="00B4335A">
        <w:trPr>
          <w:trHeight w:val="454"/>
        </w:trPr>
        <w:tc>
          <w:tcPr>
            <w:tcW w:w="4473"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p>
        </w:tc>
        <w:tc>
          <w:tcPr>
            <w:tcW w:w="4474"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电子函件：</w:t>
            </w:r>
            <w:r>
              <w:rPr>
                <w:rFonts w:ascii="宋体" w:hAnsi="宋体" w:cs="宋体" w:hint="eastAsia"/>
                <w:sz w:val="24"/>
                <w:szCs w:val="24"/>
                <w:u w:val="single"/>
              </w:rPr>
              <w:t xml:space="preserve">                          </w:t>
            </w:r>
          </w:p>
        </w:tc>
      </w:tr>
      <w:tr w:rsidR="00B4335A">
        <w:trPr>
          <w:trHeight w:val="454"/>
        </w:trPr>
        <w:tc>
          <w:tcPr>
            <w:tcW w:w="4473" w:type="dxa"/>
            <w:vAlign w:val="center"/>
          </w:tcPr>
          <w:p w:rsidR="00B4335A" w:rsidRDefault="00B4335A">
            <w:pPr>
              <w:spacing w:line="276" w:lineRule="auto"/>
              <w:jc w:val="both"/>
              <w:rPr>
                <w:rFonts w:ascii="宋体" w:hAnsi="宋体" w:cs="宋体"/>
                <w:sz w:val="24"/>
                <w:szCs w:val="24"/>
              </w:rPr>
            </w:pPr>
          </w:p>
        </w:tc>
        <w:tc>
          <w:tcPr>
            <w:tcW w:w="4474" w:type="dxa"/>
            <w:vAlign w:val="center"/>
          </w:tcPr>
          <w:p w:rsidR="00B4335A" w:rsidRDefault="00B4335A">
            <w:pPr>
              <w:spacing w:line="276" w:lineRule="auto"/>
              <w:jc w:val="both"/>
              <w:rPr>
                <w:rFonts w:ascii="宋体" w:hAnsi="宋体" w:cs="宋体"/>
                <w:sz w:val="24"/>
                <w:szCs w:val="24"/>
              </w:rPr>
            </w:pPr>
          </w:p>
        </w:tc>
      </w:tr>
      <w:tr w:rsidR="00B4335A">
        <w:trPr>
          <w:trHeight w:val="454"/>
        </w:trPr>
        <w:tc>
          <w:tcPr>
            <w:tcW w:w="4473" w:type="dxa"/>
            <w:vAlign w:val="center"/>
          </w:tcPr>
          <w:p w:rsidR="00B4335A" w:rsidRDefault="00B4335A">
            <w:pPr>
              <w:spacing w:line="276" w:lineRule="auto"/>
              <w:jc w:val="both"/>
              <w:rPr>
                <w:rFonts w:ascii="宋体" w:hAnsi="宋体" w:cs="宋体"/>
                <w:sz w:val="24"/>
                <w:szCs w:val="24"/>
              </w:rPr>
            </w:pPr>
          </w:p>
        </w:tc>
        <w:tc>
          <w:tcPr>
            <w:tcW w:w="4474" w:type="dxa"/>
            <w:vAlign w:val="center"/>
          </w:tcPr>
          <w:p w:rsidR="00B4335A" w:rsidRDefault="00B4335A">
            <w:pPr>
              <w:spacing w:line="276" w:lineRule="auto"/>
              <w:jc w:val="both"/>
              <w:rPr>
                <w:rFonts w:ascii="宋体" w:hAnsi="宋体" w:cs="宋体"/>
                <w:sz w:val="24"/>
                <w:szCs w:val="24"/>
              </w:rPr>
            </w:pPr>
          </w:p>
        </w:tc>
      </w:tr>
      <w:tr w:rsidR="00B4335A">
        <w:trPr>
          <w:trHeight w:val="454"/>
        </w:trPr>
        <w:tc>
          <w:tcPr>
            <w:tcW w:w="4473"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p>
        </w:tc>
        <w:tc>
          <w:tcPr>
            <w:tcW w:w="4474"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投标人授权代表：</w:t>
            </w:r>
            <w:r>
              <w:rPr>
                <w:rFonts w:ascii="宋体" w:hAnsi="宋体" w:cs="宋体" w:hint="eastAsia"/>
                <w:sz w:val="24"/>
                <w:szCs w:val="24"/>
                <w:u w:val="single"/>
              </w:rPr>
              <w:t>姓名、职务（印刷体）</w:t>
            </w:r>
          </w:p>
        </w:tc>
      </w:tr>
      <w:tr w:rsidR="00B4335A">
        <w:trPr>
          <w:trHeight w:val="454"/>
        </w:trPr>
        <w:tc>
          <w:tcPr>
            <w:tcW w:w="4473"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公章：</w:t>
            </w:r>
            <w:r>
              <w:rPr>
                <w:rFonts w:ascii="宋体" w:hAnsi="宋体" w:cs="宋体" w:hint="eastAsia"/>
                <w:sz w:val="24"/>
                <w:szCs w:val="24"/>
                <w:u w:val="single"/>
              </w:rPr>
              <w:t xml:space="preserve">                          </w:t>
            </w:r>
          </w:p>
        </w:tc>
        <w:tc>
          <w:tcPr>
            <w:tcW w:w="4474" w:type="dxa"/>
            <w:vAlign w:val="center"/>
          </w:tcPr>
          <w:p w:rsidR="00B4335A" w:rsidRDefault="001E55D6">
            <w:pPr>
              <w:spacing w:line="276" w:lineRule="auto"/>
              <w:jc w:val="both"/>
              <w:rPr>
                <w:rFonts w:ascii="宋体" w:hAnsi="宋体" w:cs="宋体"/>
                <w:sz w:val="24"/>
                <w:szCs w:val="24"/>
                <w:u w:val="single"/>
              </w:rPr>
            </w:pPr>
            <w:r>
              <w:rPr>
                <w:rFonts w:ascii="宋体" w:hAnsi="宋体" w:cs="宋体" w:hint="eastAsia"/>
                <w:sz w:val="24"/>
                <w:szCs w:val="24"/>
              </w:rPr>
              <w:t>投标人授权代表签字</w:t>
            </w:r>
            <w:r>
              <w:rPr>
                <w:rFonts w:ascii="宋体" w:hAnsi="宋体" w:cs="宋体" w:hint="eastAsia"/>
                <w:sz w:val="24"/>
                <w:szCs w:val="24"/>
              </w:rPr>
              <w:t>或盖章</w:t>
            </w:r>
            <w:r>
              <w:rPr>
                <w:rFonts w:ascii="宋体" w:hAnsi="宋体" w:cs="宋体" w:hint="eastAsia"/>
                <w:sz w:val="24"/>
                <w:szCs w:val="24"/>
              </w:rPr>
              <w:t>：</w:t>
            </w:r>
            <w:r>
              <w:rPr>
                <w:rFonts w:ascii="宋体" w:hAnsi="宋体" w:cs="宋体" w:hint="eastAsia"/>
                <w:sz w:val="24"/>
                <w:szCs w:val="24"/>
                <w:u w:val="single"/>
              </w:rPr>
              <w:t xml:space="preserve">                          </w:t>
            </w:r>
          </w:p>
        </w:tc>
      </w:tr>
      <w:tr w:rsidR="00B4335A">
        <w:trPr>
          <w:trHeight w:val="454"/>
        </w:trPr>
        <w:tc>
          <w:tcPr>
            <w:tcW w:w="4473" w:type="dxa"/>
            <w:vAlign w:val="center"/>
          </w:tcPr>
          <w:p w:rsidR="00B4335A" w:rsidRDefault="001E55D6">
            <w:pPr>
              <w:spacing w:line="276" w:lineRule="auto"/>
              <w:jc w:val="both"/>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p>
        </w:tc>
        <w:tc>
          <w:tcPr>
            <w:tcW w:w="4474" w:type="dxa"/>
            <w:vAlign w:val="center"/>
          </w:tcPr>
          <w:p w:rsidR="00B4335A" w:rsidRDefault="00B4335A">
            <w:pPr>
              <w:spacing w:line="276" w:lineRule="auto"/>
              <w:jc w:val="both"/>
              <w:rPr>
                <w:rFonts w:ascii="宋体" w:hAnsi="宋体" w:cs="宋体"/>
                <w:sz w:val="24"/>
                <w:szCs w:val="24"/>
              </w:rPr>
            </w:pPr>
          </w:p>
        </w:tc>
      </w:tr>
    </w:tbl>
    <w:p w:rsidR="00B4335A" w:rsidRDefault="00B4335A">
      <w:pPr>
        <w:spacing w:line="276" w:lineRule="auto"/>
        <w:rPr>
          <w:rFonts w:ascii="宋体" w:hAnsi="宋体" w:cs="宋体"/>
          <w:sz w:val="24"/>
          <w:szCs w:val="24"/>
        </w:rPr>
      </w:pPr>
    </w:p>
    <w:p w:rsidR="00B4335A" w:rsidRDefault="001E55D6">
      <w:pPr>
        <w:rPr>
          <w:rFonts w:ascii="宋体" w:hAnsi="宋体" w:cs="宋体"/>
          <w:sz w:val="24"/>
          <w:szCs w:val="24"/>
        </w:rPr>
      </w:pPr>
      <w:r>
        <w:rPr>
          <w:rFonts w:ascii="宋体" w:hAnsi="宋体" w:cs="宋体" w:hint="eastAsia"/>
          <w:sz w:val="24"/>
          <w:szCs w:val="24"/>
        </w:rPr>
        <w:br w:type="page"/>
      </w:r>
    </w:p>
    <w:p w:rsidR="00B4335A" w:rsidRDefault="001E55D6">
      <w:pPr>
        <w:pStyle w:val="3"/>
        <w:rPr>
          <w:rFonts w:cs="宋体"/>
          <w:sz w:val="28"/>
          <w:szCs w:val="28"/>
        </w:rPr>
      </w:pPr>
      <w:bookmarkStart w:id="880" w:name="_Toc109410455"/>
      <w:bookmarkStart w:id="881" w:name="_Toc29314"/>
      <w:bookmarkStart w:id="882" w:name="_Toc23336"/>
      <w:bookmarkStart w:id="883" w:name="_Toc432367425"/>
      <w:bookmarkStart w:id="884" w:name="_Toc430813345"/>
      <w:bookmarkStart w:id="885" w:name="_Toc65645424"/>
      <w:r>
        <w:rPr>
          <w:rFonts w:cs="宋体" w:hint="eastAsia"/>
          <w:sz w:val="28"/>
          <w:szCs w:val="28"/>
        </w:rPr>
        <w:lastRenderedPageBreak/>
        <w:t>（二）法定代表人身份证明</w:t>
      </w:r>
      <w:bookmarkEnd w:id="880"/>
      <w:bookmarkEnd w:id="881"/>
      <w:bookmarkEnd w:id="882"/>
      <w:bookmarkEnd w:id="883"/>
      <w:bookmarkEnd w:id="884"/>
      <w:bookmarkEnd w:id="885"/>
    </w:p>
    <w:p w:rsidR="00B4335A" w:rsidRDefault="00B4335A">
      <w:pPr>
        <w:spacing w:line="480" w:lineRule="auto"/>
        <w:rPr>
          <w:rFonts w:ascii="宋体" w:hAnsi="宋体" w:cs="宋体"/>
          <w:sz w:val="28"/>
          <w:szCs w:val="28"/>
        </w:rPr>
      </w:pPr>
    </w:p>
    <w:p w:rsidR="00B4335A" w:rsidRDefault="001E55D6">
      <w:pPr>
        <w:spacing w:line="480" w:lineRule="auto"/>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（投标人名称）的法定代表人。</w:t>
      </w:r>
      <w:r>
        <w:rPr>
          <w:rFonts w:ascii="宋体" w:hAnsi="宋体" w:cs="宋体" w:hint="eastAsia"/>
          <w:sz w:val="24"/>
          <w:szCs w:val="24"/>
        </w:rPr>
        <w:t xml:space="preserve"> </w:t>
      </w:r>
    </w:p>
    <w:p w:rsidR="00B4335A" w:rsidRDefault="001E55D6">
      <w:pPr>
        <w:spacing w:line="480" w:lineRule="auto"/>
        <w:rPr>
          <w:rFonts w:ascii="宋体" w:hAnsi="宋体" w:cs="宋体"/>
          <w:sz w:val="24"/>
          <w:szCs w:val="24"/>
        </w:rPr>
      </w:pPr>
      <w:r>
        <w:rPr>
          <w:rFonts w:ascii="宋体" w:hAnsi="宋体" w:cs="宋体" w:hint="eastAsia"/>
          <w:sz w:val="24"/>
          <w:szCs w:val="24"/>
        </w:rPr>
        <w:t>特此证明。</w:t>
      </w:r>
      <w:r>
        <w:rPr>
          <w:rFonts w:ascii="宋体" w:hAnsi="宋体" w:cs="宋体" w:hint="eastAsia"/>
          <w:sz w:val="24"/>
          <w:szCs w:val="24"/>
        </w:rPr>
        <w:t xml:space="preserve"> </w:t>
      </w:r>
    </w:p>
    <w:p w:rsidR="00B4335A" w:rsidRDefault="00B4335A">
      <w:pPr>
        <w:spacing w:line="480" w:lineRule="auto"/>
        <w:rPr>
          <w:rFonts w:ascii="宋体" w:hAnsi="宋体" w:cs="宋体"/>
          <w:sz w:val="24"/>
          <w:szCs w:val="24"/>
        </w:rPr>
      </w:pPr>
    </w:p>
    <w:p w:rsidR="00B4335A" w:rsidRDefault="00B4335A">
      <w:pPr>
        <w:spacing w:line="276" w:lineRule="auto"/>
        <w:rPr>
          <w:rFonts w:ascii="宋体" w:hAnsi="宋体" w:cs="宋体"/>
          <w:sz w:val="24"/>
          <w:szCs w:val="24"/>
        </w:rPr>
      </w:pPr>
    </w:p>
    <w:p w:rsidR="00B4335A" w:rsidRDefault="00B4335A">
      <w:pPr>
        <w:spacing w:line="276" w:lineRule="auto"/>
        <w:rPr>
          <w:rFonts w:ascii="宋体" w:hAnsi="宋体" w:cs="宋体"/>
          <w:sz w:val="24"/>
          <w:szCs w:val="24"/>
        </w:rPr>
      </w:pPr>
    </w:p>
    <w:p w:rsidR="00B4335A" w:rsidRDefault="001E55D6">
      <w:pPr>
        <w:wordWrap w:val="0"/>
        <w:spacing w:line="276" w:lineRule="auto"/>
        <w:jc w:val="right"/>
        <w:rPr>
          <w:rFonts w:ascii="宋体" w:hAnsi="宋体" w:cs="宋体"/>
          <w:sz w:val="24"/>
          <w:szCs w:val="24"/>
        </w:rPr>
      </w:pPr>
      <w:r>
        <w:rPr>
          <w:rFonts w:ascii="宋体" w:hAnsi="宋体" w:cs="宋体" w:hint="eastAsia"/>
          <w:sz w:val="24"/>
          <w:szCs w:val="24"/>
        </w:rPr>
        <w:t>投标人：</w:t>
      </w:r>
      <w:r>
        <w:rPr>
          <w:rFonts w:ascii="宋体" w:hAnsi="宋体" w:cs="宋体" w:hint="eastAsia"/>
          <w:sz w:val="24"/>
          <w:szCs w:val="24"/>
          <w:u w:val="single"/>
        </w:rPr>
        <w:t xml:space="preserve">               </w:t>
      </w:r>
      <w:r>
        <w:rPr>
          <w:rFonts w:ascii="宋体" w:hAnsi="宋体" w:cs="宋体" w:hint="eastAsia"/>
          <w:sz w:val="24"/>
          <w:szCs w:val="24"/>
          <w:u w:val="single"/>
        </w:rPr>
        <w:t>（盖单位章）</w:t>
      </w:r>
      <w:r>
        <w:rPr>
          <w:rFonts w:ascii="宋体" w:hAnsi="宋体" w:cs="宋体" w:hint="eastAsia"/>
          <w:sz w:val="24"/>
          <w:szCs w:val="24"/>
        </w:rPr>
        <w:t xml:space="preserve"> </w:t>
      </w:r>
    </w:p>
    <w:p w:rsidR="00B4335A" w:rsidRDefault="001E55D6">
      <w:pPr>
        <w:wordWrap w:val="0"/>
        <w:spacing w:line="276" w:lineRule="auto"/>
        <w:jc w:val="right"/>
        <w:rPr>
          <w:rFonts w:ascii="宋体" w:hAnsi="宋体" w:cs="宋体"/>
          <w:sz w:val="24"/>
          <w:szCs w:val="24"/>
        </w:rPr>
      </w:pPr>
      <w:r>
        <w:rPr>
          <w:rFonts w:ascii="宋体" w:hAnsi="宋体" w:cs="宋体" w:hint="eastAsia"/>
          <w:spacing w:val="4"/>
          <w:sz w:val="24"/>
          <w:szCs w:val="24"/>
          <w:u w:val="single"/>
        </w:rPr>
        <w:t xml:space="preserve">　　　　</w:t>
      </w:r>
      <w:r>
        <w:rPr>
          <w:rFonts w:ascii="宋体" w:hAnsi="宋体" w:cs="宋体" w:hint="eastAsia"/>
          <w:sz w:val="24"/>
          <w:szCs w:val="24"/>
        </w:rPr>
        <w:t>年</w:t>
      </w:r>
      <w:r>
        <w:rPr>
          <w:rFonts w:ascii="宋体" w:hAnsi="宋体" w:cs="宋体" w:hint="eastAsia"/>
          <w:spacing w:val="4"/>
          <w:sz w:val="24"/>
          <w:szCs w:val="24"/>
          <w:u w:val="single"/>
        </w:rPr>
        <w:t xml:space="preserve">　　</w:t>
      </w:r>
      <w:proofErr w:type="gramStart"/>
      <w:r>
        <w:rPr>
          <w:rFonts w:ascii="宋体" w:hAnsi="宋体" w:cs="宋体" w:hint="eastAsia"/>
          <w:spacing w:val="4"/>
          <w:sz w:val="24"/>
          <w:szCs w:val="24"/>
          <w:u w:val="single"/>
        </w:rPr>
        <w:t xml:space="preserve">　</w:t>
      </w:r>
      <w:proofErr w:type="gramEnd"/>
      <w:r>
        <w:rPr>
          <w:rFonts w:ascii="宋体" w:hAnsi="宋体" w:cs="宋体" w:hint="eastAsia"/>
          <w:sz w:val="24"/>
          <w:szCs w:val="24"/>
        </w:rPr>
        <w:t>月</w:t>
      </w:r>
      <w:r>
        <w:rPr>
          <w:rFonts w:ascii="宋体" w:hAnsi="宋体" w:cs="宋体" w:hint="eastAsia"/>
          <w:spacing w:val="4"/>
          <w:sz w:val="24"/>
          <w:szCs w:val="24"/>
          <w:u w:val="single"/>
        </w:rPr>
        <w:t xml:space="preserve">　　</w:t>
      </w:r>
      <w:proofErr w:type="gramStart"/>
      <w:r>
        <w:rPr>
          <w:rFonts w:ascii="宋体" w:hAnsi="宋体" w:cs="宋体" w:hint="eastAsia"/>
          <w:spacing w:val="4"/>
          <w:sz w:val="24"/>
          <w:szCs w:val="24"/>
          <w:u w:val="single"/>
        </w:rPr>
        <w:t xml:space="preserve">　</w:t>
      </w:r>
      <w:proofErr w:type="gramEnd"/>
      <w:r>
        <w:rPr>
          <w:rFonts w:ascii="宋体" w:hAnsi="宋体" w:cs="宋体" w:hint="eastAsia"/>
          <w:sz w:val="24"/>
          <w:szCs w:val="24"/>
        </w:rPr>
        <w:t>日</w:t>
      </w:r>
      <w:r>
        <w:rPr>
          <w:rFonts w:ascii="宋体" w:hAnsi="宋体" w:cs="宋体" w:hint="eastAsia"/>
          <w:sz w:val="24"/>
          <w:szCs w:val="24"/>
        </w:rPr>
        <w:t xml:space="preserve"> </w:t>
      </w:r>
    </w:p>
    <w:p w:rsidR="00B4335A" w:rsidRDefault="001E55D6">
      <w:pPr>
        <w:spacing w:line="276" w:lineRule="auto"/>
        <w:rPr>
          <w:rFonts w:ascii="宋体" w:hAnsi="宋体" w:cs="宋体"/>
          <w:sz w:val="24"/>
          <w:szCs w:val="24"/>
        </w:rPr>
      </w:pPr>
      <w:r>
        <w:rPr>
          <w:rFonts w:ascii="宋体" w:hAnsi="宋体" w:cs="宋体" w:hint="eastAsia"/>
          <w:sz w:val="24"/>
          <w:szCs w:val="24"/>
        </w:rPr>
        <w:t>附：法定代表人身份证复印件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59"/>
      </w:tblGrid>
      <w:tr w:rsidR="00B4335A">
        <w:trPr>
          <w:trHeight w:val="2751"/>
        </w:trPr>
        <w:tc>
          <w:tcPr>
            <w:tcW w:w="4359" w:type="dxa"/>
          </w:tcPr>
          <w:p w:rsidR="00B4335A" w:rsidRDefault="00B4335A">
            <w:pPr>
              <w:spacing w:line="276" w:lineRule="auto"/>
              <w:rPr>
                <w:rFonts w:ascii="宋体" w:hAnsi="宋体" w:cs="宋体"/>
                <w:sz w:val="28"/>
                <w:szCs w:val="28"/>
              </w:rPr>
            </w:pPr>
          </w:p>
        </w:tc>
        <w:tc>
          <w:tcPr>
            <w:tcW w:w="4359" w:type="dxa"/>
          </w:tcPr>
          <w:p w:rsidR="00B4335A" w:rsidRDefault="00B4335A">
            <w:pPr>
              <w:spacing w:line="276" w:lineRule="auto"/>
              <w:rPr>
                <w:rFonts w:ascii="宋体" w:hAnsi="宋体" w:cs="宋体"/>
                <w:sz w:val="28"/>
                <w:szCs w:val="28"/>
              </w:rPr>
            </w:pPr>
          </w:p>
        </w:tc>
      </w:tr>
    </w:tbl>
    <w:p w:rsidR="00B4335A" w:rsidRDefault="001E55D6">
      <w:pPr>
        <w:spacing w:line="276" w:lineRule="auto"/>
        <w:rPr>
          <w:rFonts w:ascii="宋体" w:hAnsi="宋体" w:cs="宋体"/>
          <w:sz w:val="28"/>
          <w:szCs w:val="28"/>
        </w:rPr>
      </w:pPr>
      <w:r>
        <w:rPr>
          <w:rFonts w:ascii="宋体" w:hAnsi="宋体" w:cs="宋体" w:hint="eastAsia"/>
          <w:sz w:val="28"/>
          <w:szCs w:val="28"/>
        </w:rPr>
        <w:br w:type="page"/>
      </w:r>
    </w:p>
    <w:p w:rsidR="00B4335A" w:rsidRDefault="001E55D6">
      <w:pPr>
        <w:pStyle w:val="3"/>
        <w:rPr>
          <w:rFonts w:cs="宋体"/>
          <w:sz w:val="28"/>
          <w:szCs w:val="28"/>
        </w:rPr>
      </w:pPr>
      <w:bookmarkStart w:id="886" w:name="_Toc109410456"/>
      <w:bookmarkStart w:id="887" w:name="_Toc65645425"/>
      <w:bookmarkStart w:id="888" w:name="_Toc432367426"/>
      <w:bookmarkStart w:id="889" w:name="_Toc1981"/>
      <w:bookmarkStart w:id="890" w:name="_Toc430813346"/>
      <w:bookmarkStart w:id="891" w:name="_Toc27447"/>
      <w:r>
        <w:rPr>
          <w:rFonts w:cs="宋体" w:hint="eastAsia"/>
          <w:sz w:val="28"/>
          <w:szCs w:val="28"/>
        </w:rPr>
        <w:lastRenderedPageBreak/>
        <w:t>（三）法定代表人授权书</w:t>
      </w:r>
      <w:bookmarkEnd w:id="886"/>
      <w:bookmarkEnd w:id="887"/>
      <w:bookmarkEnd w:id="888"/>
      <w:bookmarkEnd w:id="889"/>
      <w:bookmarkEnd w:id="890"/>
      <w:bookmarkEnd w:id="891"/>
    </w:p>
    <w:p w:rsidR="00B4335A" w:rsidRDefault="00B4335A">
      <w:pPr>
        <w:spacing w:line="276" w:lineRule="auto"/>
        <w:rPr>
          <w:rFonts w:ascii="宋体" w:hAnsi="宋体" w:cs="宋体"/>
          <w:sz w:val="28"/>
          <w:szCs w:val="28"/>
        </w:rPr>
      </w:pPr>
    </w:p>
    <w:p w:rsidR="00B4335A" w:rsidRDefault="001E55D6">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本人</w:t>
      </w:r>
      <w:r>
        <w:rPr>
          <w:rFonts w:ascii="宋体" w:eastAsia="宋体" w:hAnsi="宋体" w:cs="宋体" w:hint="eastAsia"/>
          <w:color w:val="auto"/>
          <w:u w:val="single"/>
        </w:rPr>
        <w:t xml:space="preserve">       </w:t>
      </w:r>
      <w:r>
        <w:rPr>
          <w:rFonts w:ascii="宋体" w:eastAsia="宋体" w:hAnsi="宋体" w:cs="宋体" w:hint="eastAsia"/>
          <w:color w:val="auto"/>
        </w:rPr>
        <w:t>（姓名）系</w:t>
      </w:r>
      <w:r>
        <w:rPr>
          <w:rFonts w:ascii="宋体" w:eastAsia="宋体" w:hAnsi="宋体" w:cs="宋体" w:hint="eastAsia"/>
          <w:color w:val="auto"/>
          <w:u w:val="single"/>
        </w:rPr>
        <w:t xml:space="preserve">        </w:t>
      </w:r>
      <w:r>
        <w:rPr>
          <w:rFonts w:ascii="宋体" w:eastAsia="宋体" w:hAnsi="宋体" w:cs="宋体" w:hint="eastAsia"/>
          <w:color w:val="auto"/>
        </w:rPr>
        <w:t>（投标人名称）的法定代表人，现委托</w:t>
      </w:r>
      <w:r>
        <w:rPr>
          <w:rFonts w:ascii="宋体" w:eastAsia="宋体" w:hAnsi="宋体" w:cs="宋体" w:hint="eastAsia"/>
          <w:color w:val="auto"/>
          <w:u w:val="single"/>
        </w:rPr>
        <w:t xml:space="preserve">        </w:t>
      </w:r>
      <w:r>
        <w:rPr>
          <w:rFonts w:ascii="宋体" w:eastAsia="宋体" w:hAnsi="宋体" w:cs="宋体" w:hint="eastAsia"/>
          <w:color w:val="auto"/>
        </w:rPr>
        <w:t>（姓名）为我方代理人。代理人根据授权，以我方名义签署、澄清、说明、补正、递交、撤回、修改</w:t>
      </w:r>
      <w:r>
        <w:rPr>
          <w:rFonts w:ascii="宋体" w:eastAsia="宋体" w:hAnsi="宋体" w:cs="宋体" w:hint="eastAsia"/>
          <w:color w:val="auto"/>
          <w:u w:val="single"/>
        </w:rPr>
        <w:t xml:space="preserve">           </w:t>
      </w:r>
      <w:r>
        <w:rPr>
          <w:rFonts w:ascii="宋体" w:eastAsia="宋体" w:hAnsi="宋体" w:cs="宋体" w:hint="eastAsia"/>
          <w:color w:val="auto"/>
        </w:rPr>
        <w:t>（项目名称）投标文件、签订合同和处理有关事宜，其法律后果由我方承担。</w:t>
      </w:r>
    </w:p>
    <w:p w:rsidR="00B4335A" w:rsidRDefault="001E55D6">
      <w:pPr>
        <w:pStyle w:val="Default"/>
        <w:spacing w:line="360" w:lineRule="auto"/>
        <w:ind w:firstLineChars="200" w:firstLine="480"/>
        <w:rPr>
          <w:rFonts w:ascii="宋体" w:eastAsia="宋体" w:hAnsi="宋体" w:cs="宋体"/>
          <w:color w:val="auto"/>
          <w:u w:val="single"/>
        </w:rPr>
      </w:pPr>
      <w:r>
        <w:rPr>
          <w:rFonts w:ascii="宋体" w:eastAsia="宋体" w:hAnsi="宋体" w:cs="宋体" w:hint="eastAsia"/>
          <w:color w:val="auto"/>
        </w:rPr>
        <w:t>委托期限：</w:t>
      </w:r>
      <w:r>
        <w:rPr>
          <w:rFonts w:ascii="宋体" w:eastAsia="宋体" w:hAnsi="宋体" w:cs="宋体" w:hint="eastAsia"/>
          <w:color w:val="auto"/>
          <w:u w:val="single"/>
        </w:rPr>
        <w:t xml:space="preserve">                   </w:t>
      </w:r>
    </w:p>
    <w:p w:rsidR="00B4335A" w:rsidRDefault="001E55D6">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代理人无转委托权。</w:t>
      </w:r>
    </w:p>
    <w:p w:rsidR="00B4335A" w:rsidRDefault="001E55D6">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附：法定代表人身份证明</w:t>
      </w:r>
    </w:p>
    <w:p w:rsidR="00B4335A" w:rsidRDefault="00B4335A">
      <w:pPr>
        <w:pStyle w:val="Default"/>
        <w:spacing w:line="360" w:lineRule="auto"/>
        <w:ind w:firstLineChars="200" w:firstLine="480"/>
        <w:rPr>
          <w:rFonts w:ascii="宋体" w:eastAsia="宋体" w:hAnsi="宋体" w:cs="宋体"/>
          <w:color w:val="auto"/>
        </w:rPr>
      </w:pPr>
    </w:p>
    <w:p w:rsidR="00B4335A" w:rsidRDefault="00B4335A">
      <w:pPr>
        <w:pStyle w:val="Default"/>
        <w:spacing w:line="360" w:lineRule="auto"/>
        <w:ind w:firstLineChars="200" w:firstLine="480"/>
        <w:rPr>
          <w:rFonts w:ascii="宋体" w:eastAsia="宋体" w:hAnsi="宋体" w:cs="宋体"/>
          <w:color w:val="auto"/>
        </w:rPr>
      </w:pPr>
    </w:p>
    <w:p w:rsidR="00B4335A" w:rsidRDefault="001E55D6" w:rsidP="00EB5E07">
      <w:pPr>
        <w:pStyle w:val="Default"/>
        <w:spacing w:line="360" w:lineRule="auto"/>
        <w:ind w:right="480" w:firstLineChars="202" w:firstLine="485"/>
        <w:rPr>
          <w:rFonts w:ascii="宋体" w:eastAsia="宋体" w:hAnsi="宋体" w:cs="宋体"/>
          <w:color w:val="auto"/>
          <w:u w:val="single"/>
        </w:rPr>
      </w:pPr>
      <w:r>
        <w:rPr>
          <w:rFonts w:ascii="宋体" w:eastAsia="宋体" w:hAnsi="宋体" w:cs="宋体" w:hint="eastAsia"/>
          <w:color w:val="auto"/>
        </w:rPr>
        <w:t>投标人：</w:t>
      </w:r>
      <w:r>
        <w:rPr>
          <w:rFonts w:ascii="宋体" w:eastAsia="宋体" w:hAnsi="宋体" w:cs="宋体" w:hint="eastAsia"/>
          <w:color w:val="auto"/>
          <w:u w:val="single"/>
        </w:rPr>
        <w:t>（盖单位章）</w:t>
      </w:r>
    </w:p>
    <w:p w:rsidR="00B4335A" w:rsidRDefault="001E55D6" w:rsidP="00EB5E07">
      <w:pPr>
        <w:pStyle w:val="Default"/>
        <w:spacing w:line="360" w:lineRule="auto"/>
        <w:ind w:right="480" w:firstLineChars="202" w:firstLine="485"/>
        <w:rPr>
          <w:rFonts w:ascii="宋体" w:eastAsia="宋体" w:hAnsi="宋体" w:cs="宋体"/>
          <w:color w:val="auto"/>
        </w:rPr>
      </w:pPr>
      <w:r>
        <w:rPr>
          <w:rFonts w:ascii="宋体" w:eastAsia="宋体" w:hAnsi="宋体" w:cs="宋体" w:hint="eastAsia"/>
          <w:color w:val="auto"/>
        </w:rPr>
        <w:t>法定代表人：</w:t>
      </w:r>
      <w:r>
        <w:rPr>
          <w:rFonts w:ascii="宋体" w:eastAsia="宋体" w:hAnsi="宋体" w:cs="宋体" w:hint="eastAsia"/>
          <w:color w:val="auto"/>
          <w:u w:val="single"/>
        </w:rPr>
        <w:t>（签字</w:t>
      </w:r>
      <w:r>
        <w:rPr>
          <w:rFonts w:ascii="宋体" w:eastAsia="宋体" w:hAnsi="宋体" w:cs="宋体" w:hint="eastAsia"/>
          <w:color w:val="auto"/>
          <w:u w:val="single"/>
        </w:rPr>
        <w:t>或盖章</w:t>
      </w:r>
      <w:r>
        <w:rPr>
          <w:rFonts w:ascii="宋体" w:eastAsia="宋体" w:hAnsi="宋体" w:cs="宋体" w:hint="eastAsia"/>
          <w:color w:val="auto"/>
          <w:u w:val="single"/>
        </w:rPr>
        <w:t>）</w:t>
      </w:r>
    </w:p>
    <w:p w:rsidR="00B4335A" w:rsidRDefault="001E55D6" w:rsidP="00EB5E07">
      <w:pPr>
        <w:pStyle w:val="Default"/>
        <w:spacing w:line="360" w:lineRule="auto"/>
        <w:ind w:right="480" w:firstLineChars="202" w:firstLine="485"/>
        <w:rPr>
          <w:rFonts w:ascii="宋体" w:eastAsia="宋体" w:hAnsi="宋体" w:cs="宋体"/>
          <w:color w:val="auto"/>
          <w:u w:val="single"/>
        </w:rPr>
      </w:pPr>
      <w:r>
        <w:rPr>
          <w:rFonts w:ascii="宋体" w:eastAsia="宋体" w:hAnsi="宋体" w:cs="宋体" w:hint="eastAsia"/>
          <w:color w:val="auto"/>
        </w:rPr>
        <w:t>身份证号码：</w:t>
      </w:r>
      <w:r>
        <w:rPr>
          <w:rFonts w:ascii="宋体" w:eastAsia="宋体" w:hAnsi="宋体" w:cs="宋体" w:hint="eastAsia"/>
          <w:color w:val="auto"/>
          <w:spacing w:val="4"/>
          <w:u w:val="single"/>
        </w:rPr>
        <w:t xml:space="preserve">　　　　　　　　　　　　</w:t>
      </w:r>
    </w:p>
    <w:p w:rsidR="00B4335A" w:rsidRDefault="001E55D6" w:rsidP="00EB5E07">
      <w:pPr>
        <w:pStyle w:val="Default"/>
        <w:spacing w:line="360" w:lineRule="auto"/>
        <w:ind w:right="480" w:firstLineChars="202" w:firstLine="485"/>
        <w:rPr>
          <w:rFonts w:ascii="宋体" w:eastAsia="宋体" w:hAnsi="宋体" w:cs="宋体"/>
          <w:color w:val="auto"/>
        </w:rPr>
      </w:pPr>
      <w:r>
        <w:rPr>
          <w:rFonts w:ascii="宋体" w:eastAsia="宋体" w:hAnsi="宋体" w:cs="宋体" w:hint="eastAsia"/>
          <w:color w:val="auto"/>
        </w:rPr>
        <w:t>委托代理人：</w:t>
      </w:r>
      <w:r>
        <w:rPr>
          <w:rFonts w:ascii="宋体" w:eastAsia="宋体" w:hAnsi="宋体" w:cs="宋体" w:hint="eastAsia"/>
          <w:color w:val="auto"/>
          <w:u w:val="single"/>
        </w:rPr>
        <w:t>（签字</w:t>
      </w:r>
      <w:r>
        <w:rPr>
          <w:rFonts w:ascii="宋体" w:eastAsia="宋体" w:hAnsi="宋体" w:cs="宋体" w:hint="eastAsia"/>
          <w:color w:val="auto"/>
          <w:u w:val="single"/>
        </w:rPr>
        <w:t>或盖章</w:t>
      </w:r>
      <w:r>
        <w:rPr>
          <w:rFonts w:ascii="宋体" w:eastAsia="宋体" w:hAnsi="宋体" w:cs="宋体" w:hint="eastAsia"/>
          <w:color w:val="auto"/>
          <w:u w:val="single"/>
        </w:rPr>
        <w:t>）</w:t>
      </w:r>
    </w:p>
    <w:p w:rsidR="00B4335A" w:rsidRDefault="001E55D6" w:rsidP="00EB5E07">
      <w:pPr>
        <w:pStyle w:val="Default"/>
        <w:spacing w:line="360" w:lineRule="auto"/>
        <w:ind w:right="480" w:firstLineChars="202" w:firstLine="485"/>
        <w:rPr>
          <w:rFonts w:ascii="宋体" w:eastAsia="宋体" w:hAnsi="宋体" w:cs="宋体"/>
          <w:color w:val="auto"/>
        </w:rPr>
      </w:pPr>
      <w:r>
        <w:rPr>
          <w:rFonts w:ascii="宋体" w:eastAsia="宋体" w:hAnsi="宋体" w:cs="宋体" w:hint="eastAsia"/>
          <w:color w:val="auto"/>
        </w:rPr>
        <w:t>身份证号码：</w:t>
      </w:r>
      <w:r>
        <w:rPr>
          <w:rFonts w:ascii="宋体" w:eastAsia="宋体" w:hAnsi="宋体" w:cs="宋体" w:hint="eastAsia"/>
          <w:color w:val="auto"/>
          <w:spacing w:val="4"/>
          <w:u w:val="single"/>
        </w:rPr>
        <w:t xml:space="preserve">　　　　　　　　　　　　</w:t>
      </w:r>
    </w:p>
    <w:p w:rsidR="00B4335A" w:rsidRDefault="001E55D6" w:rsidP="00EB5E07">
      <w:pPr>
        <w:pStyle w:val="Default"/>
        <w:spacing w:line="360" w:lineRule="auto"/>
        <w:ind w:right="480" w:firstLineChars="202" w:firstLine="485"/>
        <w:rPr>
          <w:rFonts w:ascii="宋体" w:eastAsia="宋体" w:hAnsi="宋体" w:cs="宋体"/>
          <w:color w:val="auto"/>
        </w:rPr>
      </w:pPr>
      <w:r>
        <w:rPr>
          <w:rFonts w:ascii="宋体" w:eastAsia="宋体" w:hAnsi="宋体" w:cs="宋体" w:hint="eastAsia"/>
          <w:color w:val="auto"/>
        </w:rPr>
        <w:t>日期：</w:t>
      </w:r>
      <w:r>
        <w:rPr>
          <w:rFonts w:ascii="宋体" w:eastAsia="宋体" w:hAnsi="宋体" w:cs="宋体" w:hint="eastAsia"/>
          <w:color w:val="auto"/>
          <w:spacing w:val="4"/>
          <w:u w:val="single"/>
        </w:rPr>
        <w:t xml:space="preserve">　　　　</w:t>
      </w:r>
      <w:r>
        <w:rPr>
          <w:rFonts w:ascii="宋体" w:eastAsia="宋体" w:hAnsi="宋体" w:cs="宋体" w:hint="eastAsia"/>
          <w:color w:val="auto"/>
        </w:rPr>
        <w:t>年</w:t>
      </w:r>
      <w:r>
        <w:rPr>
          <w:rFonts w:ascii="宋体" w:eastAsia="宋体" w:hAnsi="宋体" w:cs="宋体" w:hint="eastAsia"/>
          <w:color w:val="auto"/>
          <w:spacing w:val="4"/>
          <w:u w:val="single"/>
        </w:rPr>
        <w:t xml:space="preserve">　　</w:t>
      </w:r>
      <w:proofErr w:type="gramStart"/>
      <w:r>
        <w:rPr>
          <w:rFonts w:ascii="宋体" w:eastAsia="宋体" w:hAnsi="宋体" w:cs="宋体" w:hint="eastAsia"/>
          <w:color w:val="auto"/>
          <w:spacing w:val="4"/>
          <w:u w:val="single"/>
        </w:rPr>
        <w:t xml:space="preserve">　</w:t>
      </w:r>
      <w:proofErr w:type="gramEnd"/>
      <w:r>
        <w:rPr>
          <w:rFonts w:ascii="宋体" w:eastAsia="宋体" w:hAnsi="宋体" w:cs="宋体" w:hint="eastAsia"/>
          <w:color w:val="auto"/>
        </w:rPr>
        <w:t>月</w:t>
      </w:r>
      <w:r>
        <w:rPr>
          <w:rFonts w:ascii="宋体" w:eastAsia="宋体" w:hAnsi="宋体" w:cs="宋体" w:hint="eastAsia"/>
          <w:color w:val="auto"/>
          <w:spacing w:val="4"/>
          <w:u w:val="single"/>
        </w:rPr>
        <w:t xml:space="preserve">　　</w:t>
      </w:r>
      <w:proofErr w:type="gramStart"/>
      <w:r>
        <w:rPr>
          <w:rFonts w:ascii="宋体" w:eastAsia="宋体" w:hAnsi="宋体" w:cs="宋体" w:hint="eastAsia"/>
          <w:color w:val="auto"/>
          <w:spacing w:val="4"/>
          <w:u w:val="single"/>
        </w:rPr>
        <w:t xml:space="preserve">　</w:t>
      </w:r>
      <w:proofErr w:type="gramEnd"/>
      <w:r>
        <w:rPr>
          <w:rFonts w:ascii="宋体" w:eastAsia="宋体" w:hAnsi="宋体" w:cs="宋体" w:hint="eastAsia"/>
          <w:color w:val="auto"/>
        </w:rPr>
        <w:t>日</w:t>
      </w:r>
    </w:p>
    <w:p w:rsidR="00B4335A" w:rsidRDefault="00B4335A">
      <w:pPr>
        <w:pStyle w:val="Default"/>
        <w:spacing w:line="276" w:lineRule="auto"/>
        <w:ind w:right="480" w:firstLineChars="1900" w:firstLine="4560"/>
        <w:rPr>
          <w:rFonts w:ascii="宋体" w:eastAsia="宋体" w:hAnsi="宋体" w:cs="宋体"/>
          <w:color w:val="auto"/>
        </w:rPr>
      </w:pPr>
    </w:p>
    <w:p w:rsidR="00B4335A" w:rsidRDefault="001E55D6">
      <w:pPr>
        <w:spacing w:line="276" w:lineRule="auto"/>
        <w:rPr>
          <w:rFonts w:ascii="宋体" w:hAnsi="宋体" w:cs="宋体"/>
          <w:sz w:val="24"/>
          <w:szCs w:val="24"/>
        </w:rPr>
      </w:pPr>
      <w:r>
        <w:rPr>
          <w:rFonts w:ascii="宋体" w:hAnsi="宋体" w:cs="宋体" w:hint="eastAsia"/>
          <w:sz w:val="24"/>
          <w:szCs w:val="24"/>
        </w:rPr>
        <w:t>附：授权代表身份证复印件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3"/>
      </w:tblGrid>
      <w:tr w:rsidR="00B4335A">
        <w:trPr>
          <w:trHeight w:val="2896"/>
          <w:jc w:val="center"/>
        </w:trPr>
        <w:tc>
          <w:tcPr>
            <w:tcW w:w="4253" w:type="dxa"/>
          </w:tcPr>
          <w:p w:rsidR="00B4335A" w:rsidRDefault="00B4335A">
            <w:pPr>
              <w:spacing w:line="276" w:lineRule="auto"/>
              <w:rPr>
                <w:rFonts w:ascii="宋体" w:hAnsi="宋体" w:cs="宋体"/>
                <w:sz w:val="24"/>
                <w:szCs w:val="24"/>
              </w:rPr>
            </w:pPr>
          </w:p>
        </w:tc>
        <w:tc>
          <w:tcPr>
            <w:tcW w:w="4253" w:type="dxa"/>
          </w:tcPr>
          <w:p w:rsidR="00B4335A" w:rsidRDefault="00B4335A">
            <w:pPr>
              <w:spacing w:line="276" w:lineRule="auto"/>
              <w:rPr>
                <w:rFonts w:ascii="宋体" w:hAnsi="宋体" w:cs="宋体"/>
                <w:sz w:val="24"/>
                <w:szCs w:val="24"/>
              </w:rPr>
            </w:pPr>
          </w:p>
        </w:tc>
      </w:tr>
    </w:tbl>
    <w:p w:rsidR="00B4335A" w:rsidRDefault="00B4335A">
      <w:pPr>
        <w:spacing w:line="276" w:lineRule="auto"/>
        <w:rPr>
          <w:rFonts w:ascii="宋体" w:hAnsi="宋体" w:cs="宋体"/>
          <w:sz w:val="24"/>
          <w:szCs w:val="24"/>
        </w:rPr>
      </w:pPr>
    </w:p>
    <w:p w:rsidR="00B4335A" w:rsidRDefault="001E55D6">
      <w:pPr>
        <w:pStyle w:val="3"/>
        <w:rPr>
          <w:rFonts w:cs="宋体"/>
          <w:sz w:val="28"/>
          <w:szCs w:val="28"/>
        </w:rPr>
      </w:pPr>
      <w:r>
        <w:rPr>
          <w:rFonts w:cs="宋体" w:hint="eastAsia"/>
          <w:szCs w:val="24"/>
        </w:rPr>
        <w:br w:type="page"/>
      </w:r>
      <w:bookmarkStart w:id="892" w:name="_Toc77502449"/>
      <w:bookmarkStart w:id="893" w:name="_Toc14728108"/>
      <w:bookmarkStart w:id="894" w:name="_Toc109410457"/>
      <w:bookmarkStart w:id="895" w:name="_Toc30428"/>
      <w:bookmarkStart w:id="896" w:name="_Toc430813348"/>
      <w:bookmarkStart w:id="897" w:name="_Toc27594"/>
      <w:bookmarkStart w:id="898" w:name="_Toc432367428"/>
      <w:bookmarkStart w:id="899" w:name="_Toc65645427"/>
      <w:r>
        <w:rPr>
          <w:rFonts w:cs="宋体" w:hint="eastAsia"/>
          <w:sz w:val="28"/>
          <w:szCs w:val="28"/>
        </w:rPr>
        <w:lastRenderedPageBreak/>
        <w:t>（四）联合体协议书（如适用）</w:t>
      </w:r>
      <w:bookmarkEnd w:id="892"/>
      <w:bookmarkEnd w:id="893"/>
      <w:bookmarkEnd w:id="894"/>
      <w:bookmarkEnd w:id="895"/>
    </w:p>
    <w:p w:rsidR="00B4335A" w:rsidRDefault="001E55D6">
      <w:pPr>
        <w:topLinePunct/>
        <w:spacing w:line="480" w:lineRule="auto"/>
        <w:ind w:firstLineChars="300" w:firstLine="72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（所有成员单位名称）自愿组成</w:t>
      </w:r>
      <w:r>
        <w:rPr>
          <w:rFonts w:ascii="宋体" w:hAnsi="宋体" w:cs="宋体" w:hint="eastAsia"/>
          <w:sz w:val="24"/>
          <w:szCs w:val="24"/>
          <w:u w:val="single"/>
        </w:rPr>
        <w:t xml:space="preserve">         </w:t>
      </w:r>
      <w:r>
        <w:rPr>
          <w:rFonts w:ascii="宋体" w:hAnsi="宋体" w:cs="宋体" w:hint="eastAsia"/>
          <w:sz w:val="24"/>
          <w:szCs w:val="24"/>
        </w:rPr>
        <w:t>（联合体名称）联合体，共同参加</w:t>
      </w:r>
      <w:r>
        <w:rPr>
          <w:rFonts w:ascii="宋体" w:hAnsi="宋体" w:cs="宋体" w:hint="eastAsia"/>
          <w:sz w:val="24"/>
          <w:szCs w:val="24"/>
          <w:u w:val="single"/>
        </w:rPr>
        <w:t xml:space="preserve">                </w:t>
      </w:r>
      <w:r>
        <w:rPr>
          <w:rFonts w:ascii="宋体" w:hAnsi="宋体" w:cs="宋体" w:hint="eastAsia"/>
          <w:sz w:val="24"/>
          <w:szCs w:val="24"/>
        </w:rPr>
        <w:t>（项目名称）的投标并争取赢得本项目供货合同（以下简称合同）。现就联合体投标事宜订立如下协议。</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（某成员单位名称）为</w:t>
      </w:r>
      <w:r>
        <w:rPr>
          <w:rFonts w:ascii="宋体" w:hAnsi="宋体" w:cs="宋体" w:hint="eastAsia"/>
          <w:sz w:val="24"/>
          <w:szCs w:val="24"/>
          <w:u w:val="single"/>
        </w:rPr>
        <w:t xml:space="preserve">        </w:t>
      </w:r>
      <w:r>
        <w:rPr>
          <w:rFonts w:ascii="宋体" w:hAnsi="宋体" w:cs="宋体" w:hint="eastAsia"/>
          <w:sz w:val="24"/>
          <w:szCs w:val="24"/>
        </w:rPr>
        <w:t>（联合体名称）牵头人。</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联合体将严格按照招标文件的各项要求，递交投标文件，履行投标义务和中标后的合同，共同承担合同规定的一切义务和责任，联合体各成员单位按照内部职责的划分，承担各自所负的责任和风险，并向采购人承担连带责任。</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、联合体各成员单位内部的职责分工如下：</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。按照本条上述分工，联合体成员单位各自所承担的合同工作量比例如下：</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 xml:space="preserve"> </w:t>
      </w:r>
    </w:p>
    <w:p w:rsidR="00B4335A" w:rsidRDefault="001E55D6">
      <w:pPr>
        <w:topLinePunct/>
        <w:spacing w:line="480" w:lineRule="auto"/>
        <w:ind w:firstLineChars="200" w:firstLine="482"/>
        <w:rPr>
          <w:rFonts w:ascii="宋体" w:hAnsi="宋体" w:cs="宋体"/>
          <w:b/>
          <w:bCs/>
          <w:sz w:val="24"/>
          <w:szCs w:val="24"/>
        </w:rPr>
      </w:pPr>
      <w:r>
        <w:rPr>
          <w:rFonts w:ascii="宋体" w:hAnsi="宋体" w:cs="宋体" w:hint="eastAsia"/>
          <w:b/>
          <w:bCs/>
          <w:sz w:val="24"/>
          <w:szCs w:val="24"/>
        </w:rPr>
        <w:t>其中，联合体各成员单位属于中小企业如下：</w:t>
      </w:r>
      <w:r>
        <w:rPr>
          <w:rFonts w:ascii="宋体" w:hAnsi="宋体" w:cs="宋体" w:hint="eastAsia"/>
          <w:b/>
          <w:bCs/>
          <w:sz w:val="24"/>
          <w:szCs w:val="24"/>
          <w:u w:val="single"/>
        </w:rPr>
        <w:t xml:space="preserve">                 </w:t>
      </w:r>
      <w:r>
        <w:rPr>
          <w:rFonts w:ascii="宋体" w:hAnsi="宋体" w:cs="宋体" w:hint="eastAsia"/>
          <w:b/>
          <w:bCs/>
          <w:sz w:val="24"/>
          <w:szCs w:val="24"/>
        </w:rPr>
        <w:t xml:space="preserve"> </w:t>
      </w:r>
      <w:r>
        <w:rPr>
          <w:rFonts w:ascii="宋体" w:hAnsi="宋体" w:cs="宋体" w:hint="eastAsia"/>
          <w:b/>
          <w:bCs/>
          <w:sz w:val="24"/>
          <w:szCs w:val="24"/>
        </w:rPr>
        <w:t>。中小企业所占合同份额达到：</w:t>
      </w:r>
      <w:r>
        <w:rPr>
          <w:rFonts w:ascii="宋体" w:hAnsi="宋体" w:cs="宋体" w:hint="eastAsia"/>
          <w:b/>
          <w:bCs/>
          <w:sz w:val="24"/>
          <w:szCs w:val="24"/>
          <w:u w:val="single"/>
        </w:rPr>
        <w:t xml:space="preserve">     </w:t>
      </w:r>
      <w:r>
        <w:rPr>
          <w:rFonts w:ascii="宋体" w:hAnsi="宋体" w:cs="宋体" w:hint="eastAsia"/>
          <w:b/>
          <w:bCs/>
          <w:sz w:val="24"/>
          <w:szCs w:val="24"/>
        </w:rPr>
        <w:t>%</w:t>
      </w:r>
      <w:r>
        <w:rPr>
          <w:rFonts w:ascii="宋体" w:hAnsi="宋体" w:cs="宋体" w:hint="eastAsia"/>
          <w:b/>
          <w:bCs/>
          <w:sz w:val="24"/>
          <w:szCs w:val="24"/>
        </w:rPr>
        <w:t>；小</w:t>
      </w:r>
      <w:proofErr w:type="gramStart"/>
      <w:r>
        <w:rPr>
          <w:rFonts w:ascii="宋体" w:hAnsi="宋体" w:cs="宋体" w:hint="eastAsia"/>
          <w:b/>
          <w:bCs/>
          <w:sz w:val="24"/>
          <w:szCs w:val="24"/>
        </w:rPr>
        <w:t>微企业</w:t>
      </w:r>
      <w:proofErr w:type="gramEnd"/>
      <w:r>
        <w:rPr>
          <w:rFonts w:ascii="宋体" w:hAnsi="宋体" w:cs="宋体" w:hint="eastAsia"/>
          <w:b/>
          <w:bCs/>
          <w:sz w:val="24"/>
          <w:szCs w:val="24"/>
        </w:rPr>
        <w:t>所占合同份额达到：</w:t>
      </w:r>
      <w:r>
        <w:rPr>
          <w:rFonts w:ascii="宋体" w:hAnsi="宋体" w:cs="宋体" w:hint="eastAsia"/>
          <w:b/>
          <w:bCs/>
          <w:sz w:val="24"/>
          <w:szCs w:val="24"/>
          <w:u w:val="single"/>
        </w:rPr>
        <w:t xml:space="preserve">     </w:t>
      </w:r>
      <w:r>
        <w:rPr>
          <w:rFonts w:ascii="宋体" w:hAnsi="宋体" w:cs="宋体" w:hint="eastAsia"/>
          <w:b/>
          <w:bCs/>
          <w:sz w:val="24"/>
          <w:szCs w:val="24"/>
        </w:rPr>
        <w:t>%</w:t>
      </w:r>
      <w:r>
        <w:rPr>
          <w:rFonts w:ascii="宋体" w:hAnsi="宋体" w:cs="宋体" w:hint="eastAsia"/>
          <w:b/>
          <w:bCs/>
          <w:sz w:val="24"/>
          <w:szCs w:val="24"/>
        </w:rPr>
        <w:t>。（此项必填）</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、投标工作以及联合体在中标后工程实施过程中的有关费用按各自承担的工作量分摊。</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、联合体中标后，本联合体协议是合同的附件，对联合体各成员单位有合同约束力。</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lastRenderedPageBreak/>
        <w:t>7</w:t>
      </w:r>
      <w:r>
        <w:rPr>
          <w:rFonts w:ascii="宋体" w:hAnsi="宋体" w:cs="宋体" w:hint="eastAsia"/>
          <w:sz w:val="24"/>
          <w:szCs w:val="24"/>
        </w:rPr>
        <w:t>、本协议书自签署之日起生效，联合体未中标或者中标时合同履行完毕后</w:t>
      </w:r>
      <w:r>
        <w:rPr>
          <w:rFonts w:ascii="宋体" w:hAnsi="宋体" w:cs="宋体" w:hint="eastAsia"/>
          <w:sz w:val="24"/>
          <w:szCs w:val="24"/>
        </w:rPr>
        <w:t>自动失效。</w:t>
      </w:r>
      <w:r>
        <w:rPr>
          <w:rFonts w:ascii="宋体" w:hAnsi="宋体" w:cs="宋体" w:hint="eastAsia"/>
          <w:sz w:val="24"/>
          <w:szCs w:val="24"/>
        </w:rPr>
        <w:t xml:space="preserve"> </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、本协议书一式</w:t>
      </w:r>
      <w:r>
        <w:rPr>
          <w:rFonts w:ascii="宋体" w:hAnsi="宋体" w:cs="宋体" w:hint="eastAsia"/>
          <w:sz w:val="24"/>
          <w:szCs w:val="24"/>
          <w:u w:val="single"/>
        </w:rPr>
        <w:t xml:space="preserve">     </w:t>
      </w:r>
      <w:r>
        <w:rPr>
          <w:rFonts w:ascii="宋体" w:hAnsi="宋体" w:cs="宋体" w:hint="eastAsia"/>
          <w:sz w:val="24"/>
          <w:szCs w:val="24"/>
        </w:rPr>
        <w:t>份，联合体成员和采购人各执一份。</w:t>
      </w:r>
    </w:p>
    <w:p w:rsidR="00B4335A" w:rsidRDefault="001E55D6">
      <w:pPr>
        <w:topLinePunct/>
        <w:spacing w:line="480" w:lineRule="auto"/>
        <w:ind w:firstLineChars="200" w:firstLine="480"/>
        <w:rPr>
          <w:rFonts w:ascii="宋体" w:hAnsi="宋体" w:cs="宋体"/>
          <w:sz w:val="24"/>
          <w:szCs w:val="24"/>
        </w:rPr>
      </w:pPr>
      <w:r>
        <w:rPr>
          <w:rFonts w:ascii="宋体" w:hAnsi="宋体" w:cs="宋体" w:hint="eastAsia"/>
          <w:sz w:val="24"/>
          <w:szCs w:val="24"/>
        </w:rPr>
        <w:t>注：本协议书由委托代理人签字的，应附法定代表人签字的授权委托书。</w:t>
      </w:r>
    </w:p>
    <w:p w:rsidR="00B4335A" w:rsidRDefault="00B4335A">
      <w:pPr>
        <w:topLinePunct/>
        <w:spacing w:line="360" w:lineRule="auto"/>
        <w:rPr>
          <w:rFonts w:ascii="宋体" w:hAnsi="宋体" w:cs="宋体"/>
          <w:sz w:val="24"/>
          <w:szCs w:val="24"/>
        </w:rPr>
      </w:pPr>
    </w:p>
    <w:p w:rsidR="00B4335A" w:rsidRDefault="001E55D6">
      <w:pPr>
        <w:topLinePunct/>
        <w:spacing w:line="360" w:lineRule="auto"/>
        <w:rPr>
          <w:rFonts w:ascii="宋体" w:hAnsi="宋体" w:cs="宋体"/>
          <w:sz w:val="24"/>
          <w:szCs w:val="24"/>
        </w:rPr>
      </w:pPr>
      <w:r>
        <w:rPr>
          <w:rFonts w:ascii="宋体" w:hAnsi="宋体" w:cs="宋体" w:hint="eastAsia"/>
          <w:sz w:val="24"/>
          <w:szCs w:val="24"/>
        </w:rPr>
        <w:t>牵头人名称：</w:t>
      </w:r>
      <w:r>
        <w:rPr>
          <w:rFonts w:ascii="宋体" w:hAnsi="宋体" w:cs="宋体" w:hint="eastAsia"/>
          <w:sz w:val="24"/>
          <w:szCs w:val="24"/>
          <w:u w:val="single"/>
        </w:rPr>
        <w:t xml:space="preserve">                                 </w:t>
      </w:r>
      <w:r>
        <w:rPr>
          <w:rFonts w:ascii="宋体" w:hAnsi="宋体" w:cs="宋体" w:hint="eastAsia"/>
          <w:sz w:val="24"/>
          <w:szCs w:val="24"/>
        </w:rPr>
        <w:t>（盖单位章）</w:t>
      </w:r>
    </w:p>
    <w:p w:rsidR="00B4335A" w:rsidRDefault="001E55D6">
      <w:pPr>
        <w:topLinePunct/>
        <w:spacing w:line="360" w:lineRule="auto"/>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r>
        <w:rPr>
          <w:rFonts w:ascii="宋体" w:hAnsi="宋体" w:cs="宋体" w:hint="eastAsia"/>
          <w:sz w:val="24"/>
          <w:szCs w:val="24"/>
        </w:rPr>
        <w:t>或盖章</w:t>
      </w:r>
      <w:r>
        <w:rPr>
          <w:rFonts w:ascii="宋体" w:hAnsi="宋体" w:cs="宋体" w:hint="eastAsia"/>
          <w:sz w:val="24"/>
          <w:szCs w:val="24"/>
        </w:rPr>
        <w:t>）</w:t>
      </w:r>
    </w:p>
    <w:p w:rsidR="00B4335A" w:rsidRDefault="00B4335A">
      <w:pPr>
        <w:topLinePunct/>
        <w:spacing w:line="360" w:lineRule="auto"/>
        <w:rPr>
          <w:rFonts w:ascii="宋体" w:hAnsi="宋体" w:cs="宋体"/>
          <w:sz w:val="24"/>
          <w:szCs w:val="24"/>
        </w:rPr>
      </w:pPr>
    </w:p>
    <w:p w:rsidR="00B4335A" w:rsidRDefault="001E55D6">
      <w:pPr>
        <w:topLinePunct/>
        <w:spacing w:line="360" w:lineRule="auto"/>
        <w:rPr>
          <w:rFonts w:ascii="宋体" w:hAnsi="宋体" w:cs="宋体"/>
          <w:sz w:val="24"/>
          <w:szCs w:val="24"/>
        </w:rPr>
      </w:pPr>
      <w:r>
        <w:rPr>
          <w:rFonts w:ascii="宋体" w:hAnsi="宋体" w:cs="宋体" w:hint="eastAsia"/>
          <w:sz w:val="24"/>
          <w:szCs w:val="24"/>
        </w:rPr>
        <w:t>成员</w:t>
      </w:r>
      <w:proofErr w:type="gramStart"/>
      <w:r>
        <w:rPr>
          <w:rFonts w:ascii="宋体" w:hAnsi="宋体" w:cs="宋体" w:hint="eastAsia"/>
          <w:sz w:val="24"/>
          <w:szCs w:val="24"/>
        </w:rPr>
        <w:t>一</w:t>
      </w:r>
      <w:proofErr w:type="gramEnd"/>
      <w:r>
        <w:rPr>
          <w:rFonts w:ascii="宋体" w:hAnsi="宋体" w:cs="宋体" w:hint="eastAsia"/>
          <w:sz w:val="24"/>
          <w:szCs w:val="24"/>
        </w:rPr>
        <w:t>名称：</w:t>
      </w:r>
      <w:r>
        <w:rPr>
          <w:rFonts w:ascii="宋体" w:hAnsi="宋体" w:cs="宋体" w:hint="eastAsia"/>
          <w:sz w:val="24"/>
          <w:szCs w:val="24"/>
          <w:u w:val="single"/>
        </w:rPr>
        <w:t xml:space="preserve">                                 </w:t>
      </w:r>
      <w:r>
        <w:rPr>
          <w:rFonts w:ascii="宋体" w:hAnsi="宋体" w:cs="宋体" w:hint="eastAsia"/>
          <w:sz w:val="24"/>
          <w:szCs w:val="24"/>
        </w:rPr>
        <w:t>（盖单位章）</w:t>
      </w:r>
    </w:p>
    <w:p w:rsidR="00B4335A" w:rsidRDefault="001E55D6">
      <w:pPr>
        <w:topLinePunct/>
        <w:spacing w:line="360" w:lineRule="auto"/>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r>
        <w:rPr>
          <w:rFonts w:ascii="宋体" w:hAnsi="宋体" w:cs="宋体" w:hint="eastAsia"/>
          <w:sz w:val="24"/>
          <w:szCs w:val="24"/>
        </w:rPr>
        <w:t>或盖章</w:t>
      </w:r>
      <w:r>
        <w:rPr>
          <w:rFonts w:ascii="宋体" w:hAnsi="宋体" w:cs="宋体" w:hint="eastAsia"/>
          <w:sz w:val="24"/>
          <w:szCs w:val="24"/>
        </w:rPr>
        <w:t>）</w:t>
      </w:r>
    </w:p>
    <w:p w:rsidR="00B4335A" w:rsidRDefault="00B4335A">
      <w:pPr>
        <w:topLinePunct/>
        <w:spacing w:line="360" w:lineRule="auto"/>
        <w:rPr>
          <w:rFonts w:ascii="宋体" w:hAnsi="宋体" w:cs="宋体"/>
          <w:sz w:val="24"/>
          <w:szCs w:val="24"/>
        </w:rPr>
      </w:pPr>
    </w:p>
    <w:p w:rsidR="00B4335A" w:rsidRDefault="001E55D6">
      <w:pPr>
        <w:topLinePunct/>
        <w:spacing w:line="360" w:lineRule="auto"/>
        <w:rPr>
          <w:rFonts w:ascii="宋体" w:hAnsi="宋体" w:cs="宋体"/>
          <w:sz w:val="24"/>
          <w:szCs w:val="24"/>
        </w:rPr>
      </w:pPr>
      <w:r>
        <w:rPr>
          <w:rFonts w:ascii="宋体" w:hAnsi="宋体" w:cs="宋体" w:hint="eastAsia"/>
          <w:sz w:val="24"/>
          <w:szCs w:val="24"/>
        </w:rPr>
        <w:t>成员二名称：</w:t>
      </w:r>
      <w:r>
        <w:rPr>
          <w:rFonts w:ascii="宋体" w:hAnsi="宋体" w:cs="宋体" w:hint="eastAsia"/>
          <w:sz w:val="24"/>
          <w:szCs w:val="24"/>
          <w:u w:val="single"/>
        </w:rPr>
        <w:t xml:space="preserve">                                 </w:t>
      </w:r>
      <w:r>
        <w:rPr>
          <w:rFonts w:ascii="宋体" w:hAnsi="宋体" w:cs="宋体" w:hint="eastAsia"/>
          <w:sz w:val="24"/>
          <w:szCs w:val="24"/>
        </w:rPr>
        <w:t>（盖单位章）</w:t>
      </w:r>
    </w:p>
    <w:p w:rsidR="00B4335A" w:rsidRDefault="001E55D6">
      <w:pPr>
        <w:topLinePunct/>
        <w:spacing w:line="360" w:lineRule="auto"/>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（签字</w:t>
      </w:r>
      <w:r>
        <w:rPr>
          <w:rFonts w:ascii="宋体" w:hAnsi="宋体" w:cs="宋体" w:hint="eastAsia"/>
          <w:sz w:val="24"/>
          <w:szCs w:val="24"/>
        </w:rPr>
        <w:t>或盖章</w:t>
      </w:r>
      <w:r>
        <w:rPr>
          <w:rFonts w:ascii="宋体" w:hAnsi="宋体" w:cs="宋体" w:hint="eastAsia"/>
          <w:sz w:val="24"/>
          <w:szCs w:val="24"/>
        </w:rPr>
        <w:t>）</w:t>
      </w:r>
    </w:p>
    <w:p w:rsidR="00B4335A" w:rsidRDefault="00B4335A">
      <w:pPr>
        <w:topLinePunct/>
        <w:spacing w:line="360" w:lineRule="auto"/>
        <w:rPr>
          <w:rFonts w:ascii="宋体" w:hAnsi="宋体" w:cs="宋体"/>
          <w:sz w:val="24"/>
          <w:szCs w:val="24"/>
        </w:rPr>
      </w:pPr>
    </w:p>
    <w:p w:rsidR="00B4335A" w:rsidRDefault="001E55D6">
      <w:pPr>
        <w:spacing w:line="360" w:lineRule="auto"/>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rPr>
        <w:br w:type="page"/>
      </w:r>
    </w:p>
    <w:p w:rsidR="00B4335A" w:rsidRDefault="001E55D6">
      <w:pPr>
        <w:pStyle w:val="2"/>
        <w:rPr>
          <w:rFonts w:cs="宋体"/>
        </w:rPr>
      </w:pPr>
      <w:bookmarkStart w:id="900" w:name="_Toc24568"/>
      <w:bookmarkStart w:id="901" w:name="_Toc2480"/>
      <w:bookmarkStart w:id="902" w:name="_Toc15973"/>
      <w:bookmarkStart w:id="903" w:name="_Toc109410458"/>
      <w:bookmarkStart w:id="904" w:name="_Toc12678"/>
      <w:bookmarkStart w:id="905" w:name="_Toc1910"/>
      <w:bookmarkStart w:id="906" w:name="_Toc5115"/>
      <w:r>
        <w:rPr>
          <w:rFonts w:cs="宋体" w:hint="eastAsia"/>
        </w:rPr>
        <w:lastRenderedPageBreak/>
        <w:t>二、报价文件</w:t>
      </w:r>
      <w:bookmarkEnd w:id="896"/>
      <w:bookmarkEnd w:id="897"/>
      <w:bookmarkEnd w:id="898"/>
      <w:bookmarkEnd w:id="899"/>
      <w:bookmarkEnd w:id="900"/>
      <w:bookmarkEnd w:id="901"/>
      <w:bookmarkEnd w:id="902"/>
      <w:bookmarkEnd w:id="903"/>
      <w:bookmarkEnd w:id="904"/>
      <w:bookmarkEnd w:id="905"/>
      <w:bookmarkEnd w:id="906"/>
    </w:p>
    <w:p w:rsidR="00B4335A" w:rsidRDefault="001E55D6">
      <w:pPr>
        <w:pStyle w:val="3"/>
        <w:rPr>
          <w:rFonts w:cs="宋体"/>
          <w:szCs w:val="24"/>
        </w:rPr>
      </w:pPr>
      <w:bookmarkStart w:id="907" w:name="_Toc22616"/>
      <w:bookmarkStart w:id="908" w:name="_Toc65645428"/>
      <w:bookmarkStart w:id="909" w:name="_Toc109410459"/>
      <w:r>
        <w:rPr>
          <w:rFonts w:cs="宋体" w:hint="eastAsia"/>
          <w:szCs w:val="24"/>
        </w:rPr>
        <w:t>（一）开标一览表</w:t>
      </w:r>
      <w:bookmarkEnd w:id="907"/>
      <w:bookmarkEnd w:id="908"/>
      <w:bookmarkEnd w:id="909"/>
    </w:p>
    <w:p w:rsidR="00B4335A" w:rsidRDefault="00B4335A">
      <w:pPr>
        <w:spacing w:line="276" w:lineRule="auto"/>
        <w:rPr>
          <w:rFonts w:ascii="宋体" w:hAnsi="宋体" w:cs="宋体"/>
          <w:sz w:val="24"/>
          <w:szCs w:val="24"/>
        </w:rPr>
      </w:pPr>
    </w:p>
    <w:tbl>
      <w:tblPr>
        <w:tblW w:w="4997" w:type="pct"/>
        <w:tblLook w:val="04A0" w:firstRow="1" w:lastRow="0" w:firstColumn="1" w:lastColumn="0" w:noHBand="0" w:noVBand="1"/>
      </w:tblPr>
      <w:tblGrid>
        <w:gridCol w:w="1688"/>
        <w:gridCol w:w="3443"/>
        <w:gridCol w:w="1454"/>
        <w:gridCol w:w="1925"/>
      </w:tblGrid>
      <w:tr w:rsidR="00B4335A">
        <w:trPr>
          <w:trHeight w:val="509"/>
        </w:trPr>
        <w:tc>
          <w:tcPr>
            <w:tcW w:w="991" w:type="pct"/>
          </w:tcPr>
          <w:p w:rsidR="00B4335A" w:rsidRDefault="001E55D6">
            <w:pPr>
              <w:autoSpaceDE w:val="0"/>
              <w:autoSpaceDN w:val="0"/>
              <w:spacing w:line="276" w:lineRule="auto"/>
              <w:jc w:val="distribute"/>
              <w:textAlignment w:val="bottom"/>
              <w:rPr>
                <w:rFonts w:ascii="宋体" w:hAnsi="宋体" w:cs="宋体"/>
                <w:sz w:val="24"/>
                <w:szCs w:val="24"/>
              </w:rPr>
            </w:pPr>
            <w:r>
              <w:rPr>
                <w:rFonts w:ascii="宋体" w:hAnsi="宋体" w:cs="宋体" w:hint="eastAsia"/>
                <w:sz w:val="24"/>
                <w:szCs w:val="24"/>
              </w:rPr>
              <w:t>项目名称：</w:t>
            </w:r>
          </w:p>
        </w:tc>
        <w:tc>
          <w:tcPr>
            <w:tcW w:w="2022" w:type="pct"/>
            <w:tcBorders>
              <w:bottom w:val="single" w:sz="4" w:space="0" w:color="auto"/>
            </w:tcBorders>
          </w:tcPr>
          <w:p w:rsidR="00B4335A" w:rsidRDefault="001E55D6">
            <w:pPr>
              <w:autoSpaceDE w:val="0"/>
              <w:autoSpaceDN w:val="0"/>
              <w:spacing w:line="276" w:lineRule="auto"/>
              <w:textAlignment w:val="bottom"/>
              <w:rPr>
                <w:rFonts w:ascii="宋体" w:hAnsi="宋体" w:cs="宋体"/>
                <w:sz w:val="24"/>
                <w:szCs w:val="24"/>
              </w:rPr>
            </w:pPr>
            <w:r>
              <w:rPr>
                <w:rFonts w:ascii="宋体" w:hAnsi="宋体" w:cs="宋体" w:hint="eastAsia"/>
                <w:spacing w:val="4"/>
                <w:sz w:val="24"/>
                <w:szCs w:val="24"/>
              </w:rPr>
              <w:t xml:space="preserve">　　　</w:t>
            </w:r>
            <w:r>
              <w:rPr>
                <w:rFonts w:ascii="宋体" w:hAnsi="宋体" w:cs="宋体" w:hint="eastAsia"/>
                <w:spacing w:val="4"/>
                <w:sz w:val="24"/>
                <w:szCs w:val="24"/>
              </w:rPr>
              <w:t xml:space="preserve">            </w:t>
            </w:r>
          </w:p>
        </w:tc>
        <w:tc>
          <w:tcPr>
            <w:tcW w:w="854" w:type="pct"/>
          </w:tcPr>
          <w:p w:rsidR="00B4335A" w:rsidRDefault="001E55D6">
            <w:pPr>
              <w:autoSpaceDE w:val="0"/>
              <w:autoSpaceDN w:val="0"/>
              <w:spacing w:line="276" w:lineRule="auto"/>
              <w:jc w:val="distribute"/>
              <w:textAlignment w:val="bottom"/>
              <w:rPr>
                <w:rFonts w:ascii="宋体" w:hAnsi="宋体" w:cs="宋体"/>
                <w:sz w:val="24"/>
                <w:szCs w:val="24"/>
              </w:rPr>
            </w:pPr>
            <w:r>
              <w:rPr>
                <w:rFonts w:ascii="宋体" w:hAnsi="宋体" w:cs="宋体" w:hint="eastAsia"/>
                <w:sz w:val="24"/>
                <w:szCs w:val="24"/>
              </w:rPr>
              <w:t>包号：</w:t>
            </w:r>
          </w:p>
        </w:tc>
        <w:tc>
          <w:tcPr>
            <w:tcW w:w="1131" w:type="pct"/>
            <w:tcBorders>
              <w:bottom w:val="single" w:sz="4" w:space="0" w:color="auto"/>
            </w:tcBorders>
          </w:tcPr>
          <w:p w:rsidR="00B4335A" w:rsidRDefault="001E55D6">
            <w:pPr>
              <w:autoSpaceDE w:val="0"/>
              <w:autoSpaceDN w:val="0"/>
              <w:spacing w:line="276" w:lineRule="auto"/>
              <w:textAlignment w:val="bottom"/>
              <w:rPr>
                <w:rFonts w:ascii="宋体" w:hAnsi="宋体" w:cs="宋体"/>
                <w:sz w:val="24"/>
                <w:szCs w:val="24"/>
              </w:rPr>
            </w:pPr>
            <w:r>
              <w:rPr>
                <w:rFonts w:ascii="宋体" w:hAnsi="宋体" w:cs="宋体" w:hint="eastAsia"/>
                <w:spacing w:val="4"/>
                <w:sz w:val="24"/>
                <w:szCs w:val="24"/>
              </w:rPr>
              <w:t xml:space="preserve">　　　</w:t>
            </w:r>
          </w:p>
        </w:tc>
      </w:tr>
      <w:tr w:rsidR="00B4335A">
        <w:trPr>
          <w:trHeight w:val="537"/>
        </w:trPr>
        <w:tc>
          <w:tcPr>
            <w:tcW w:w="991" w:type="pct"/>
          </w:tcPr>
          <w:p w:rsidR="00B4335A" w:rsidRDefault="001E55D6">
            <w:pPr>
              <w:autoSpaceDE w:val="0"/>
              <w:autoSpaceDN w:val="0"/>
              <w:spacing w:line="276" w:lineRule="auto"/>
              <w:jc w:val="distribute"/>
              <w:textAlignment w:val="bottom"/>
              <w:rPr>
                <w:rFonts w:ascii="宋体" w:hAnsi="宋体" w:cs="宋体"/>
                <w:sz w:val="24"/>
                <w:szCs w:val="24"/>
              </w:rPr>
            </w:pPr>
            <w:r>
              <w:rPr>
                <w:rFonts w:ascii="宋体" w:hAnsi="宋体" w:cs="宋体" w:hint="eastAsia"/>
                <w:sz w:val="24"/>
                <w:szCs w:val="24"/>
              </w:rPr>
              <w:t>项目编号：</w:t>
            </w:r>
          </w:p>
        </w:tc>
        <w:tc>
          <w:tcPr>
            <w:tcW w:w="2022" w:type="pct"/>
            <w:tcBorders>
              <w:top w:val="single" w:sz="4" w:space="0" w:color="auto"/>
              <w:bottom w:val="single" w:sz="4" w:space="0" w:color="auto"/>
            </w:tcBorders>
          </w:tcPr>
          <w:p w:rsidR="00B4335A" w:rsidRDefault="001E55D6">
            <w:pPr>
              <w:autoSpaceDE w:val="0"/>
              <w:autoSpaceDN w:val="0"/>
              <w:spacing w:line="276" w:lineRule="auto"/>
              <w:textAlignment w:val="bottom"/>
              <w:rPr>
                <w:rFonts w:ascii="宋体" w:hAnsi="宋体" w:cs="宋体"/>
                <w:sz w:val="24"/>
                <w:szCs w:val="24"/>
              </w:rPr>
            </w:pPr>
            <w:r>
              <w:rPr>
                <w:rFonts w:ascii="宋体" w:hAnsi="宋体" w:cs="宋体" w:hint="eastAsia"/>
                <w:spacing w:val="4"/>
                <w:sz w:val="24"/>
                <w:szCs w:val="24"/>
              </w:rPr>
              <w:t xml:space="preserve">　　　</w:t>
            </w:r>
            <w:r>
              <w:rPr>
                <w:rFonts w:ascii="宋体" w:hAnsi="宋体" w:cs="宋体" w:hint="eastAsia"/>
                <w:spacing w:val="4"/>
                <w:sz w:val="24"/>
                <w:szCs w:val="24"/>
              </w:rPr>
              <w:t xml:space="preserve">            </w:t>
            </w:r>
          </w:p>
        </w:tc>
        <w:tc>
          <w:tcPr>
            <w:tcW w:w="854" w:type="pct"/>
          </w:tcPr>
          <w:p w:rsidR="00B4335A" w:rsidRDefault="001E55D6">
            <w:pPr>
              <w:autoSpaceDE w:val="0"/>
              <w:autoSpaceDN w:val="0"/>
              <w:spacing w:line="276" w:lineRule="auto"/>
              <w:jc w:val="distribute"/>
              <w:textAlignment w:val="bottom"/>
              <w:rPr>
                <w:rFonts w:ascii="宋体" w:hAnsi="宋体" w:cs="宋体"/>
                <w:sz w:val="24"/>
                <w:szCs w:val="24"/>
              </w:rPr>
            </w:pPr>
            <w:r>
              <w:rPr>
                <w:rFonts w:ascii="宋体" w:hAnsi="宋体" w:cs="宋体" w:hint="eastAsia"/>
                <w:sz w:val="24"/>
                <w:szCs w:val="24"/>
              </w:rPr>
              <w:t>货币单位：</w:t>
            </w:r>
          </w:p>
        </w:tc>
        <w:tc>
          <w:tcPr>
            <w:tcW w:w="1131" w:type="pct"/>
            <w:tcBorders>
              <w:top w:val="single" w:sz="4" w:space="0" w:color="auto"/>
              <w:bottom w:val="single" w:sz="4" w:space="0" w:color="auto"/>
            </w:tcBorders>
          </w:tcPr>
          <w:p w:rsidR="00B4335A" w:rsidRDefault="001E55D6">
            <w:pPr>
              <w:autoSpaceDE w:val="0"/>
              <w:autoSpaceDN w:val="0"/>
              <w:spacing w:line="276" w:lineRule="auto"/>
              <w:textAlignment w:val="bottom"/>
              <w:rPr>
                <w:rFonts w:ascii="宋体" w:hAnsi="宋体" w:cs="宋体"/>
                <w:sz w:val="24"/>
                <w:szCs w:val="24"/>
              </w:rPr>
            </w:pPr>
            <w:r>
              <w:rPr>
                <w:rFonts w:ascii="宋体" w:hAnsi="宋体" w:cs="宋体" w:hint="eastAsia"/>
                <w:sz w:val="24"/>
                <w:szCs w:val="24"/>
              </w:rPr>
              <w:t>人民币</w:t>
            </w:r>
          </w:p>
        </w:tc>
      </w:tr>
    </w:tbl>
    <w:p w:rsidR="00B4335A" w:rsidRDefault="00B4335A">
      <w:pPr>
        <w:rPr>
          <w:rFonts w:ascii="宋体" w:hAnsi="宋体" w:cs="宋体"/>
          <w:sz w:val="24"/>
          <w:szCs w:val="2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152"/>
        <w:gridCol w:w="5932"/>
      </w:tblGrid>
      <w:tr w:rsidR="00B4335A">
        <w:trPr>
          <w:trHeight w:val="831"/>
        </w:trPr>
        <w:tc>
          <w:tcPr>
            <w:tcW w:w="794" w:type="dxa"/>
            <w:shd w:val="clear" w:color="auto" w:fill="D7D7D7"/>
            <w:vAlign w:val="center"/>
          </w:tcPr>
          <w:p w:rsidR="00B4335A" w:rsidRDefault="001E55D6">
            <w:pPr>
              <w:autoSpaceDE w:val="0"/>
              <w:autoSpaceDN w:val="0"/>
              <w:jc w:val="center"/>
              <w:textAlignment w:val="bottom"/>
              <w:rPr>
                <w:rFonts w:ascii="宋体" w:hAnsi="宋体"/>
                <w:b/>
                <w:bCs/>
              </w:rPr>
            </w:pPr>
            <w:r>
              <w:rPr>
                <w:rFonts w:ascii="宋体" w:hAnsi="宋体" w:hint="eastAsia"/>
                <w:b/>
                <w:bCs/>
              </w:rPr>
              <w:t>序号</w:t>
            </w:r>
          </w:p>
        </w:tc>
        <w:tc>
          <w:tcPr>
            <w:tcW w:w="2152" w:type="dxa"/>
            <w:shd w:val="clear" w:color="auto" w:fill="D7D7D7"/>
            <w:vAlign w:val="center"/>
          </w:tcPr>
          <w:p w:rsidR="00B4335A" w:rsidRDefault="001E55D6">
            <w:pPr>
              <w:autoSpaceDE w:val="0"/>
              <w:autoSpaceDN w:val="0"/>
              <w:jc w:val="center"/>
              <w:textAlignment w:val="bottom"/>
              <w:rPr>
                <w:rFonts w:ascii="宋体" w:hAnsi="宋体"/>
                <w:b/>
                <w:bCs/>
              </w:rPr>
            </w:pPr>
            <w:r>
              <w:rPr>
                <w:rFonts w:ascii="宋体" w:hAnsi="宋体" w:hint="eastAsia"/>
                <w:b/>
                <w:bCs/>
              </w:rPr>
              <w:t>项目内容</w:t>
            </w:r>
          </w:p>
        </w:tc>
        <w:tc>
          <w:tcPr>
            <w:tcW w:w="5932" w:type="dxa"/>
            <w:shd w:val="clear" w:color="auto" w:fill="D7D7D7"/>
            <w:vAlign w:val="center"/>
          </w:tcPr>
          <w:p w:rsidR="00B4335A" w:rsidRDefault="001E55D6">
            <w:pPr>
              <w:autoSpaceDE w:val="0"/>
              <w:autoSpaceDN w:val="0"/>
              <w:jc w:val="center"/>
              <w:textAlignment w:val="bottom"/>
              <w:rPr>
                <w:rFonts w:ascii="宋体" w:hAnsi="宋体"/>
                <w:b/>
                <w:bCs/>
              </w:rPr>
            </w:pPr>
            <w:r>
              <w:rPr>
                <w:rFonts w:ascii="宋体" w:hAnsi="宋体" w:hint="eastAsia"/>
                <w:b/>
                <w:bCs/>
              </w:rPr>
              <w:t>约定内容</w:t>
            </w:r>
          </w:p>
        </w:tc>
      </w:tr>
      <w:tr w:rsidR="00B4335A">
        <w:trPr>
          <w:trHeight w:val="1090"/>
        </w:trPr>
        <w:tc>
          <w:tcPr>
            <w:tcW w:w="794" w:type="dxa"/>
            <w:vAlign w:val="center"/>
          </w:tcPr>
          <w:p w:rsidR="00B4335A" w:rsidRDefault="001E55D6">
            <w:pPr>
              <w:autoSpaceDE w:val="0"/>
              <w:autoSpaceDN w:val="0"/>
              <w:jc w:val="center"/>
              <w:textAlignment w:val="bottom"/>
              <w:rPr>
                <w:rFonts w:ascii="宋体" w:hAnsi="宋体"/>
              </w:rPr>
            </w:pPr>
            <w:r>
              <w:rPr>
                <w:rFonts w:ascii="宋体" w:hAnsi="宋体" w:hint="eastAsia"/>
              </w:rPr>
              <w:t>1</w:t>
            </w:r>
          </w:p>
          <w:p w:rsidR="00B4335A" w:rsidRDefault="00B4335A">
            <w:pPr>
              <w:autoSpaceDE w:val="0"/>
              <w:autoSpaceDN w:val="0"/>
              <w:jc w:val="center"/>
              <w:textAlignment w:val="bottom"/>
              <w:rPr>
                <w:rFonts w:ascii="宋体" w:hAnsi="宋体"/>
              </w:rPr>
            </w:pPr>
          </w:p>
        </w:tc>
        <w:tc>
          <w:tcPr>
            <w:tcW w:w="2152" w:type="dxa"/>
            <w:vAlign w:val="center"/>
          </w:tcPr>
          <w:p w:rsidR="00B4335A" w:rsidRDefault="001E55D6">
            <w:pPr>
              <w:jc w:val="center"/>
              <w:rPr>
                <w:rFonts w:ascii="宋体" w:hAnsi="宋体"/>
              </w:rPr>
            </w:pPr>
            <w:r>
              <w:rPr>
                <w:rFonts w:ascii="宋体" w:hAnsi="宋体" w:hint="eastAsia"/>
              </w:rPr>
              <w:t>投标折扣</w:t>
            </w:r>
            <w:r>
              <w:rPr>
                <w:rFonts w:ascii="宋体" w:hAnsi="宋体" w:hint="eastAsia"/>
              </w:rPr>
              <w:t>：</w:t>
            </w:r>
          </w:p>
        </w:tc>
        <w:tc>
          <w:tcPr>
            <w:tcW w:w="5932" w:type="dxa"/>
            <w:vAlign w:val="center"/>
          </w:tcPr>
          <w:p w:rsidR="00B4335A" w:rsidRDefault="00B4335A">
            <w:pPr>
              <w:jc w:val="center"/>
              <w:rPr>
                <w:rFonts w:ascii="宋体" w:hAnsi="宋体"/>
                <w:sz w:val="28"/>
              </w:rPr>
            </w:pPr>
          </w:p>
        </w:tc>
      </w:tr>
      <w:tr w:rsidR="00B4335A">
        <w:trPr>
          <w:trHeight w:val="1090"/>
        </w:trPr>
        <w:tc>
          <w:tcPr>
            <w:tcW w:w="794" w:type="dxa"/>
            <w:vAlign w:val="center"/>
          </w:tcPr>
          <w:p w:rsidR="00B4335A" w:rsidRDefault="001E55D6">
            <w:pPr>
              <w:autoSpaceDE w:val="0"/>
              <w:autoSpaceDN w:val="0"/>
              <w:jc w:val="center"/>
              <w:textAlignment w:val="bottom"/>
              <w:rPr>
                <w:rFonts w:ascii="宋体" w:hAnsi="宋体"/>
              </w:rPr>
            </w:pPr>
            <w:r>
              <w:rPr>
                <w:rFonts w:ascii="宋体" w:hAnsi="宋体" w:hint="eastAsia"/>
              </w:rPr>
              <w:t>2</w:t>
            </w:r>
          </w:p>
        </w:tc>
        <w:tc>
          <w:tcPr>
            <w:tcW w:w="2152" w:type="dxa"/>
            <w:vAlign w:val="center"/>
          </w:tcPr>
          <w:p w:rsidR="00B4335A" w:rsidRDefault="001E55D6">
            <w:pPr>
              <w:jc w:val="center"/>
              <w:rPr>
                <w:rFonts w:ascii="宋体" w:hAnsi="宋体"/>
              </w:rPr>
            </w:pPr>
            <w:r>
              <w:rPr>
                <w:rFonts w:ascii="宋体" w:hAnsi="宋体" w:hint="eastAsia"/>
              </w:rPr>
              <w:t>项目负责人：</w:t>
            </w:r>
          </w:p>
          <w:p w:rsidR="00B4335A" w:rsidRDefault="001E55D6">
            <w:pPr>
              <w:jc w:val="center"/>
              <w:rPr>
                <w:rFonts w:ascii="宋体" w:hAnsi="宋体"/>
              </w:rPr>
            </w:pPr>
            <w:r>
              <w:rPr>
                <w:rFonts w:ascii="宋体" w:hAnsi="宋体" w:hint="eastAsia"/>
              </w:rPr>
              <w:t>身份证号：</w:t>
            </w:r>
          </w:p>
        </w:tc>
        <w:tc>
          <w:tcPr>
            <w:tcW w:w="5932" w:type="dxa"/>
            <w:vAlign w:val="center"/>
          </w:tcPr>
          <w:p w:rsidR="00B4335A" w:rsidRDefault="00B4335A">
            <w:pPr>
              <w:jc w:val="center"/>
              <w:rPr>
                <w:rFonts w:ascii="宋体" w:hAnsi="宋体"/>
              </w:rPr>
            </w:pPr>
          </w:p>
        </w:tc>
      </w:tr>
      <w:tr w:rsidR="00B4335A">
        <w:trPr>
          <w:trHeight w:val="1090"/>
        </w:trPr>
        <w:tc>
          <w:tcPr>
            <w:tcW w:w="794" w:type="dxa"/>
            <w:vAlign w:val="center"/>
          </w:tcPr>
          <w:p w:rsidR="00B4335A" w:rsidRDefault="001E55D6">
            <w:pPr>
              <w:autoSpaceDE w:val="0"/>
              <w:autoSpaceDN w:val="0"/>
              <w:jc w:val="center"/>
              <w:textAlignment w:val="bottom"/>
              <w:rPr>
                <w:rFonts w:ascii="宋体" w:hAnsi="宋体"/>
              </w:rPr>
            </w:pPr>
            <w:r>
              <w:rPr>
                <w:rFonts w:ascii="宋体" w:hAnsi="宋体" w:hint="eastAsia"/>
              </w:rPr>
              <w:t>3</w:t>
            </w:r>
          </w:p>
        </w:tc>
        <w:tc>
          <w:tcPr>
            <w:tcW w:w="2152" w:type="dxa"/>
            <w:vAlign w:val="center"/>
          </w:tcPr>
          <w:p w:rsidR="00B4335A" w:rsidRDefault="001E55D6">
            <w:pPr>
              <w:jc w:val="center"/>
              <w:rPr>
                <w:rFonts w:ascii="宋体" w:hAnsi="宋体"/>
              </w:rPr>
            </w:pPr>
            <w:r>
              <w:rPr>
                <w:rFonts w:ascii="宋体" w:hAnsi="宋体" w:hint="eastAsia"/>
              </w:rPr>
              <w:t>合同履行期限</w:t>
            </w:r>
            <w:r>
              <w:rPr>
                <w:rFonts w:ascii="宋体" w:hAnsi="宋体" w:hint="eastAsia"/>
              </w:rPr>
              <w:t>：</w:t>
            </w:r>
          </w:p>
        </w:tc>
        <w:tc>
          <w:tcPr>
            <w:tcW w:w="5932" w:type="dxa"/>
            <w:vAlign w:val="center"/>
          </w:tcPr>
          <w:p w:rsidR="00B4335A" w:rsidRDefault="00B4335A">
            <w:pPr>
              <w:jc w:val="center"/>
              <w:rPr>
                <w:rFonts w:ascii="宋体" w:hAnsi="宋体"/>
              </w:rPr>
            </w:pPr>
          </w:p>
        </w:tc>
      </w:tr>
    </w:tbl>
    <w:p w:rsidR="00B4335A" w:rsidRDefault="00B4335A">
      <w:pPr>
        <w:spacing w:line="276" w:lineRule="auto"/>
        <w:rPr>
          <w:rFonts w:ascii="宋体" w:hAnsi="宋体" w:cs="宋体"/>
          <w:spacing w:val="4"/>
          <w:sz w:val="24"/>
          <w:szCs w:val="24"/>
        </w:rPr>
      </w:pPr>
    </w:p>
    <w:p w:rsidR="00B4335A" w:rsidRDefault="00B4335A">
      <w:pPr>
        <w:pStyle w:val="a9"/>
        <w:rPr>
          <w:rFonts w:ascii="宋体" w:hAnsi="宋体" w:cs="宋体"/>
          <w:sz w:val="24"/>
          <w:szCs w:val="24"/>
        </w:rPr>
      </w:pPr>
    </w:p>
    <w:p w:rsidR="00B4335A" w:rsidRDefault="001E55D6">
      <w:pPr>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B4335A" w:rsidRDefault="001E55D6">
      <w:pPr>
        <w:spacing w:line="360" w:lineRule="auto"/>
        <w:rPr>
          <w:rFonts w:ascii="宋体" w:hAnsi="宋体" w:cs="宋体"/>
          <w:sz w:val="24"/>
          <w:szCs w:val="24"/>
        </w:rPr>
      </w:pPr>
      <w:r>
        <w:rPr>
          <w:rFonts w:ascii="宋体" w:hAnsi="宋体" w:cs="宋体" w:hint="eastAsia"/>
          <w:sz w:val="24"/>
          <w:szCs w:val="24"/>
        </w:rPr>
        <w:t>投标人授权代表签字</w:t>
      </w:r>
      <w:r>
        <w:rPr>
          <w:rFonts w:ascii="宋体" w:hAnsi="宋体" w:cs="宋体" w:hint="eastAsia"/>
          <w:sz w:val="24"/>
          <w:szCs w:val="24"/>
        </w:rPr>
        <w:t>或盖章</w:t>
      </w:r>
      <w:r>
        <w:rPr>
          <w:rFonts w:ascii="宋体" w:hAnsi="宋体" w:cs="宋体" w:hint="eastAsia"/>
          <w:sz w:val="24"/>
          <w:szCs w:val="24"/>
        </w:rPr>
        <w:t>：</w:t>
      </w:r>
      <w:r>
        <w:rPr>
          <w:rFonts w:ascii="宋体" w:hAnsi="宋体" w:cs="宋体" w:hint="eastAsia"/>
          <w:sz w:val="24"/>
          <w:szCs w:val="24"/>
          <w:u w:val="single"/>
        </w:rPr>
        <w:t xml:space="preserve">                     </w:t>
      </w:r>
    </w:p>
    <w:p w:rsidR="00B4335A" w:rsidRDefault="001E55D6">
      <w:pPr>
        <w:spacing w:line="360" w:lineRule="auto"/>
        <w:rPr>
          <w:rFonts w:ascii="宋体" w:hAnsi="宋体" w:cs="宋体"/>
          <w:sz w:val="24"/>
          <w:szCs w:val="24"/>
          <w:u w:val="single"/>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u w:val="single"/>
        </w:rPr>
        <w:t xml:space="preserve">                     </w:t>
      </w:r>
    </w:p>
    <w:p w:rsidR="00B4335A" w:rsidRDefault="00B4335A">
      <w:pPr>
        <w:spacing w:line="360" w:lineRule="auto"/>
        <w:rPr>
          <w:rFonts w:ascii="宋体" w:hAnsi="宋体" w:cs="宋体"/>
          <w:sz w:val="24"/>
          <w:szCs w:val="24"/>
          <w:u w:val="single"/>
        </w:rPr>
      </w:pPr>
    </w:p>
    <w:p w:rsidR="00B4335A" w:rsidRDefault="001E55D6">
      <w:pPr>
        <w:pBdr>
          <w:top w:val="single" w:sz="4" w:space="1" w:color="auto"/>
        </w:pBdr>
        <w:spacing w:line="360" w:lineRule="auto"/>
        <w:ind w:left="2"/>
        <w:rPr>
          <w:rFonts w:ascii="宋体" w:hAnsi="宋体" w:cs="宋体"/>
          <w:b/>
          <w:bCs/>
          <w:sz w:val="24"/>
          <w:szCs w:val="24"/>
        </w:rPr>
      </w:pPr>
      <w:r>
        <w:rPr>
          <w:rFonts w:ascii="宋体" w:hAnsi="宋体" w:cs="宋体" w:hint="eastAsia"/>
          <w:b/>
          <w:bCs/>
          <w:spacing w:val="4"/>
          <w:sz w:val="24"/>
          <w:szCs w:val="24"/>
        </w:rPr>
        <w:t>注：</w:t>
      </w:r>
    </w:p>
    <w:p w:rsidR="00B4335A" w:rsidRDefault="001E55D6">
      <w:pPr>
        <w:rPr>
          <w:rFonts w:ascii="宋体" w:hAnsi="宋体" w:cs="宋体"/>
          <w:b/>
          <w:bCs/>
          <w:sz w:val="24"/>
          <w:szCs w:val="24"/>
        </w:rPr>
      </w:pPr>
      <w:r>
        <w:rPr>
          <w:rFonts w:ascii="宋体" w:hAnsi="宋体" w:cs="宋体" w:hint="eastAsia"/>
          <w:b/>
          <w:bCs/>
          <w:color w:val="000000"/>
          <w:sz w:val="24"/>
          <w:szCs w:val="24"/>
          <w:lang w:bidi="ar"/>
        </w:rPr>
        <w:t>1.</w:t>
      </w:r>
      <w:r>
        <w:rPr>
          <w:rFonts w:ascii="宋体" w:hAnsi="宋体" w:cs="宋体" w:hint="eastAsia"/>
          <w:b/>
          <w:bCs/>
          <w:color w:val="000000"/>
          <w:sz w:val="24"/>
          <w:szCs w:val="24"/>
          <w:lang w:bidi="ar"/>
        </w:rPr>
        <w:t>投标人必须按照招标文件中提供的格式完整、正确填写开标一览表，并按照格式要求在指定位置盖章、签字。</w:t>
      </w:r>
      <w:r>
        <w:rPr>
          <w:rFonts w:ascii="宋体" w:hAnsi="宋体" w:cs="宋体" w:hint="eastAsia"/>
          <w:b/>
          <w:bCs/>
          <w:color w:val="000000"/>
          <w:sz w:val="24"/>
          <w:szCs w:val="24"/>
          <w:lang w:bidi="ar"/>
        </w:rPr>
        <w:t xml:space="preserve"> </w:t>
      </w:r>
    </w:p>
    <w:p w:rsidR="00B4335A" w:rsidRDefault="001E55D6">
      <w:pPr>
        <w:rPr>
          <w:rFonts w:ascii="宋体" w:hAnsi="宋体" w:cs="宋体"/>
          <w:sz w:val="24"/>
          <w:szCs w:val="24"/>
        </w:rPr>
      </w:pPr>
      <w:bookmarkStart w:id="910" w:name="_Toc494470443"/>
      <w:bookmarkStart w:id="911" w:name="_Toc65645429"/>
      <w:bookmarkStart w:id="912" w:name="_Toc109410460"/>
      <w:bookmarkEnd w:id="873"/>
      <w:r>
        <w:rPr>
          <w:rFonts w:ascii="宋体" w:hAnsi="宋体" w:cs="宋体" w:hint="eastAsia"/>
          <w:sz w:val="24"/>
          <w:szCs w:val="24"/>
        </w:rPr>
        <w:br w:type="page"/>
      </w:r>
    </w:p>
    <w:p w:rsidR="00B4335A" w:rsidRDefault="001E55D6">
      <w:pPr>
        <w:pStyle w:val="3"/>
        <w:rPr>
          <w:rFonts w:cs="宋体"/>
          <w:sz w:val="28"/>
          <w:szCs w:val="28"/>
        </w:rPr>
      </w:pPr>
      <w:bookmarkStart w:id="913" w:name="_Toc24285"/>
      <w:bookmarkStart w:id="914" w:name="_Toc109410461"/>
      <w:bookmarkStart w:id="915" w:name="_Toc65645430"/>
      <w:bookmarkEnd w:id="910"/>
      <w:bookmarkEnd w:id="911"/>
      <w:bookmarkEnd w:id="912"/>
      <w:r>
        <w:rPr>
          <w:rFonts w:cs="宋体" w:hint="eastAsia"/>
          <w:sz w:val="28"/>
          <w:szCs w:val="28"/>
        </w:rPr>
        <w:lastRenderedPageBreak/>
        <w:t>（</w:t>
      </w:r>
      <w:r>
        <w:rPr>
          <w:rFonts w:cs="宋体" w:hint="eastAsia"/>
          <w:sz w:val="28"/>
          <w:szCs w:val="28"/>
        </w:rPr>
        <w:t>二</w:t>
      </w:r>
      <w:r>
        <w:rPr>
          <w:rFonts w:cs="宋体" w:hint="eastAsia"/>
          <w:sz w:val="28"/>
          <w:szCs w:val="28"/>
        </w:rPr>
        <w:t>）报价说明（如果有）</w:t>
      </w:r>
      <w:bookmarkEnd w:id="913"/>
      <w:bookmarkEnd w:id="914"/>
      <w:bookmarkEnd w:id="915"/>
    </w:p>
    <w:p w:rsidR="00B4335A" w:rsidRDefault="00B4335A">
      <w:pPr>
        <w:spacing w:line="276" w:lineRule="auto"/>
        <w:rPr>
          <w:rFonts w:ascii="宋体" w:hAnsi="宋体" w:cs="宋体"/>
          <w:spacing w:val="4"/>
          <w:sz w:val="28"/>
          <w:szCs w:val="28"/>
        </w:rPr>
      </w:pPr>
    </w:p>
    <w:p w:rsidR="00B4335A" w:rsidRDefault="001E55D6">
      <w:pPr>
        <w:spacing w:line="276" w:lineRule="auto"/>
        <w:rPr>
          <w:rFonts w:ascii="宋体" w:hAnsi="宋体" w:cs="宋体"/>
          <w:spacing w:val="4"/>
          <w:sz w:val="28"/>
          <w:szCs w:val="28"/>
        </w:rPr>
      </w:pPr>
      <w:r>
        <w:rPr>
          <w:rFonts w:ascii="宋体" w:hAnsi="宋体" w:cs="宋体" w:hint="eastAsia"/>
          <w:spacing w:val="4"/>
          <w:sz w:val="28"/>
          <w:szCs w:val="28"/>
        </w:rPr>
        <w:br w:type="page"/>
      </w:r>
    </w:p>
    <w:p w:rsidR="00B4335A" w:rsidRDefault="001E55D6">
      <w:pPr>
        <w:pStyle w:val="2"/>
        <w:rPr>
          <w:rFonts w:cs="宋体"/>
          <w:spacing w:val="4"/>
        </w:rPr>
      </w:pPr>
      <w:bookmarkStart w:id="916" w:name="_Toc16382"/>
      <w:bookmarkStart w:id="917" w:name="_Toc12071"/>
      <w:bookmarkStart w:id="918" w:name="_Toc65645431"/>
      <w:bookmarkStart w:id="919" w:name="_Toc21784"/>
      <w:bookmarkStart w:id="920" w:name="_Toc1162"/>
      <w:bookmarkStart w:id="921" w:name="_Toc17453"/>
      <w:bookmarkStart w:id="922" w:name="_Toc8832"/>
      <w:bookmarkStart w:id="923" w:name="_Toc109410462"/>
      <w:bookmarkStart w:id="924" w:name="_Toc30793"/>
      <w:r>
        <w:rPr>
          <w:rFonts w:cs="宋体" w:hint="eastAsia"/>
        </w:rPr>
        <w:lastRenderedPageBreak/>
        <w:t>三、商务文件</w:t>
      </w:r>
      <w:bookmarkEnd w:id="916"/>
      <w:bookmarkEnd w:id="917"/>
      <w:bookmarkEnd w:id="918"/>
      <w:bookmarkEnd w:id="919"/>
      <w:bookmarkEnd w:id="920"/>
      <w:bookmarkEnd w:id="921"/>
      <w:bookmarkEnd w:id="922"/>
      <w:bookmarkEnd w:id="923"/>
      <w:bookmarkEnd w:id="924"/>
    </w:p>
    <w:p w:rsidR="00B4335A" w:rsidRDefault="001E55D6">
      <w:pPr>
        <w:pStyle w:val="3"/>
        <w:rPr>
          <w:rFonts w:cs="宋体"/>
          <w:szCs w:val="24"/>
        </w:rPr>
      </w:pPr>
      <w:bookmarkStart w:id="925" w:name="_Toc27783"/>
      <w:bookmarkStart w:id="926" w:name="_Toc65645432"/>
      <w:bookmarkStart w:id="927" w:name="_Toc14129"/>
      <w:bookmarkStart w:id="928" w:name="_Toc432367433"/>
      <w:bookmarkStart w:id="929" w:name="_Toc430813356"/>
      <w:bookmarkStart w:id="930" w:name="_Toc109410463"/>
      <w:r>
        <w:rPr>
          <w:rFonts w:cs="宋体" w:hint="eastAsia"/>
          <w:szCs w:val="24"/>
        </w:rPr>
        <w:t>（一）投标人基本情况表</w:t>
      </w:r>
      <w:bookmarkEnd w:id="925"/>
      <w:bookmarkEnd w:id="926"/>
      <w:bookmarkEnd w:id="927"/>
      <w:bookmarkEnd w:id="928"/>
      <w:bookmarkEnd w:id="929"/>
      <w:bookmarkEnd w:id="930"/>
    </w:p>
    <w:p w:rsidR="00B4335A" w:rsidRDefault="001E55D6">
      <w:pPr>
        <w:spacing w:line="276" w:lineRule="auto"/>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项目编号：</w:t>
      </w:r>
      <w:r>
        <w:rPr>
          <w:rFonts w:ascii="宋体" w:hAnsi="宋体" w:cs="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663"/>
        <w:gridCol w:w="1664"/>
        <w:gridCol w:w="1663"/>
        <w:gridCol w:w="1664"/>
      </w:tblGrid>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投标人名称</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B4335A">
            <w:pPr>
              <w:spacing w:line="276" w:lineRule="auto"/>
              <w:jc w:val="center"/>
              <w:rPr>
                <w:rFonts w:ascii="宋体" w:hAnsi="宋体" w:cs="宋体"/>
                <w:sz w:val="24"/>
                <w:szCs w:val="24"/>
              </w:rPr>
            </w:pP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联系地址</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B4335A">
            <w:pPr>
              <w:spacing w:line="276" w:lineRule="auto"/>
              <w:rPr>
                <w:rFonts w:ascii="宋体" w:hAnsi="宋体" w:cs="宋体"/>
                <w:sz w:val="24"/>
                <w:szCs w:val="24"/>
              </w:rPr>
            </w:pP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企业资质</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B4335A">
            <w:pPr>
              <w:spacing w:line="276" w:lineRule="auto"/>
              <w:rPr>
                <w:rFonts w:ascii="宋体" w:hAnsi="宋体" w:cs="宋体"/>
                <w:sz w:val="24"/>
                <w:szCs w:val="24"/>
              </w:rPr>
            </w:pP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企业从业人员数量</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B4335A">
            <w:pPr>
              <w:spacing w:line="276" w:lineRule="auto"/>
              <w:rPr>
                <w:rFonts w:ascii="宋体" w:hAnsi="宋体" w:cs="宋体"/>
                <w:sz w:val="24"/>
                <w:szCs w:val="24"/>
              </w:rPr>
            </w:pP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资产总额</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截止上一年度资产总额：</w:t>
            </w: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营业收入</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上一年度营业收入：</w:t>
            </w: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法定代表人</w:t>
            </w:r>
          </w:p>
        </w:tc>
        <w:tc>
          <w:tcPr>
            <w:tcW w:w="1663" w:type="dxa"/>
            <w:tcBorders>
              <w:top w:val="single" w:sz="4" w:space="0" w:color="auto"/>
              <w:left w:val="single" w:sz="4" w:space="0" w:color="auto"/>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 xml:space="preserve">姓名：　　　</w:t>
            </w:r>
            <w:r>
              <w:rPr>
                <w:rFonts w:ascii="宋体" w:hAnsi="宋体" w:cs="宋体" w:hint="eastAsia"/>
                <w:sz w:val="24"/>
                <w:szCs w:val="24"/>
              </w:rPr>
              <w:t xml:space="preserve">       </w:t>
            </w:r>
          </w:p>
        </w:tc>
        <w:tc>
          <w:tcPr>
            <w:tcW w:w="1664" w:type="dxa"/>
            <w:tcBorders>
              <w:top w:val="single" w:sz="4" w:space="0" w:color="auto"/>
              <w:left w:val="nil"/>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职务：</w:t>
            </w:r>
          </w:p>
        </w:tc>
        <w:tc>
          <w:tcPr>
            <w:tcW w:w="1663" w:type="dxa"/>
            <w:tcBorders>
              <w:top w:val="single" w:sz="4" w:space="0" w:color="auto"/>
              <w:left w:val="nil"/>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职称：</w:t>
            </w:r>
          </w:p>
        </w:tc>
        <w:tc>
          <w:tcPr>
            <w:tcW w:w="1664" w:type="dxa"/>
            <w:tcBorders>
              <w:top w:val="single" w:sz="4" w:space="0" w:color="auto"/>
              <w:left w:val="nil"/>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电话：</w:t>
            </w: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技术负责人</w:t>
            </w:r>
          </w:p>
        </w:tc>
        <w:tc>
          <w:tcPr>
            <w:tcW w:w="1663" w:type="dxa"/>
            <w:tcBorders>
              <w:top w:val="single" w:sz="4" w:space="0" w:color="auto"/>
              <w:left w:val="single" w:sz="4" w:space="0" w:color="auto"/>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 xml:space="preserve">姓名：　　　</w:t>
            </w:r>
            <w:r>
              <w:rPr>
                <w:rFonts w:ascii="宋体" w:hAnsi="宋体" w:cs="宋体" w:hint="eastAsia"/>
                <w:sz w:val="24"/>
                <w:szCs w:val="24"/>
              </w:rPr>
              <w:t xml:space="preserve">       </w:t>
            </w:r>
          </w:p>
        </w:tc>
        <w:tc>
          <w:tcPr>
            <w:tcW w:w="1664" w:type="dxa"/>
            <w:tcBorders>
              <w:top w:val="single" w:sz="4" w:space="0" w:color="auto"/>
              <w:left w:val="nil"/>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职务：</w:t>
            </w:r>
          </w:p>
        </w:tc>
        <w:tc>
          <w:tcPr>
            <w:tcW w:w="1663" w:type="dxa"/>
            <w:tcBorders>
              <w:top w:val="single" w:sz="4" w:space="0" w:color="auto"/>
              <w:left w:val="nil"/>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职称：</w:t>
            </w:r>
          </w:p>
        </w:tc>
        <w:tc>
          <w:tcPr>
            <w:tcW w:w="1664" w:type="dxa"/>
            <w:tcBorders>
              <w:top w:val="single" w:sz="4" w:space="0" w:color="auto"/>
              <w:left w:val="nil"/>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电话：</w:t>
            </w:r>
          </w:p>
        </w:tc>
      </w:tr>
      <w:tr w:rsidR="00B4335A">
        <w:trPr>
          <w:trHeight w:val="680"/>
          <w:jc w:val="center"/>
        </w:trPr>
        <w:tc>
          <w:tcPr>
            <w:tcW w:w="2236" w:type="dxa"/>
            <w:vMerge w:val="restart"/>
            <w:tcBorders>
              <w:top w:val="single" w:sz="4" w:space="0" w:color="auto"/>
              <w:left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联系方式</w:t>
            </w:r>
          </w:p>
        </w:tc>
        <w:tc>
          <w:tcPr>
            <w:tcW w:w="3327" w:type="dxa"/>
            <w:gridSpan w:val="2"/>
            <w:tcBorders>
              <w:top w:val="single" w:sz="4" w:space="0" w:color="auto"/>
              <w:left w:val="single" w:sz="4" w:space="0" w:color="auto"/>
              <w:bottom w:val="nil"/>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c>
          <w:tcPr>
            <w:tcW w:w="3327" w:type="dxa"/>
            <w:gridSpan w:val="2"/>
            <w:tcBorders>
              <w:top w:val="single" w:sz="4" w:space="0" w:color="auto"/>
              <w:left w:val="nil"/>
              <w:bottom w:val="nil"/>
              <w:right w:val="single" w:sz="4" w:space="0" w:color="auto"/>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r>
      <w:tr w:rsidR="00B4335A">
        <w:trPr>
          <w:trHeight w:val="680"/>
          <w:jc w:val="center"/>
        </w:trPr>
        <w:tc>
          <w:tcPr>
            <w:tcW w:w="2236" w:type="dxa"/>
            <w:vMerge/>
            <w:tcBorders>
              <w:left w:val="single" w:sz="4" w:space="0" w:color="auto"/>
              <w:bottom w:val="single" w:sz="4" w:space="0" w:color="auto"/>
              <w:right w:val="single" w:sz="4" w:space="0" w:color="auto"/>
            </w:tcBorders>
            <w:vAlign w:val="center"/>
          </w:tcPr>
          <w:p w:rsidR="00B4335A" w:rsidRDefault="00B4335A">
            <w:pPr>
              <w:spacing w:line="276" w:lineRule="auto"/>
              <w:jc w:val="center"/>
              <w:rPr>
                <w:rFonts w:ascii="宋体" w:hAnsi="宋体" w:cs="宋体"/>
                <w:sz w:val="24"/>
                <w:szCs w:val="24"/>
              </w:rPr>
            </w:pPr>
          </w:p>
        </w:tc>
        <w:tc>
          <w:tcPr>
            <w:tcW w:w="3327" w:type="dxa"/>
            <w:gridSpan w:val="2"/>
            <w:tcBorders>
              <w:top w:val="nil"/>
              <w:left w:val="single" w:sz="4" w:space="0" w:color="auto"/>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传　真：</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c>
          <w:tcPr>
            <w:tcW w:w="3327" w:type="dxa"/>
            <w:gridSpan w:val="2"/>
            <w:tcBorders>
              <w:top w:val="nil"/>
              <w:left w:val="nil"/>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proofErr w:type="gramStart"/>
            <w:r>
              <w:rPr>
                <w:rFonts w:ascii="宋体" w:hAnsi="宋体" w:cs="宋体" w:hint="eastAsia"/>
                <w:sz w:val="24"/>
                <w:szCs w:val="24"/>
              </w:rPr>
              <w:t>邮</w:t>
            </w:r>
            <w:proofErr w:type="gramEnd"/>
            <w:r>
              <w:rPr>
                <w:rFonts w:ascii="宋体" w:hAnsi="宋体" w:cs="宋体" w:hint="eastAsia"/>
                <w:sz w:val="24"/>
                <w:szCs w:val="24"/>
              </w:rPr>
              <w:t xml:space="preserve">  </w:t>
            </w:r>
            <w:r>
              <w:rPr>
                <w:rFonts w:ascii="宋体" w:hAnsi="宋体" w:cs="宋体" w:hint="eastAsia"/>
                <w:sz w:val="24"/>
                <w:szCs w:val="24"/>
              </w:rPr>
              <w:t>箱：</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r>
      <w:tr w:rsidR="00B4335A">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B4335A" w:rsidRDefault="001E55D6">
            <w:pPr>
              <w:spacing w:line="276" w:lineRule="auto"/>
              <w:jc w:val="center"/>
              <w:rPr>
                <w:rFonts w:ascii="宋体" w:hAnsi="宋体" w:cs="宋体"/>
                <w:sz w:val="24"/>
                <w:szCs w:val="24"/>
              </w:rPr>
            </w:pPr>
            <w:r>
              <w:rPr>
                <w:rFonts w:ascii="宋体" w:hAnsi="宋体" w:cs="宋体" w:hint="eastAsia"/>
                <w:sz w:val="24"/>
                <w:szCs w:val="24"/>
              </w:rPr>
              <w:t>基本账户</w:t>
            </w:r>
          </w:p>
        </w:tc>
        <w:tc>
          <w:tcPr>
            <w:tcW w:w="3327" w:type="dxa"/>
            <w:gridSpan w:val="2"/>
            <w:tcBorders>
              <w:top w:val="single" w:sz="4" w:space="0" w:color="auto"/>
              <w:left w:val="single" w:sz="4" w:space="0" w:color="auto"/>
              <w:bottom w:val="single" w:sz="4" w:space="0" w:color="auto"/>
              <w:right w:val="nil"/>
            </w:tcBorders>
            <w:vAlign w:val="center"/>
          </w:tcPr>
          <w:p w:rsidR="00B4335A" w:rsidRDefault="001E55D6">
            <w:pPr>
              <w:spacing w:line="276" w:lineRule="auto"/>
              <w:rPr>
                <w:rFonts w:ascii="宋体" w:hAnsi="宋体" w:cs="宋体"/>
                <w:sz w:val="24"/>
                <w:szCs w:val="24"/>
              </w:rPr>
            </w:pPr>
            <w:r>
              <w:rPr>
                <w:rFonts w:ascii="宋体" w:hAnsi="宋体" w:cs="宋体" w:hint="eastAsia"/>
                <w:sz w:val="24"/>
                <w:szCs w:val="24"/>
              </w:rPr>
              <w:t>名　称：</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c>
          <w:tcPr>
            <w:tcW w:w="3327" w:type="dxa"/>
            <w:gridSpan w:val="2"/>
            <w:tcBorders>
              <w:top w:val="single" w:sz="4" w:space="0" w:color="auto"/>
              <w:left w:val="nil"/>
              <w:bottom w:val="single" w:sz="4" w:space="0" w:color="auto"/>
              <w:right w:val="single" w:sz="4" w:space="0" w:color="auto"/>
            </w:tcBorders>
            <w:vAlign w:val="center"/>
          </w:tcPr>
          <w:p w:rsidR="00B4335A" w:rsidRDefault="001E55D6">
            <w:pPr>
              <w:spacing w:line="276" w:lineRule="auto"/>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w:t>
            </w:r>
            <w:r>
              <w:rPr>
                <w:rFonts w:ascii="宋体" w:hAnsi="宋体" w:cs="宋体" w:hint="eastAsia"/>
                <w:sz w:val="24"/>
                <w:szCs w:val="24"/>
              </w:rPr>
              <w:t>号：</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tc>
      </w:tr>
    </w:tbl>
    <w:p w:rsidR="00B4335A" w:rsidRDefault="00B4335A">
      <w:pPr>
        <w:spacing w:line="276" w:lineRule="auto"/>
        <w:rPr>
          <w:rFonts w:ascii="宋体" w:hAnsi="宋体" w:cs="宋体"/>
          <w:sz w:val="24"/>
          <w:szCs w:val="24"/>
        </w:rPr>
      </w:pPr>
    </w:p>
    <w:p w:rsidR="00B4335A" w:rsidRDefault="001E55D6">
      <w:pPr>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before="100" w:beforeAutospacing="1" w:after="100" w:afterAutospacing="1"/>
        <w:rPr>
          <w:rFonts w:ascii="宋体" w:hAnsi="宋体" w:cs="宋体"/>
          <w:sz w:val="24"/>
          <w:szCs w:val="24"/>
          <w:u w:val="single"/>
        </w:rPr>
      </w:pPr>
      <w:r>
        <w:rPr>
          <w:rFonts w:ascii="宋体" w:hAnsi="宋体" w:cs="宋体" w:hint="eastAsia"/>
          <w:sz w:val="24"/>
          <w:szCs w:val="24"/>
        </w:rPr>
        <w:t>投标人授权代表签字</w:t>
      </w:r>
      <w:r>
        <w:rPr>
          <w:rFonts w:ascii="宋体" w:hAnsi="宋体" w:cs="宋体" w:hint="eastAsia"/>
          <w:sz w:val="24"/>
          <w:szCs w:val="24"/>
        </w:rPr>
        <w:t>或盖章</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u w:val="single"/>
        </w:rPr>
        <w:t xml:space="preserve">              </w:t>
      </w:r>
    </w:p>
    <w:p w:rsidR="00B4335A" w:rsidRDefault="001E55D6">
      <w:pPr>
        <w:spacing w:before="100" w:beforeAutospacing="1" w:after="100" w:afterAutospacing="1"/>
        <w:rPr>
          <w:rFonts w:ascii="宋体" w:hAnsi="宋体" w:cs="宋体"/>
          <w:sz w:val="24"/>
          <w:szCs w:val="24"/>
        </w:rPr>
      </w:pPr>
      <w:r>
        <w:rPr>
          <w:rFonts w:ascii="宋体" w:hAnsi="宋体" w:cs="宋体" w:hint="eastAsia"/>
          <w:sz w:val="24"/>
          <w:szCs w:val="24"/>
        </w:rPr>
        <w:br w:type="page"/>
      </w:r>
    </w:p>
    <w:p w:rsidR="00B4335A" w:rsidRDefault="001E55D6">
      <w:pPr>
        <w:pStyle w:val="3"/>
        <w:rPr>
          <w:rFonts w:cs="宋体"/>
          <w:szCs w:val="24"/>
        </w:rPr>
      </w:pPr>
      <w:bookmarkStart w:id="931" w:name="_Toc13246"/>
      <w:bookmarkStart w:id="932" w:name="_Toc432367434"/>
      <w:bookmarkStart w:id="933" w:name="_Toc430813357"/>
      <w:bookmarkStart w:id="934" w:name="_Toc18147"/>
      <w:bookmarkStart w:id="935" w:name="_Toc65645433"/>
      <w:bookmarkStart w:id="936" w:name="_Toc109410464"/>
      <w:r>
        <w:rPr>
          <w:rFonts w:cs="宋体" w:hint="eastAsia"/>
          <w:szCs w:val="24"/>
        </w:rPr>
        <w:lastRenderedPageBreak/>
        <w:t>（二）</w:t>
      </w:r>
      <w:bookmarkEnd w:id="931"/>
      <w:bookmarkEnd w:id="932"/>
      <w:bookmarkEnd w:id="933"/>
      <w:r>
        <w:rPr>
          <w:rFonts w:cs="宋体" w:hint="eastAsia"/>
          <w:szCs w:val="24"/>
        </w:rPr>
        <w:t>资格证明文件</w:t>
      </w:r>
      <w:bookmarkEnd w:id="934"/>
      <w:bookmarkEnd w:id="935"/>
      <w:bookmarkEnd w:id="936"/>
    </w:p>
    <w:p w:rsidR="00B4335A" w:rsidRDefault="00B4335A">
      <w:pPr>
        <w:spacing w:line="276" w:lineRule="auto"/>
        <w:rPr>
          <w:rFonts w:ascii="宋体" w:hAnsi="宋体" w:cs="宋体"/>
          <w:sz w:val="24"/>
          <w:szCs w:val="24"/>
        </w:rPr>
      </w:pP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、资格证明文件组成（具体组成以本招标文件第四章“评标办法”附件</w:t>
      </w:r>
      <w:r>
        <w:rPr>
          <w:rFonts w:ascii="宋体" w:hAnsi="宋体" w:cs="宋体" w:hint="eastAsia"/>
          <w:sz w:val="24"/>
          <w:szCs w:val="24"/>
        </w:rPr>
        <w:t>1</w:t>
      </w:r>
      <w:r>
        <w:rPr>
          <w:rFonts w:ascii="宋体" w:hAnsi="宋体" w:cs="宋体" w:hint="eastAsia"/>
          <w:sz w:val="24"/>
          <w:szCs w:val="24"/>
        </w:rPr>
        <w:t>《资格审查表》要求为准）</w:t>
      </w:r>
    </w:p>
    <w:p w:rsidR="00B4335A" w:rsidRDefault="001E55D6">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、资格证明文件编制要求</w:t>
      </w:r>
    </w:p>
    <w:p w:rsidR="00B4335A" w:rsidRDefault="001E55D6">
      <w:pPr>
        <w:spacing w:line="360" w:lineRule="auto"/>
        <w:ind w:firstLineChars="202" w:firstLine="487"/>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）投标人应根据本项目“投标人资格条件”，按本招标文件第四章“评标办法”附件</w:t>
      </w:r>
      <w:r>
        <w:rPr>
          <w:rFonts w:ascii="宋体" w:hAnsi="宋体" w:cs="宋体" w:hint="eastAsia"/>
          <w:b/>
          <w:sz w:val="24"/>
          <w:szCs w:val="24"/>
        </w:rPr>
        <w:t>1</w:t>
      </w:r>
      <w:r>
        <w:rPr>
          <w:rFonts w:ascii="宋体" w:hAnsi="宋体" w:cs="宋体" w:hint="eastAsia"/>
          <w:b/>
          <w:sz w:val="24"/>
          <w:szCs w:val="24"/>
        </w:rPr>
        <w:t>《资格审查表》对应的要求编制资格证明文件。</w:t>
      </w:r>
    </w:p>
    <w:p w:rsidR="00B4335A" w:rsidRDefault="001E55D6">
      <w:pPr>
        <w:rPr>
          <w:rFonts w:ascii="宋体" w:hAnsi="宋体" w:cs="宋体"/>
          <w:b/>
          <w:sz w:val="24"/>
          <w:szCs w:val="24"/>
        </w:rPr>
      </w:pPr>
      <w:r>
        <w:rPr>
          <w:rFonts w:ascii="宋体" w:hAnsi="宋体" w:cs="宋体" w:hint="eastAsia"/>
          <w:b/>
          <w:sz w:val="24"/>
          <w:szCs w:val="24"/>
        </w:rPr>
        <w:br w:type="page"/>
      </w:r>
    </w:p>
    <w:p w:rsidR="00B4335A" w:rsidRDefault="001E55D6">
      <w:pPr>
        <w:pStyle w:val="3"/>
        <w:rPr>
          <w:rFonts w:asciiTheme="minorEastAsia" w:eastAsiaTheme="minorEastAsia" w:hAnsiTheme="minorEastAsia" w:cstheme="minorEastAsia"/>
        </w:rPr>
      </w:pPr>
      <w:bookmarkStart w:id="937" w:name="_Toc66698096"/>
      <w:bookmarkStart w:id="938" w:name="_Toc96387269"/>
      <w:bookmarkStart w:id="939" w:name="_Toc109410466"/>
      <w:bookmarkStart w:id="940" w:name="_Toc6628"/>
      <w:bookmarkStart w:id="941" w:name="_Toc65645436"/>
      <w:r>
        <w:rPr>
          <w:rFonts w:asciiTheme="minorEastAsia" w:eastAsiaTheme="minorEastAsia" w:hAnsiTheme="minorEastAsia" w:cstheme="minorEastAsia" w:hint="eastAsia"/>
        </w:rPr>
        <w:lastRenderedPageBreak/>
        <w:t>（三）</w:t>
      </w:r>
      <w:bookmarkEnd w:id="937"/>
      <w:r>
        <w:rPr>
          <w:rFonts w:asciiTheme="minorEastAsia" w:eastAsiaTheme="minorEastAsia" w:hAnsiTheme="minorEastAsia" w:cstheme="minorEastAsia" w:hint="eastAsia"/>
        </w:rPr>
        <w:t>关于资格条件的有关承诺</w:t>
      </w:r>
      <w:bookmarkEnd w:id="938"/>
      <w:r>
        <w:rPr>
          <w:rFonts w:asciiTheme="minorEastAsia" w:eastAsiaTheme="minorEastAsia" w:hAnsiTheme="minorEastAsia" w:cstheme="minorEastAsia" w:hint="eastAsia"/>
        </w:rPr>
        <w:t>及声明</w:t>
      </w:r>
      <w:bookmarkEnd w:id="939"/>
      <w:bookmarkEnd w:id="940"/>
    </w:p>
    <w:p w:rsidR="00B4335A" w:rsidRDefault="00B4335A">
      <w:pPr>
        <w:snapToGrid w:val="0"/>
        <w:spacing w:line="360" w:lineRule="auto"/>
        <w:ind w:firstLineChars="200" w:firstLine="480"/>
        <w:jc w:val="center"/>
        <w:rPr>
          <w:rFonts w:ascii="宋体" w:hAnsi="宋体" w:cs="宋体"/>
          <w:bCs/>
          <w:sz w:val="24"/>
          <w:szCs w:val="24"/>
        </w:rPr>
      </w:pPr>
    </w:p>
    <w:p w:rsidR="00B4335A" w:rsidRDefault="001E55D6">
      <w:pPr>
        <w:jc w:val="center"/>
        <w:rPr>
          <w:rFonts w:ascii="宋体" w:hAnsi="宋体" w:cs="宋体"/>
          <w:b/>
          <w:bCs/>
          <w:sz w:val="24"/>
          <w:szCs w:val="24"/>
        </w:rPr>
      </w:pPr>
      <w:r>
        <w:rPr>
          <w:rFonts w:ascii="宋体" w:hAnsi="宋体" w:cs="宋体" w:hint="eastAsia"/>
          <w:b/>
          <w:bCs/>
          <w:sz w:val="24"/>
          <w:szCs w:val="24"/>
        </w:rPr>
        <w:t>（投标人应根据本单位实际情况进行承诺和声明）</w:t>
      </w:r>
    </w:p>
    <w:p w:rsidR="00B4335A" w:rsidRDefault="00B4335A">
      <w:pPr>
        <w:snapToGrid w:val="0"/>
        <w:spacing w:line="360" w:lineRule="auto"/>
        <w:ind w:firstLineChars="200" w:firstLine="480"/>
        <w:jc w:val="center"/>
        <w:rPr>
          <w:rFonts w:ascii="宋体" w:hAnsi="宋体" w:cs="宋体"/>
          <w:bCs/>
          <w:sz w:val="24"/>
          <w:szCs w:val="24"/>
        </w:rPr>
      </w:pPr>
    </w:p>
    <w:p w:rsidR="00B4335A" w:rsidRDefault="001E55D6">
      <w:pPr>
        <w:snapToGrid w:val="0"/>
        <w:spacing w:line="360" w:lineRule="auto"/>
        <w:rPr>
          <w:rFonts w:ascii="宋体" w:hAnsi="宋体" w:cs="宋体"/>
          <w:bCs/>
          <w:sz w:val="24"/>
          <w:szCs w:val="24"/>
        </w:rPr>
      </w:pPr>
      <w:r>
        <w:rPr>
          <w:rFonts w:ascii="宋体" w:hAnsi="宋体" w:cs="宋体" w:hint="eastAsia"/>
          <w:bCs/>
          <w:sz w:val="24"/>
          <w:szCs w:val="24"/>
        </w:rPr>
        <w:t>采购人和采购代理机构：</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bCs/>
          <w:sz w:val="24"/>
          <w:szCs w:val="24"/>
        </w:rPr>
        <w:t>本单位作为参加政府采购项目的供应商，现郑重承诺如下：：</w:t>
      </w:r>
    </w:p>
    <w:p w:rsidR="00B4335A" w:rsidRDefault="001E55D6">
      <w:pPr>
        <w:snapToGrid w:val="0"/>
        <w:spacing w:line="360" w:lineRule="auto"/>
        <w:ind w:firstLine="424"/>
        <w:rPr>
          <w:rFonts w:ascii="宋体" w:hAnsi="宋体" w:cs="宋体"/>
          <w:bCs/>
          <w:sz w:val="24"/>
          <w:szCs w:val="24"/>
        </w:rPr>
      </w:pPr>
      <w:r>
        <w:rPr>
          <w:rFonts w:ascii="宋体" w:hAnsi="宋体" w:cs="宋体" w:hint="eastAsia"/>
          <w:bCs/>
          <w:sz w:val="24"/>
          <w:szCs w:val="24"/>
        </w:rPr>
        <w:t>一、本单位具备《中华人民共和国政府采购法》第二十二条第一款规定的条件：</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（一）具有独立承担民事责任的能力；</w:t>
      </w:r>
    </w:p>
    <w:p w:rsidR="00B4335A" w:rsidRDefault="001E55D6" w:rsidP="00EB5E07">
      <w:pPr>
        <w:snapToGrid w:val="0"/>
        <w:spacing w:line="360" w:lineRule="auto"/>
        <w:ind w:firstLineChars="202" w:firstLine="485"/>
        <w:rPr>
          <w:rFonts w:ascii="宋体" w:hAnsi="宋体" w:cs="宋体"/>
          <w:sz w:val="24"/>
          <w:szCs w:val="24"/>
        </w:rPr>
      </w:pPr>
      <w:r>
        <w:rPr>
          <w:rFonts w:ascii="宋体" w:hAnsi="宋体" w:cs="宋体" w:hint="eastAsia"/>
          <w:bCs/>
          <w:sz w:val="24"/>
          <w:szCs w:val="24"/>
        </w:rPr>
        <w:t>（二）具有良好的商业信誉和健全的财务会计制度；</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（三）具有履行合同所必需的设备和专业技术能力</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（四）有依法缴纳税收和社会保障资金的良好记录且无纳税、社保的失信记录；；</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（五）参加政府采购活动前三年内，在经营活动中没有重大违法记录。</w:t>
      </w:r>
    </w:p>
    <w:p w:rsidR="00B4335A" w:rsidRDefault="001E55D6" w:rsidP="00EB5E07">
      <w:pPr>
        <w:snapToGrid w:val="0"/>
        <w:spacing w:line="360" w:lineRule="auto"/>
        <w:ind w:firstLineChars="202" w:firstLine="485"/>
        <w:rPr>
          <w:rFonts w:ascii="宋体" w:hAnsi="宋体" w:cs="宋体"/>
          <w:bCs/>
          <w:sz w:val="24"/>
          <w:szCs w:val="24"/>
        </w:rPr>
      </w:pPr>
      <w:bookmarkStart w:id="942" w:name="_Toc26401"/>
      <w:r>
        <w:rPr>
          <w:rFonts w:ascii="宋体" w:hAnsi="宋体" w:cs="宋体" w:hint="eastAsia"/>
          <w:bCs/>
          <w:sz w:val="24"/>
          <w:szCs w:val="24"/>
        </w:rPr>
        <w:t>（六）法律、行政法规规定的其他条件。</w:t>
      </w:r>
      <w:bookmarkEnd w:id="942"/>
    </w:p>
    <w:p w:rsidR="00B4335A" w:rsidRDefault="001E55D6">
      <w:pPr>
        <w:snapToGrid w:val="0"/>
        <w:spacing w:line="360" w:lineRule="auto"/>
        <w:ind w:firstLine="424"/>
        <w:rPr>
          <w:rFonts w:ascii="宋体" w:hAnsi="宋体" w:cs="宋体"/>
          <w:bCs/>
          <w:sz w:val="24"/>
          <w:szCs w:val="24"/>
        </w:rPr>
      </w:pPr>
      <w:r>
        <w:rPr>
          <w:rFonts w:ascii="宋体" w:hAnsi="宋体" w:cs="宋体" w:hint="eastAsia"/>
          <w:bCs/>
          <w:sz w:val="24"/>
          <w:szCs w:val="24"/>
        </w:rPr>
        <w:t>二、本单位与其他参加该项目同一合同项下政府采购的供应商负责人不是同一人，且与其他参加该项目同一合同项下政府采购的供应商不存在直接控股关系或管理关系。</w:t>
      </w:r>
    </w:p>
    <w:p w:rsidR="00B4335A" w:rsidRDefault="001E55D6">
      <w:pPr>
        <w:snapToGrid w:val="0"/>
        <w:spacing w:line="360" w:lineRule="auto"/>
        <w:ind w:firstLine="424"/>
        <w:rPr>
          <w:rFonts w:ascii="宋体" w:hAnsi="宋体" w:cs="宋体"/>
          <w:bCs/>
          <w:sz w:val="24"/>
          <w:szCs w:val="24"/>
        </w:rPr>
      </w:pPr>
      <w:r>
        <w:rPr>
          <w:rFonts w:ascii="宋体" w:hAnsi="宋体" w:cs="宋体" w:hint="eastAsia"/>
          <w:bCs/>
          <w:sz w:val="24"/>
          <w:szCs w:val="24"/>
        </w:rPr>
        <w:t>三、本单位未参与该项目的整体设计、规范编制或者项目管理、监理、检测等服务。</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本单位保证上述承诺或声明内容的客观、真实、准确，并愿意承担我方因提供虚假承诺或声明谋骗取中标、成交所引起的一切法律后果。</w:t>
      </w:r>
    </w:p>
    <w:p w:rsidR="00B4335A" w:rsidRDefault="001E55D6" w:rsidP="00EB5E07">
      <w:pPr>
        <w:snapToGrid w:val="0"/>
        <w:spacing w:line="360" w:lineRule="auto"/>
        <w:ind w:firstLineChars="202" w:firstLine="485"/>
        <w:rPr>
          <w:rFonts w:ascii="宋体" w:hAnsi="宋体" w:cs="宋体"/>
          <w:bCs/>
          <w:sz w:val="24"/>
          <w:szCs w:val="24"/>
        </w:rPr>
      </w:pPr>
      <w:r>
        <w:rPr>
          <w:rFonts w:ascii="宋体" w:hAnsi="宋体" w:cs="宋体" w:hint="eastAsia"/>
          <w:bCs/>
          <w:sz w:val="24"/>
          <w:szCs w:val="24"/>
        </w:rPr>
        <w:t>特此承诺。</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投标人（供应商）名称（盖章）：</w:t>
      </w:r>
      <w:r>
        <w:rPr>
          <w:rFonts w:ascii="宋体" w:hAnsi="宋体" w:cs="宋体" w:hint="eastAsia"/>
          <w:sz w:val="24"/>
          <w:szCs w:val="24"/>
          <w:u w:val="single"/>
        </w:rPr>
        <w:t xml:space="preserve">                </w:t>
      </w:r>
    </w:p>
    <w:p w:rsidR="00B4335A" w:rsidRDefault="001E55D6" w:rsidP="00EB5E07">
      <w:pPr>
        <w:spacing w:line="360" w:lineRule="auto"/>
        <w:ind w:firstLineChars="202" w:firstLine="485"/>
        <w:rPr>
          <w:rFonts w:ascii="宋体" w:hAnsi="宋体" w:cs="宋体"/>
          <w:sz w:val="24"/>
          <w:szCs w:val="24"/>
        </w:rPr>
      </w:pPr>
      <w:r>
        <w:rPr>
          <w:rFonts w:ascii="宋体" w:hAnsi="宋体" w:cs="宋体" w:hint="eastAsia"/>
          <w:sz w:val="24"/>
          <w:szCs w:val="24"/>
        </w:rPr>
        <w:t>法定代表人或授权代表（签字</w:t>
      </w:r>
      <w:r>
        <w:rPr>
          <w:rFonts w:ascii="宋体" w:hAnsi="宋体" w:cs="宋体" w:hint="eastAsia"/>
          <w:sz w:val="24"/>
          <w:szCs w:val="24"/>
        </w:rPr>
        <w:t>或盖章</w:t>
      </w:r>
      <w:r>
        <w:rPr>
          <w:rFonts w:ascii="宋体" w:hAnsi="宋体" w:cs="宋体" w:hint="eastAsia"/>
          <w:sz w:val="24"/>
          <w:szCs w:val="24"/>
        </w:rPr>
        <w:t>）：</w:t>
      </w:r>
      <w:r>
        <w:rPr>
          <w:rFonts w:ascii="宋体" w:hAnsi="宋体" w:cs="宋体" w:hint="eastAsia"/>
          <w:sz w:val="24"/>
          <w:szCs w:val="24"/>
          <w:u w:val="single"/>
        </w:rPr>
        <w:t xml:space="preserve">                </w:t>
      </w:r>
    </w:p>
    <w:p w:rsidR="00B4335A" w:rsidRDefault="001E55D6" w:rsidP="00EB5E07">
      <w:pPr>
        <w:spacing w:line="360" w:lineRule="auto"/>
        <w:ind w:firstLineChars="202" w:firstLine="485"/>
        <w:rPr>
          <w:rFonts w:ascii="宋体" w:hAnsi="宋体" w:cs="宋体"/>
          <w:sz w:val="24"/>
          <w:szCs w:val="24"/>
          <w:u w:val="single"/>
        </w:rPr>
      </w:pPr>
      <w:r>
        <w:rPr>
          <w:rFonts w:ascii="宋体" w:hAnsi="宋体" w:cs="宋体" w:hint="eastAsia"/>
          <w:sz w:val="24"/>
          <w:szCs w:val="24"/>
        </w:rPr>
        <w:t>日期：</w:t>
      </w:r>
      <w:r>
        <w:rPr>
          <w:rFonts w:ascii="宋体" w:hAnsi="宋体" w:cs="宋体" w:hint="eastAsia"/>
          <w:sz w:val="24"/>
          <w:szCs w:val="24"/>
          <w:u w:val="single"/>
        </w:rPr>
        <w:t xml:space="preserve">             </w:t>
      </w:r>
    </w:p>
    <w:p w:rsidR="00B4335A" w:rsidRDefault="001E55D6">
      <w:pPr>
        <w:pBdr>
          <w:top w:val="single" w:sz="4" w:space="1" w:color="auto"/>
        </w:pBdr>
        <w:snapToGrid w:val="0"/>
        <w:spacing w:line="360" w:lineRule="auto"/>
        <w:rPr>
          <w:rFonts w:ascii="宋体" w:hAnsi="宋体" w:cs="宋体"/>
          <w:b/>
          <w:bCs/>
          <w:iCs/>
        </w:rPr>
      </w:pPr>
      <w:r>
        <w:rPr>
          <w:rFonts w:ascii="宋体" w:hAnsi="宋体" w:cs="宋体" w:hint="eastAsia"/>
          <w:b/>
          <w:bCs/>
          <w:iCs/>
        </w:rPr>
        <w:t>说明：</w:t>
      </w:r>
      <w:r>
        <w:rPr>
          <w:rFonts w:ascii="宋体" w:hAnsi="宋体" w:cs="宋体" w:hint="eastAsia"/>
          <w:b/>
          <w:bCs/>
          <w:iCs/>
        </w:rPr>
        <w:t>1.</w:t>
      </w:r>
      <w:r>
        <w:rPr>
          <w:rFonts w:ascii="宋体" w:hAnsi="宋体" w:cs="宋体" w:hint="eastAsia"/>
          <w:b/>
          <w:bCs/>
          <w:iCs/>
        </w:rPr>
        <w:t>供应商可自行选择是否提供</w:t>
      </w:r>
      <w:proofErr w:type="gramStart"/>
      <w:r>
        <w:rPr>
          <w:rFonts w:ascii="宋体" w:hAnsi="宋体" w:cs="宋体" w:hint="eastAsia"/>
          <w:b/>
          <w:bCs/>
          <w:iCs/>
        </w:rPr>
        <w:t>本承诺</w:t>
      </w:r>
      <w:proofErr w:type="gramEnd"/>
      <w:r>
        <w:rPr>
          <w:rFonts w:ascii="宋体" w:hAnsi="宋体" w:cs="宋体" w:hint="eastAsia"/>
          <w:b/>
          <w:bCs/>
          <w:iCs/>
        </w:rPr>
        <w:t>函，若不提供</w:t>
      </w:r>
      <w:proofErr w:type="gramStart"/>
      <w:r>
        <w:rPr>
          <w:rFonts w:ascii="宋体" w:hAnsi="宋体" w:cs="宋体" w:hint="eastAsia"/>
          <w:b/>
          <w:bCs/>
          <w:iCs/>
        </w:rPr>
        <w:t>本承诺</w:t>
      </w:r>
      <w:proofErr w:type="gramEnd"/>
      <w:r>
        <w:rPr>
          <w:rFonts w:ascii="宋体" w:hAnsi="宋体" w:cs="宋体" w:hint="eastAsia"/>
          <w:b/>
          <w:bCs/>
          <w:iCs/>
        </w:rPr>
        <w:t>函的，应按招标（采购）文件要求提供相应的财务状况、社保资金等相关证明材料。</w:t>
      </w:r>
    </w:p>
    <w:p w:rsidR="00B4335A" w:rsidRDefault="001E55D6">
      <w:pPr>
        <w:pBdr>
          <w:top w:val="single" w:sz="4" w:space="1" w:color="auto"/>
        </w:pBdr>
        <w:snapToGrid w:val="0"/>
        <w:spacing w:line="360" w:lineRule="auto"/>
        <w:rPr>
          <w:rFonts w:ascii="宋体" w:hAnsi="宋体" w:cs="宋体"/>
          <w:b/>
          <w:bCs/>
          <w:iCs/>
        </w:rPr>
      </w:pPr>
      <w:r>
        <w:rPr>
          <w:rFonts w:ascii="宋体" w:hAnsi="宋体" w:cs="宋体" w:hint="eastAsia"/>
          <w:b/>
          <w:bCs/>
          <w:iCs/>
        </w:rPr>
        <w:t>2.</w:t>
      </w:r>
      <w:r>
        <w:rPr>
          <w:rFonts w:ascii="宋体" w:hAnsi="宋体" w:cs="宋体" w:hint="eastAsia"/>
          <w:b/>
          <w:bCs/>
          <w:iCs/>
        </w:rPr>
        <w:t>供应商可刪</w:t>
      </w:r>
      <w:proofErr w:type="gramStart"/>
      <w:r>
        <w:rPr>
          <w:rFonts w:ascii="宋体" w:hAnsi="宋体" w:cs="宋体" w:hint="eastAsia"/>
          <w:b/>
          <w:bCs/>
          <w:iCs/>
        </w:rPr>
        <w:t>减承诺</w:t>
      </w:r>
      <w:proofErr w:type="gramEnd"/>
      <w:r>
        <w:rPr>
          <w:rFonts w:ascii="宋体" w:hAnsi="宋体" w:cs="宋体" w:hint="eastAsia"/>
          <w:b/>
          <w:bCs/>
          <w:iCs/>
        </w:rPr>
        <w:t>事项，如刪去承诺第（二）项的，则应按招标（采购）文件要求提供财务状况报告。</w:t>
      </w:r>
    </w:p>
    <w:p w:rsidR="00B4335A" w:rsidRDefault="001E55D6">
      <w:pPr>
        <w:spacing w:line="360" w:lineRule="auto"/>
        <w:rPr>
          <w:rFonts w:cs="Arial"/>
        </w:rPr>
      </w:pPr>
      <w:r>
        <w:rPr>
          <w:rFonts w:cs="Arial"/>
        </w:rPr>
        <w:lastRenderedPageBreak/>
        <w:br w:type="page"/>
      </w:r>
    </w:p>
    <w:p w:rsidR="00B4335A" w:rsidRDefault="001E55D6">
      <w:pPr>
        <w:pStyle w:val="3"/>
        <w:rPr>
          <w:rFonts w:asciiTheme="minorEastAsia" w:eastAsiaTheme="minorEastAsia" w:hAnsiTheme="minorEastAsia" w:cstheme="minorEastAsia"/>
        </w:rPr>
      </w:pPr>
      <w:bookmarkStart w:id="943" w:name="_Toc109410467"/>
      <w:bookmarkStart w:id="944" w:name="_Toc20766"/>
      <w:r>
        <w:rPr>
          <w:rFonts w:asciiTheme="minorEastAsia" w:eastAsiaTheme="minorEastAsia" w:hAnsiTheme="minorEastAsia" w:cstheme="minorEastAsia" w:hint="eastAsia"/>
        </w:rPr>
        <w:lastRenderedPageBreak/>
        <w:t>（四）中小企业声明函</w:t>
      </w:r>
      <w:bookmarkEnd w:id="941"/>
      <w:bookmarkEnd w:id="943"/>
      <w:bookmarkEnd w:id="944"/>
    </w:p>
    <w:p w:rsidR="00B4335A" w:rsidRDefault="001E55D6">
      <w:pPr>
        <w:spacing w:line="360" w:lineRule="auto"/>
        <w:jc w:val="center"/>
        <w:rPr>
          <w:b/>
          <w:bCs/>
          <w:sz w:val="24"/>
          <w:szCs w:val="24"/>
        </w:rPr>
      </w:pPr>
      <w:bookmarkStart w:id="945" w:name="_Toc11891"/>
      <w:bookmarkStart w:id="946" w:name="_Toc5264"/>
      <w:bookmarkStart w:id="947" w:name="_Toc18034"/>
      <w:bookmarkStart w:id="948" w:name="_Toc22199"/>
      <w:bookmarkStart w:id="949" w:name="_Toc28856"/>
      <w:bookmarkStart w:id="950" w:name="_Toc32003"/>
      <w:bookmarkStart w:id="951" w:name="_Hlk5573307"/>
      <w:r>
        <w:rPr>
          <w:rFonts w:hint="eastAsia"/>
          <w:b/>
          <w:bCs/>
          <w:sz w:val="24"/>
          <w:szCs w:val="24"/>
        </w:rPr>
        <w:t>中小企业声明函</w:t>
      </w:r>
      <w:bookmarkEnd w:id="945"/>
      <w:bookmarkEnd w:id="946"/>
      <w:bookmarkEnd w:id="947"/>
      <w:bookmarkEnd w:id="948"/>
      <w:bookmarkEnd w:id="949"/>
      <w:bookmarkEnd w:id="950"/>
      <w:r>
        <w:rPr>
          <w:rFonts w:hint="eastAsia"/>
          <w:b/>
          <w:bCs/>
          <w:sz w:val="24"/>
          <w:szCs w:val="24"/>
        </w:rPr>
        <w:t>（工程、服务）</w:t>
      </w:r>
    </w:p>
    <w:p w:rsidR="00B4335A" w:rsidRDefault="001E55D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本公司（联合体）郑重声明，根据《政府采购促进中小企业发展管理办法》（财库﹝</w:t>
      </w:r>
      <w:r>
        <w:rPr>
          <w:rFonts w:asciiTheme="minorEastAsia" w:eastAsiaTheme="minorEastAsia" w:hAnsiTheme="minorEastAsia" w:cstheme="minorEastAsia" w:hint="eastAsia"/>
          <w:color w:val="000000"/>
          <w:sz w:val="24"/>
          <w:szCs w:val="24"/>
          <w:lang w:bidi="ar"/>
        </w:rPr>
        <w:t>2020</w:t>
      </w:r>
      <w:r>
        <w:rPr>
          <w:rFonts w:asciiTheme="minorEastAsia" w:eastAsiaTheme="minorEastAsia" w:hAnsiTheme="minorEastAsia" w:cstheme="minorEastAsia" w:hint="eastAsia"/>
          <w:color w:val="000000"/>
          <w:sz w:val="24"/>
          <w:szCs w:val="24"/>
          <w:lang w:bidi="ar"/>
        </w:rPr>
        <w:t>﹞</w:t>
      </w:r>
      <w:r>
        <w:rPr>
          <w:rFonts w:asciiTheme="minorEastAsia" w:eastAsiaTheme="minorEastAsia" w:hAnsiTheme="minorEastAsia" w:cstheme="minorEastAsia" w:hint="eastAsia"/>
          <w:color w:val="000000"/>
          <w:sz w:val="24"/>
          <w:szCs w:val="24"/>
          <w:lang w:bidi="ar"/>
        </w:rPr>
        <w:t xml:space="preserve">46 </w:t>
      </w:r>
      <w:r>
        <w:rPr>
          <w:rFonts w:asciiTheme="minorEastAsia" w:eastAsiaTheme="minorEastAsia" w:hAnsiTheme="minorEastAsia" w:cstheme="minorEastAsia" w:hint="eastAsia"/>
          <w:color w:val="000000"/>
          <w:sz w:val="24"/>
          <w:szCs w:val="24"/>
          <w:lang w:bidi="ar"/>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 xml:space="preserve">1. </w:t>
      </w:r>
      <w:r>
        <w:rPr>
          <w:rFonts w:asciiTheme="minorEastAsia" w:eastAsiaTheme="minorEastAsia" w:hAnsiTheme="minorEastAsia" w:cstheme="minorEastAsia" w:hint="eastAsia"/>
          <w:color w:val="000000"/>
          <w:sz w:val="24"/>
          <w:szCs w:val="24"/>
          <w:u w:val="single"/>
          <w:lang w:bidi="ar"/>
        </w:rPr>
        <w:t>（标的名称）</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，属于（采购文件中明确的所属行业）；承建（承接）企业为（企业名称），从业人员</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人，营业收入为</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万元，资产总额为</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万元，属于（中型企业、小型企业、微型企业）；</w:t>
      </w:r>
      <w:r>
        <w:rPr>
          <w:rFonts w:asciiTheme="minorEastAsia" w:eastAsiaTheme="minorEastAsia" w:hAnsiTheme="minorEastAsia" w:cstheme="minorEastAsia" w:hint="eastAsia"/>
          <w:color w:val="000000"/>
          <w:sz w:val="24"/>
          <w:szCs w:val="24"/>
          <w:lang w:bidi="ar"/>
        </w:rPr>
        <w:t xml:space="preserve"> </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 xml:space="preserve">2. </w:t>
      </w:r>
      <w:r>
        <w:rPr>
          <w:rFonts w:asciiTheme="minorEastAsia" w:eastAsiaTheme="minorEastAsia" w:hAnsiTheme="minorEastAsia" w:cstheme="minorEastAsia" w:hint="eastAsia"/>
          <w:color w:val="000000"/>
          <w:sz w:val="24"/>
          <w:szCs w:val="24"/>
          <w:u w:val="single"/>
          <w:lang w:bidi="ar"/>
        </w:rPr>
        <w:t>（标的名称）</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，属于（采购文件中明确的所属行业）；承建（承接）企业为（企业名称），从业人员</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 xml:space="preserve"> </w:t>
      </w:r>
      <w:r>
        <w:rPr>
          <w:rFonts w:asciiTheme="minorEastAsia" w:eastAsiaTheme="minorEastAsia" w:hAnsiTheme="minorEastAsia" w:cstheme="minorEastAsia" w:hint="eastAsia"/>
          <w:color w:val="000000"/>
          <w:sz w:val="24"/>
          <w:szCs w:val="24"/>
          <w:lang w:bidi="ar"/>
        </w:rPr>
        <w:t>人，营业收入为</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万元，资产总额为</w:t>
      </w:r>
      <w:r>
        <w:rPr>
          <w:rFonts w:asciiTheme="minorEastAsia" w:eastAsiaTheme="minorEastAsia" w:hAnsiTheme="minorEastAsia" w:cstheme="minorEastAsia" w:hint="eastAsia"/>
          <w:color w:val="000000"/>
          <w:sz w:val="24"/>
          <w:szCs w:val="24"/>
          <w:u w:val="single"/>
          <w:lang w:bidi="ar"/>
        </w:rPr>
        <w:t xml:space="preserve">           </w:t>
      </w:r>
      <w:r>
        <w:rPr>
          <w:rFonts w:asciiTheme="minorEastAsia" w:eastAsiaTheme="minorEastAsia" w:hAnsiTheme="minorEastAsia" w:cstheme="minorEastAsia" w:hint="eastAsia"/>
          <w:color w:val="000000"/>
          <w:sz w:val="24"/>
          <w:szCs w:val="24"/>
          <w:lang w:bidi="ar"/>
        </w:rPr>
        <w:t>万元，属于（中型企业、小型企业、微型企业）；</w:t>
      </w:r>
      <w:r>
        <w:rPr>
          <w:rFonts w:asciiTheme="minorEastAsia" w:eastAsiaTheme="minorEastAsia" w:hAnsiTheme="minorEastAsia" w:cstheme="minorEastAsia" w:hint="eastAsia"/>
          <w:color w:val="000000"/>
          <w:sz w:val="24"/>
          <w:szCs w:val="24"/>
          <w:lang w:bidi="ar"/>
        </w:rPr>
        <w:t xml:space="preserve"> </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w:t>
      </w:r>
    </w:p>
    <w:p w:rsidR="00B4335A" w:rsidRDefault="001E55D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以上企业，不属于大企业的分支机构，不存在控股股东为大企业的情形，也不存在与大企业的负责人为同一人的情形。</w:t>
      </w:r>
    </w:p>
    <w:p w:rsidR="00B4335A" w:rsidRDefault="001E55D6">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color w:val="000000"/>
          <w:sz w:val="24"/>
          <w:szCs w:val="24"/>
          <w:lang w:bidi="ar"/>
        </w:rPr>
        <w:t>本企业对上述声明内容的真实性负责。如有虚假，将依法承担相应责任。</w:t>
      </w:r>
      <w:r>
        <w:rPr>
          <w:rFonts w:ascii="宋体" w:hAnsi="宋体" w:cs="宋体" w:hint="eastAsia"/>
          <w:color w:val="000000"/>
          <w:sz w:val="24"/>
          <w:szCs w:val="24"/>
          <w:lang w:bidi="ar"/>
        </w:rPr>
        <w:t xml:space="preserve"> </w:t>
      </w:r>
    </w:p>
    <w:p w:rsidR="00B4335A" w:rsidRDefault="00B4335A">
      <w:pPr>
        <w:spacing w:line="276" w:lineRule="auto"/>
        <w:rPr>
          <w:rFonts w:ascii="宋体" w:hAnsi="宋体" w:cs="宋体"/>
          <w:sz w:val="24"/>
          <w:szCs w:val="24"/>
        </w:rPr>
      </w:pPr>
    </w:p>
    <w:p w:rsidR="00B4335A" w:rsidRDefault="001E55D6">
      <w:pPr>
        <w:wordWrap w:val="0"/>
        <w:spacing w:line="276" w:lineRule="auto"/>
        <w:ind w:firstLineChars="200" w:firstLine="504"/>
        <w:jc w:val="right"/>
        <w:rPr>
          <w:rFonts w:ascii="宋体" w:hAnsi="宋体" w:cs="宋体"/>
          <w:spacing w:val="6"/>
          <w:sz w:val="24"/>
          <w:szCs w:val="24"/>
        </w:rPr>
      </w:pPr>
      <w:r>
        <w:rPr>
          <w:rFonts w:ascii="宋体" w:hAnsi="宋体" w:cs="宋体" w:hint="eastAsia"/>
          <w:spacing w:val="6"/>
          <w:sz w:val="24"/>
          <w:szCs w:val="24"/>
        </w:rPr>
        <w:t>企业名称（盖章）：</w:t>
      </w:r>
      <w:r>
        <w:rPr>
          <w:rFonts w:ascii="宋体" w:hAnsi="宋体" w:cs="宋体" w:hint="eastAsia"/>
          <w:spacing w:val="6"/>
          <w:sz w:val="24"/>
          <w:szCs w:val="24"/>
          <w:u w:val="single"/>
        </w:rPr>
        <w:t xml:space="preserve">         </w:t>
      </w:r>
    </w:p>
    <w:p w:rsidR="00B4335A" w:rsidRDefault="001E55D6" w:rsidP="00EB5E07">
      <w:pPr>
        <w:wordWrap w:val="0"/>
        <w:spacing w:line="276" w:lineRule="auto"/>
        <w:ind w:firstLineChars="1021" w:firstLine="2573"/>
        <w:jc w:val="right"/>
        <w:rPr>
          <w:rFonts w:ascii="宋体" w:hAnsi="宋体" w:cs="宋体"/>
          <w:spacing w:val="6"/>
          <w:sz w:val="24"/>
          <w:szCs w:val="24"/>
          <w:u w:val="single"/>
        </w:rPr>
      </w:pP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r>
        <w:rPr>
          <w:rFonts w:ascii="宋体" w:hAnsi="宋体" w:cs="宋体" w:hint="eastAsia"/>
          <w:spacing w:val="6"/>
          <w:sz w:val="24"/>
          <w:szCs w:val="24"/>
          <w:u w:val="single"/>
        </w:rPr>
        <w:t xml:space="preserve">         </w:t>
      </w:r>
    </w:p>
    <w:p w:rsidR="00B4335A" w:rsidRDefault="00B4335A">
      <w:pPr>
        <w:rPr>
          <w:rFonts w:ascii="宋体" w:hAnsi="宋体" w:cs="宋体"/>
          <w:b/>
          <w:bCs/>
          <w:color w:val="000000"/>
          <w:sz w:val="24"/>
          <w:szCs w:val="24"/>
          <w:lang w:bidi="ar"/>
        </w:rPr>
      </w:pPr>
    </w:p>
    <w:p w:rsidR="00B4335A" w:rsidRDefault="001E55D6">
      <w:pPr>
        <w:rPr>
          <w:rFonts w:ascii="宋体" w:hAnsi="宋体" w:cs="宋体"/>
          <w:sz w:val="16"/>
          <w:szCs w:val="16"/>
        </w:rPr>
      </w:pPr>
      <w:r>
        <w:rPr>
          <w:rFonts w:ascii="宋体" w:hAnsi="宋体" w:cs="宋体" w:hint="eastAsia"/>
          <w:b/>
          <w:bCs/>
          <w:color w:val="000000"/>
          <w:sz w:val="16"/>
          <w:szCs w:val="16"/>
          <w:lang w:bidi="ar"/>
        </w:rPr>
        <w:t xml:space="preserve">1 </w:t>
      </w:r>
      <w:r>
        <w:rPr>
          <w:rFonts w:ascii="宋体" w:hAnsi="宋体" w:cs="宋体" w:hint="eastAsia"/>
          <w:b/>
          <w:bCs/>
          <w:color w:val="000000"/>
          <w:sz w:val="16"/>
          <w:szCs w:val="16"/>
          <w:lang w:bidi="ar"/>
        </w:rPr>
        <w:t>从业人员、营业收入、资产总额填报上一年度数据，无上</w:t>
      </w:r>
      <w:proofErr w:type="gramStart"/>
      <w:r>
        <w:rPr>
          <w:rFonts w:ascii="宋体" w:hAnsi="宋体" w:cs="宋体" w:hint="eastAsia"/>
          <w:b/>
          <w:bCs/>
          <w:color w:val="000000"/>
          <w:sz w:val="16"/>
          <w:szCs w:val="16"/>
          <w:lang w:bidi="ar"/>
        </w:rPr>
        <w:t>一</w:t>
      </w:r>
      <w:proofErr w:type="gramEnd"/>
      <w:r>
        <w:rPr>
          <w:rFonts w:ascii="宋体" w:hAnsi="宋体" w:cs="宋体" w:hint="eastAsia"/>
          <w:b/>
          <w:bCs/>
          <w:color w:val="000000"/>
          <w:sz w:val="16"/>
          <w:szCs w:val="16"/>
          <w:lang w:bidi="ar"/>
        </w:rPr>
        <w:t>年度数据的新成立企业可不填报。</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备注：</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1.</w:t>
      </w:r>
      <w:r>
        <w:rPr>
          <w:rFonts w:ascii="宋体" w:hAnsi="宋体" w:cs="宋体" w:hint="eastAsia"/>
          <w:b/>
          <w:bCs/>
          <w:iCs/>
          <w:spacing w:val="6"/>
          <w:sz w:val="15"/>
          <w:szCs w:val="15"/>
          <w:vertAlign w:val="superscript"/>
        </w:rPr>
        <w:t>1</w:t>
      </w:r>
      <w:r>
        <w:rPr>
          <w:rFonts w:ascii="宋体" w:hAnsi="宋体" w:cs="宋体" w:hint="eastAsia"/>
          <w:b/>
          <w:bCs/>
          <w:iCs/>
          <w:spacing w:val="6"/>
          <w:sz w:val="15"/>
          <w:szCs w:val="15"/>
        </w:rPr>
        <w:t>从业人员、营业收入、资产总额填报上一年度数据，无上</w:t>
      </w:r>
      <w:proofErr w:type="gramStart"/>
      <w:r>
        <w:rPr>
          <w:rFonts w:ascii="宋体" w:hAnsi="宋体" w:cs="宋体" w:hint="eastAsia"/>
          <w:b/>
          <w:bCs/>
          <w:iCs/>
          <w:spacing w:val="6"/>
          <w:sz w:val="15"/>
          <w:szCs w:val="15"/>
        </w:rPr>
        <w:t>一</w:t>
      </w:r>
      <w:proofErr w:type="gramEnd"/>
      <w:r>
        <w:rPr>
          <w:rFonts w:ascii="宋体" w:hAnsi="宋体" w:cs="宋体" w:hint="eastAsia"/>
          <w:b/>
          <w:bCs/>
          <w:iCs/>
          <w:spacing w:val="6"/>
          <w:sz w:val="15"/>
          <w:szCs w:val="15"/>
        </w:rPr>
        <w:t>年度数据的新成立企业可不填报。</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2.</w:t>
      </w:r>
      <w:r>
        <w:rPr>
          <w:rFonts w:ascii="宋体" w:hAnsi="宋体" w:cs="宋体" w:hint="eastAsia"/>
          <w:b/>
          <w:bCs/>
          <w:iCs/>
          <w:spacing w:val="6"/>
          <w:sz w:val="15"/>
          <w:szCs w:val="15"/>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3.</w:t>
      </w:r>
      <w:r>
        <w:rPr>
          <w:rFonts w:ascii="宋体" w:hAnsi="宋体" w:cs="宋体" w:hint="eastAsia"/>
          <w:b/>
          <w:bCs/>
          <w:iCs/>
          <w:spacing w:val="6"/>
          <w:sz w:val="15"/>
          <w:szCs w:val="15"/>
        </w:rPr>
        <w:t>以联合体形</w:t>
      </w:r>
      <w:proofErr w:type="gramStart"/>
      <w:r>
        <w:rPr>
          <w:rFonts w:ascii="宋体" w:hAnsi="宋体" w:cs="宋体" w:hint="eastAsia"/>
          <w:b/>
          <w:bCs/>
          <w:iCs/>
          <w:spacing w:val="6"/>
          <w:sz w:val="15"/>
          <w:szCs w:val="15"/>
        </w:rPr>
        <w:t>式参加</w:t>
      </w:r>
      <w:proofErr w:type="gramEnd"/>
      <w:r>
        <w:rPr>
          <w:rFonts w:ascii="宋体" w:hAnsi="宋体" w:cs="宋体" w:hint="eastAsia"/>
          <w:b/>
          <w:bCs/>
          <w:iCs/>
          <w:spacing w:val="6"/>
          <w:sz w:val="15"/>
          <w:szCs w:val="15"/>
        </w:rPr>
        <w:t>政府采购活动，联合体各方均为中小企业的，</w:t>
      </w:r>
      <w:r>
        <w:rPr>
          <w:rFonts w:ascii="宋体" w:hAnsi="宋体" w:cs="宋体" w:hint="eastAsia"/>
          <w:b/>
          <w:bCs/>
          <w:iCs/>
          <w:spacing w:val="6"/>
          <w:sz w:val="15"/>
          <w:szCs w:val="15"/>
        </w:rPr>
        <w:t>联合体视同中小企业。其中，联合体各方均为小</w:t>
      </w:r>
      <w:proofErr w:type="gramStart"/>
      <w:r>
        <w:rPr>
          <w:rFonts w:ascii="宋体" w:hAnsi="宋体" w:cs="宋体" w:hint="eastAsia"/>
          <w:b/>
          <w:bCs/>
          <w:iCs/>
          <w:spacing w:val="6"/>
          <w:sz w:val="15"/>
          <w:szCs w:val="15"/>
        </w:rPr>
        <w:t>微企业</w:t>
      </w:r>
      <w:proofErr w:type="gramEnd"/>
      <w:r>
        <w:rPr>
          <w:rFonts w:ascii="宋体" w:hAnsi="宋体" w:cs="宋体" w:hint="eastAsia"/>
          <w:b/>
          <w:bCs/>
          <w:iCs/>
          <w:spacing w:val="6"/>
          <w:sz w:val="15"/>
          <w:szCs w:val="15"/>
        </w:rPr>
        <w:t>的，联合体视同小微企业。投标人为联合体投标的，联合体各方均需出具《中小企业声明函》。</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4.</w:t>
      </w:r>
      <w:r>
        <w:rPr>
          <w:rFonts w:ascii="宋体" w:hAnsi="宋体" w:cs="宋体" w:hint="eastAsia"/>
          <w:b/>
          <w:bCs/>
          <w:iCs/>
          <w:spacing w:val="6"/>
          <w:sz w:val="15"/>
          <w:szCs w:val="15"/>
        </w:rPr>
        <w:t>在货物采购项目中，货物由中小企业制造，即货物由中小企业生产且使用该中小企业商号或者注册商标。</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5.</w:t>
      </w:r>
      <w:r>
        <w:rPr>
          <w:rFonts w:ascii="宋体" w:hAnsi="宋体" w:cs="宋体" w:hint="eastAsia"/>
          <w:b/>
          <w:bCs/>
          <w:iCs/>
          <w:spacing w:val="6"/>
          <w:sz w:val="15"/>
          <w:szCs w:val="15"/>
        </w:rPr>
        <w:t>在货物采购项目中，供应商提供的货物既有中小企业制造货物，也有大型企业制造货物的，不享受本办法规定的中小企业扶持政策。</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lastRenderedPageBreak/>
        <w:t>一个采购项目或采购包含有多个采购标的</w:t>
      </w:r>
      <w:proofErr w:type="gramStart"/>
      <w:r>
        <w:rPr>
          <w:rFonts w:ascii="宋体" w:hAnsi="宋体" w:cs="宋体" w:hint="eastAsia"/>
          <w:b/>
          <w:bCs/>
          <w:iCs/>
          <w:spacing w:val="6"/>
          <w:sz w:val="15"/>
          <w:szCs w:val="15"/>
        </w:rPr>
        <w:t>的</w:t>
      </w:r>
      <w:proofErr w:type="gramEnd"/>
      <w:r>
        <w:rPr>
          <w:rFonts w:ascii="宋体" w:hAnsi="宋体" w:cs="宋体" w:hint="eastAsia"/>
          <w:b/>
          <w:bCs/>
          <w:iCs/>
          <w:spacing w:val="6"/>
          <w:sz w:val="15"/>
          <w:szCs w:val="15"/>
        </w:rPr>
        <w:t>，每个采购标的均需填写《中小企业声明函》，即每个采购标的均应由中小企业制造。</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6.</w:t>
      </w:r>
      <w:r>
        <w:rPr>
          <w:rFonts w:ascii="宋体" w:hAnsi="宋体" w:cs="宋体" w:hint="eastAsia"/>
          <w:b/>
          <w:bCs/>
          <w:iCs/>
          <w:spacing w:val="6"/>
          <w:sz w:val="15"/>
          <w:szCs w:val="15"/>
        </w:rPr>
        <w:t>采购标的对应的中小企业划分标准所属行业</w:t>
      </w:r>
      <w:r>
        <w:rPr>
          <w:rFonts w:ascii="宋体" w:hAnsi="宋体" w:cs="宋体" w:hint="eastAsia"/>
          <w:b/>
          <w:bCs/>
          <w:iCs/>
          <w:spacing w:val="6"/>
          <w:sz w:val="15"/>
          <w:szCs w:val="15"/>
        </w:rPr>
        <w:t>，以招标文件第二章《投标人须知前附表》规定的内容为准。</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7.</w:t>
      </w:r>
      <w:r>
        <w:rPr>
          <w:rFonts w:ascii="宋体" w:hAnsi="宋体" w:cs="宋体" w:hint="eastAsia"/>
          <w:b/>
          <w:bCs/>
          <w:iCs/>
          <w:spacing w:val="6"/>
          <w:sz w:val="15"/>
          <w:szCs w:val="15"/>
        </w:rPr>
        <w:t>供应商未按照上述格式要求正确填写《中小企业声明函》，不享受本办法规定的中小企业扶持政策。</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8.</w:t>
      </w:r>
      <w:r>
        <w:rPr>
          <w:rFonts w:ascii="宋体" w:hAnsi="宋体" w:cs="宋体" w:hint="eastAsia"/>
          <w:b/>
          <w:bCs/>
          <w:iCs/>
          <w:spacing w:val="6"/>
          <w:sz w:val="15"/>
          <w:szCs w:val="15"/>
        </w:rPr>
        <w:t>供应商如不属于上述中小企业情况的，无需填写《中小企业声明函》（即不享受本办法规定的中小企业扶持政策）。</w:t>
      </w:r>
    </w:p>
    <w:p w:rsidR="00B4335A" w:rsidRDefault="001E55D6">
      <w:pPr>
        <w:pBdr>
          <w:top w:val="single" w:sz="4" w:space="1" w:color="auto"/>
        </w:pBdr>
        <w:ind w:right="-31"/>
        <w:rPr>
          <w:rFonts w:ascii="宋体" w:hAnsi="宋体" w:cs="宋体"/>
          <w:b/>
          <w:bCs/>
          <w:iCs/>
          <w:spacing w:val="6"/>
          <w:sz w:val="15"/>
          <w:szCs w:val="15"/>
        </w:rPr>
      </w:pPr>
      <w:r>
        <w:rPr>
          <w:rFonts w:ascii="宋体" w:hAnsi="宋体" w:cs="宋体" w:hint="eastAsia"/>
          <w:b/>
          <w:bCs/>
          <w:iCs/>
          <w:spacing w:val="6"/>
          <w:sz w:val="15"/>
          <w:szCs w:val="15"/>
        </w:rPr>
        <w:t>9.</w:t>
      </w:r>
      <w:r>
        <w:rPr>
          <w:rFonts w:ascii="宋体" w:hAnsi="宋体" w:cs="宋体" w:hint="eastAsia"/>
          <w:b/>
          <w:bCs/>
          <w:iCs/>
          <w:spacing w:val="6"/>
          <w:sz w:val="15"/>
          <w:szCs w:val="15"/>
        </w:rPr>
        <w:t>根据《政府采购促进中小企业发展管理办法》（财库﹝</w:t>
      </w:r>
      <w:r>
        <w:rPr>
          <w:rFonts w:ascii="宋体" w:hAnsi="宋体" w:cs="宋体" w:hint="eastAsia"/>
          <w:b/>
          <w:bCs/>
          <w:iCs/>
          <w:spacing w:val="6"/>
          <w:sz w:val="15"/>
          <w:szCs w:val="15"/>
        </w:rPr>
        <w:t>2020</w:t>
      </w:r>
      <w:r>
        <w:rPr>
          <w:rFonts w:ascii="宋体" w:hAnsi="宋体" w:cs="宋体" w:hint="eastAsia"/>
          <w:b/>
          <w:bCs/>
          <w:iCs/>
          <w:spacing w:val="6"/>
          <w:sz w:val="15"/>
          <w:szCs w:val="15"/>
        </w:rPr>
        <w:t>﹞</w:t>
      </w:r>
      <w:r>
        <w:rPr>
          <w:rFonts w:ascii="宋体" w:hAnsi="宋体" w:cs="宋体" w:hint="eastAsia"/>
          <w:b/>
          <w:bCs/>
          <w:iCs/>
          <w:spacing w:val="6"/>
          <w:sz w:val="15"/>
          <w:szCs w:val="15"/>
        </w:rPr>
        <w:t>46</w:t>
      </w:r>
      <w:r>
        <w:rPr>
          <w:rFonts w:ascii="宋体" w:hAnsi="宋体" w:cs="宋体" w:hint="eastAsia"/>
          <w:b/>
          <w:bCs/>
          <w:iCs/>
          <w:spacing w:val="6"/>
          <w:sz w:val="15"/>
          <w:szCs w:val="15"/>
        </w:rPr>
        <w:t>号文）的规定“第十三条</w:t>
      </w:r>
      <w:r>
        <w:rPr>
          <w:rFonts w:ascii="宋体" w:hAnsi="宋体" w:cs="宋体" w:hint="eastAsia"/>
          <w:b/>
          <w:bCs/>
          <w:iCs/>
          <w:spacing w:val="6"/>
          <w:sz w:val="15"/>
          <w:szCs w:val="15"/>
        </w:rPr>
        <w:t xml:space="preserve"> </w:t>
      </w:r>
      <w:r>
        <w:rPr>
          <w:rFonts w:ascii="宋体" w:hAnsi="宋体" w:cs="宋体" w:hint="eastAsia"/>
          <w:b/>
          <w:bCs/>
          <w:iCs/>
          <w:spacing w:val="6"/>
          <w:sz w:val="15"/>
          <w:szCs w:val="15"/>
        </w:rPr>
        <w:t>中标、成交供应商享受本办法规定的中小企业扶持政策的，采购人、采购代理机构应当随中标、成交结果公开中标、成交供应商的《中小企业声明函》”，投标人应谨慎填写《中小企业声明函》，且投标文件电子版中应提供该声明函的扫描件。</w:t>
      </w:r>
    </w:p>
    <w:bookmarkEnd w:id="951"/>
    <w:p w:rsidR="00B4335A" w:rsidRDefault="001E55D6">
      <w:pPr>
        <w:rPr>
          <w:rFonts w:ascii="宋体" w:hAnsi="宋体" w:cs="宋体"/>
          <w:b/>
          <w:bCs/>
          <w:iCs/>
          <w:sz w:val="18"/>
          <w:szCs w:val="18"/>
        </w:rPr>
      </w:pPr>
      <w:r>
        <w:rPr>
          <w:rFonts w:ascii="宋体" w:hAnsi="宋体" w:cs="宋体" w:hint="eastAsia"/>
          <w:b/>
          <w:bCs/>
          <w:iCs/>
          <w:sz w:val="18"/>
          <w:szCs w:val="18"/>
        </w:rPr>
        <w:br w:type="page"/>
      </w:r>
    </w:p>
    <w:p w:rsidR="00B4335A" w:rsidRDefault="001E55D6">
      <w:pPr>
        <w:rPr>
          <w:rFonts w:ascii="宋体" w:hAnsi="宋体" w:cs="宋体"/>
          <w:b/>
          <w:bCs/>
          <w:sz w:val="24"/>
          <w:szCs w:val="24"/>
        </w:rPr>
      </w:pPr>
      <w:r>
        <w:rPr>
          <w:rFonts w:ascii="宋体" w:hAnsi="宋体" w:cs="宋体" w:hint="eastAsia"/>
          <w:b/>
          <w:bCs/>
          <w:sz w:val="24"/>
          <w:szCs w:val="24"/>
        </w:rPr>
        <w:lastRenderedPageBreak/>
        <w:t>附件：《关于印发中小企业划型标准规定的通知》</w:t>
      </w:r>
      <w:r>
        <w:rPr>
          <w:rFonts w:ascii="宋体" w:hAnsi="宋体" w:cs="宋体" w:hint="eastAsia"/>
          <w:b/>
          <w:bCs/>
          <w:sz w:val="24"/>
          <w:szCs w:val="24"/>
        </w:rPr>
        <w:t>(</w:t>
      </w:r>
      <w:r>
        <w:rPr>
          <w:rFonts w:ascii="宋体" w:hAnsi="宋体" w:cs="宋体" w:hint="eastAsia"/>
          <w:b/>
          <w:bCs/>
          <w:sz w:val="24"/>
          <w:szCs w:val="24"/>
        </w:rPr>
        <w:t>工信部联企业〔</w:t>
      </w:r>
      <w:r>
        <w:rPr>
          <w:rFonts w:ascii="宋体" w:hAnsi="宋体" w:cs="宋体" w:hint="eastAsia"/>
          <w:b/>
          <w:bCs/>
          <w:sz w:val="24"/>
          <w:szCs w:val="24"/>
        </w:rPr>
        <w:t>2011</w:t>
      </w:r>
      <w:r>
        <w:rPr>
          <w:rFonts w:ascii="宋体" w:hAnsi="宋体" w:cs="宋体" w:hint="eastAsia"/>
          <w:b/>
          <w:bCs/>
          <w:sz w:val="24"/>
          <w:szCs w:val="24"/>
        </w:rPr>
        <w:t>〕</w:t>
      </w:r>
      <w:r>
        <w:rPr>
          <w:rFonts w:ascii="宋体" w:hAnsi="宋体" w:cs="宋体" w:hint="eastAsia"/>
          <w:b/>
          <w:bCs/>
          <w:sz w:val="24"/>
          <w:szCs w:val="24"/>
        </w:rPr>
        <w:t>300</w:t>
      </w:r>
      <w:r>
        <w:rPr>
          <w:rFonts w:ascii="宋体" w:hAnsi="宋体" w:cs="宋体" w:hint="eastAsia"/>
          <w:b/>
          <w:bCs/>
          <w:sz w:val="24"/>
          <w:szCs w:val="24"/>
        </w:rPr>
        <w:t>号</w:t>
      </w:r>
      <w:r>
        <w:rPr>
          <w:rFonts w:ascii="宋体" w:hAnsi="宋体" w:cs="宋体" w:hint="eastAsia"/>
          <w:b/>
          <w:bCs/>
          <w:sz w:val="24"/>
          <w:szCs w:val="24"/>
        </w:rPr>
        <w:t>)</w:t>
      </w:r>
    </w:p>
    <w:p w:rsidR="00B4335A" w:rsidRDefault="001E55D6">
      <w:pPr>
        <w:jc w:val="center"/>
        <w:rPr>
          <w:rFonts w:cs="Arial"/>
          <w:b/>
          <w:sz w:val="28"/>
        </w:rPr>
      </w:pPr>
      <w:r>
        <w:rPr>
          <w:rFonts w:cs="Arial" w:hint="eastAsia"/>
          <w:b/>
          <w:sz w:val="28"/>
        </w:rPr>
        <w:t>关于印发中小企业划型标准规定的通知</w:t>
      </w:r>
    </w:p>
    <w:p w:rsidR="00B4335A" w:rsidRDefault="001E55D6">
      <w:pPr>
        <w:jc w:val="center"/>
        <w:rPr>
          <w:rFonts w:cs="Arial"/>
        </w:rPr>
      </w:pPr>
      <w:r>
        <w:rPr>
          <w:rFonts w:cs="Arial" w:hint="eastAsia"/>
        </w:rPr>
        <w:t>工信部联企业〔</w:t>
      </w:r>
      <w:r>
        <w:rPr>
          <w:rFonts w:cs="Arial" w:hint="eastAsia"/>
        </w:rPr>
        <w:t>2011</w:t>
      </w:r>
      <w:r>
        <w:rPr>
          <w:rFonts w:cs="Arial" w:hint="eastAsia"/>
        </w:rPr>
        <w:t>〕</w:t>
      </w:r>
      <w:r>
        <w:rPr>
          <w:rFonts w:cs="Arial" w:hint="eastAsia"/>
        </w:rPr>
        <w:t>300</w:t>
      </w:r>
      <w:r>
        <w:rPr>
          <w:rFonts w:cs="Arial" w:hint="eastAsia"/>
        </w:rPr>
        <w:t>号</w:t>
      </w:r>
    </w:p>
    <w:p w:rsidR="00B4335A" w:rsidRDefault="00B4335A">
      <w:pPr>
        <w:jc w:val="center"/>
        <w:rPr>
          <w:rFonts w:cs="Arial"/>
        </w:rPr>
      </w:pPr>
    </w:p>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各省、自治区、直辖市人民政府，国务院各部委、各直属机构及有关单位：</w:t>
      </w:r>
    </w:p>
    <w:p w:rsidR="00B4335A" w:rsidRDefault="001E55D6">
      <w:pPr>
        <w:spacing w:line="276"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为贯彻落实《中华人民共和国中小企业促进法》和《国务院关于进一步促进中小</w:t>
      </w:r>
      <w:r>
        <w:rPr>
          <w:rFonts w:asciiTheme="minorEastAsia" w:eastAsiaTheme="minorEastAsia" w:hAnsiTheme="minorEastAsia" w:cstheme="minorEastAsia" w:hint="eastAsia"/>
          <w:sz w:val="24"/>
          <w:szCs w:val="24"/>
        </w:rPr>
        <w:t>企业发展的若干意见》（国发〔</w:t>
      </w:r>
      <w:r>
        <w:rPr>
          <w:rFonts w:asciiTheme="minorEastAsia" w:eastAsiaTheme="minorEastAsia" w:hAnsiTheme="minorEastAsia" w:cstheme="minorEastAsia" w:hint="eastAsia"/>
          <w:sz w:val="24"/>
          <w:szCs w:val="24"/>
        </w:rPr>
        <w:t>2009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rPr>
        <w:t>号），工业和信息化部、国家统计局、发展改革委、财政部研究制定了《中小企业划型标准规定》。经国务院同意，现印发给你们，请遵照执行。</w:t>
      </w:r>
    </w:p>
    <w:p w:rsidR="00B4335A" w:rsidRDefault="00B4335A">
      <w:pPr>
        <w:spacing w:line="276" w:lineRule="auto"/>
        <w:ind w:firstLine="420"/>
        <w:rPr>
          <w:rFonts w:asciiTheme="minorEastAsia" w:eastAsiaTheme="minorEastAsia" w:hAnsiTheme="minorEastAsia" w:cstheme="minorEastAsia"/>
          <w:sz w:val="24"/>
          <w:szCs w:val="24"/>
        </w:rPr>
      </w:pPr>
    </w:p>
    <w:p w:rsidR="00B4335A" w:rsidRDefault="001E55D6">
      <w:pPr>
        <w:spacing w:line="276"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工业和信息化部</w:t>
      </w:r>
    </w:p>
    <w:p w:rsidR="00B4335A" w:rsidRDefault="001E55D6">
      <w:pPr>
        <w:spacing w:line="276"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国家统计局</w:t>
      </w:r>
    </w:p>
    <w:p w:rsidR="00B4335A" w:rsidRDefault="001E55D6">
      <w:pPr>
        <w:spacing w:line="276"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国家发展和改革委员会</w:t>
      </w:r>
    </w:p>
    <w:p w:rsidR="00B4335A" w:rsidRDefault="001E55D6">
      <w:pPr>
        <w:spacing w:line="276"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财政部</w:t>
      </w:r>
    </w:p>
    <w:p w:rsidR="00B4335A" w:rsidRDefault="001E55D6">
      <w:pPr>
        <w:spacing w:line="276"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二○一一年六月十八日</w:t>
      </w:r>
    </w:p>
    <w:p w:rsidR="00B4335A" w:rsidRDefault="00B4335A">
      <w:pPr>
        <w:spacing w:line="276" w:lineRule="auto"/>
        <w:jc w:val="right"/>
        <w:rPr>
          <w:rFonts w:asciiTheme="minorEastAsia" w:eastAsiaTheme="minorEastAsia" w:hAnsiTheme="minorEastAsia" w:cstheme="minorEastAsia"/>
          <w:sz w:val="24"/>
          <w:szCs w:val="24"/>
        </w:rPr>
      </w:pPr>
    </w:p>
    <w:p w:rsidR="00B4335A" w:rsidRDefault="001E55D6">
      <w:pPr>
        <w:spacing w:line="276"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中小企业划型标准规定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一、根据《中华人民共和国中小企业促进法》和《国务院关于进一步促进中小企业发展的若干意见》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国发〔</w:t>
      </w:r>
      <w:r>
        <w:rPr>
          <w:rFonts w:asciiTheme="minorEastAsia" w:eastAsiaTheme="minorEastAsia" w:hAnsiTheme="minorEastAsia" w:cstheme="minorEastAsia" w:hint="eastAsia"/>
          <w:sz w:val="24"/>
          <w:szCs w:val="24"/>
        </w:rPr>
        <w:t>2009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，制定本规定。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二、中小企业划分为中型、小型、微型三种类型，具体标准根据企业从业人员、营业收入、资产总额等指标，结合行业特点制定。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w:t>
      </w:r>
      <w:r>
        <w:rPr>
          <w:rFonts w:asciiTheme="minorEastAsia" w:eastAsiaTheme="minorEastAsia" w:hAnsiTheme="minorEastAsia" w:cstheme="minorEastAsia" w:hint="eastAsia"/>
          <w:sz w:val="24"/>
          <w:szCs w:val="24"/>
        </w:rPr>
        <w:t>他服务业，社会工作，文化、体育和娱乐业等）。</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bookmarkStart w:id="952" w:name="_Toc75"/>
      <w:bookmarkStart w:id="953" w:name="_Toc31141"/>
      <w:bookmarkStart w:id="954" w:name="_Toc16680"/>
      <w:bookmarkStart w:id="955" w:name="_Toc19449"/>
      <w:bookmarkStart w:id="956" w:name="_Toc16436"/>
      <w:r>
        <w:rPr>
          <w:rFonts w:asciiTheme="minorEastAsia" w:eastAsiaTheme="minorEastAsia" w:hAnsiTheme="minorEastAsia" w:cstheme="minorEastAsia" w:hint="eastAsia"/>
          <w:sz w:val="24"/>
          <w:szCs w:val="24"/>
        </w:rPr>
        <w:t>四、各行业划型标准为：</w:t>
      </w:r>
      <w:bookmarkEnd w:id="952"/>
      <w:bookmarkEnd w:id="953"/>
      <w:bookmarkEnd w:id="954"/>
      <w:bookmarkEnd w:id="955"/>
      <w:bookmarkEnd w:id="956"/>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（一）农、林、牧、渔业。营业收入</w:t>
      </w:r>
      <w:r>
        <w:rPr>
          <w:rFonts w:asciiTheme="minorEastAsia" w:eastAsiaTheme="minorEastAsia" w:hAnsiTheme="minorEastAsia" w:cstheme="minorEastAsia" w:hint="eastAsia"/>
          <w:sz w:val="24"/>
          <w:szCs w:val="24"/>
        </w:rPr>
        <w:t>20000</w:t>
      </w:r>
      <w:r>
        <w:rPr>
          <w:rFonts w:asciiTheme="minorEastAsia" w:eastAsiaTheme="minorEastAsia" w:hAnsiTheme="minorEastAsia" w:cstheme="minorEastAsia" w:hint="eastAsia"/>
          <w:sz w:val="24"/>
          <w:szCs w:val="24"/>
        </w:rPr>
        <w:t>万元以下的为中小微型企业。其中，营业收入</w:t>
      </w:r>
      <w:r>
        <w:rPr>
          <w:rFonts w:asciiTheme="minorEastAsia" w:eastAsiaTheme="minorEastAsia" w:hAnsiTheme="minorEastAsia" w:cstheme="minorEastAsia" w:hint="eastAsia"/>
          <w:sz w:val="24"/>
          <w:szCs w:val="24"/>
        </w:rPr>
        <w:t>500</w:t>
      </w:r>
      <w:r>
        <w:rPr>
          <w:rFonts w:asciiTheme="minorEastAsia" w:eastAsiaTheme="minorEastAsia" w:hAnsiTheme="minorEastAsia" w:cstheme="minorEastAsia" w:hint="eastAsia"/>
          <w:sz w:val="24"/>
          <w:szCs w:val="24"/>
        </w:rPr>
        <w:t>万元及以上的为中型企业，营业收入</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万元及以上的为小型企业，营业收入</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（二）工业。从业人员</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40000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（三）建筑业。营业收入</w:t>
      </w:r>
      <w:r>
        <w:rPr>
          <w:rFonts w:asciiTheme="minorEastAsia" w:eastAsiaTheme="minorEastAsia" w:hAnsiTheme="minorEastAsia" w:cstheme="minorEastAsia" w:hint="eastAsia"/>
          <w:sz w:val="24"/>
          <w:szCs w:val="24"/>
        </w:rPr>
        <w:t>80000</w:t>
      </w:r>
      <w:r>
        <w:rPr>
          <w:rFonts w:asciiTheme="minorEastAsia" w:eastAsiaTheme="minorEastAsia" w:hAnsiTheme="minorEastAsia" w:cstheme="minorEastAsia" w:hint="eastAsia"/>
          <w:sz w:val="24"/>
          <w:szCs w:val="24"/>
        </w:rPr>
        <w:t>万元以下或资产总额</w:t>
      </w:r>
      <w:r>
        <w:rPr>
          <w:rFonts w:asciiTheme="minorEastAsia" w:eastAsiaTheme="minorEastAsia" w:hAnsiTheme="minorEastAsia" w:cstheme="minorEastAsia" w:hint="eastAsia"/>
          <w:sz w:val="24"/>
          <w:szCs w:val="24"/>
        </w:rPr>
        <w:t>80000</w:t>
      </w:r>
      <w:r>
        <w:rPr>
          <w:rFonts w:asciiTheme="minorEastAsia" w:eastAsiaTheme="minorEastAsia" w:hAnsiTheme="minorEastAsia" w:cstheme="minorEastAsia" w:hint="eastAsia"/>
          <w:sz w:val="24"/>
          <w:szCs w:val="24"/>
        </w:rPr>
        <w:t>万元以下的为中小微型企业。其中，营业收入</w:t>
      </w:r>
      <w:r>
        <w:rPr>
          <w:rFonts w:asciiTheme="minorEastAsia" w:eastAsiaTheme="minorEastAsia" w:hAnsiTheme="minorEastAsia" w:cstheme="minorEastAsia" w:hint="eastAsia"/>
          <w:sz w:val="24"/>
          <w:szCs w:val="24"/>
        </w:rPr>
        <w:t>6000</w:t>
      </w:r>
      <w:r>
        <w:rPr>
          <w:rFonts w:asciiTheme="minorEastAsia" w:eastAsiaTheme="minorEastAsia" w:hAnsiTheme="minorEastAsia" w:cstheme="minorEastAsia" w:hint="eastAsia"/>
          <w:sz w:val="24"/>
          <w:szCs w:val="24"/>
        </w:rPr>
        <w:t>万元及以上，且资产总额</w:t>
      </w:r>
      <w:r>
        <w:rPr>
          <w:rFonts w:asciiTheme="minorEastAsia" w:eastAsiaTheme="minorEastAsia" w:hAnsiTheme="minorEastAsia" w:cstheme="minorEastAsia" w:hint="eastAsia"/>
          <w:sz w:val="24"/>
          <w:szCs w:val="24"/>
        </w:rPr>
        <w:t>5000</w:t>
      </w:r>
      <w:r>
        <w:rPr>
          <w:rFonts w:asciiTheme="minorEastAsia" w:eastAsiaTheme="minorEastAsia" w:hAnsiTheme="minorEastAsia" w:cstheme="minorEastAsia" w:hint="eastAsia"/>
          <w:sz w:val="24"/>
          <w:szCs w:val="24"/>
        </w:rPr>
        <w:t>万元及以上的为中型企业；营业收入</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万元及以上，且资产总额</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万元及以上的为小型企业；营业收入</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万元以下或资产总额</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（四）批发业。从业人员</w:t>
      </w:r>
      <w:r>
        <w:rPr>
          <w:rFonts w:asciiTheme="minorEastAsia" w:eastAsiaTheme="minorEastAsia" w:hAnsiTheme="minorEastAsia" w:cstheme="minorEastAsia" w:hint="eastAsia"/>
          <w:sz w:val="24"/>
          <w:szCs w:val="24"/>
        </w:rPr>
        <w:t>200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40000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5000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（五）零售业。从业人员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20000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500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（六）交通运输业。从业人员</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30000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3000</w:t>
      </w:r>
      <w:r>
        <w:rPr>
          <w:rFonts w:asciiTheme="minorEastAsia" w:eastAsiaTheme="minorEastAsia" w:hAnsiTheme="minorEastAsia" w:cstheme="minorEastAsia" w:hint="eastAsia"/>
          <w:sz w:val="24"/>
          <w:szCs w:val="24"/>
        </w:rPr>
        <w:t>万元及以上的为中型企</w:t>
      </w:r>
      <w:r>
        <w:rPr>
          <w:rFonts w:asciiTheme="minorEastAsia" w:eastAsiaTheme="minorEastAsia" w:hAnsiTheme="minorEastAsia" w:cstheme="minorEastAsia" w:hint="eastAsia"/>
          <w:sz w:val="24"/>
          <w:szCs w:val="24"/>
        </w:rPr>
        <w:t>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200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200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（七）仓储业。从业人员</w:t>
      </w:r>
      <w:r>
        <w:rPr>
          <w:rFonts w:asciiTheme="minorEastAsia" w:eastAsiaTheme="minorEastAsia" w:hAnsiTheme="minorEastAsia" w:cstheme="minorEastAsia" w:hint="eastAsia"/>
          <w:sz w:val="24"/>
          <w:szCs w:val="24"/>
        </w:rPr>
        <w:t>200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30000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（八）邮政业。从业人员</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30000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人及以</w:t>
      </w:r>
      <w:r>
        <w:rPr>
          <w:rFonts w:asciiTheme="minorEastAsia" w:eastAsiaTheme="minorEastAsia" w:hAnsiTheme="minorEastAsia" w:cstheme="minorEastAsia" w:hint="eastAsia"/>
          <w:sz w:val="24"/>
          <w:szCs w:val="24"/>
        </w:rPr>
        <w:t>上，且营业收入</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（九）住宿业。从业人员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（十）餐饮业。从业人员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万元以下的为</w:t>
      </w:r>
      <w:r>
        <w:rPr>
          <w:rFonts w:asciiTheme="minorEastAsia" w:eastAsiaTheme="minorEastAsia" w:hAnsiTheme="minorEastAsia" w:cstheme="minorEastAsia" w:hint="eastAsia"/>
          <w:sz w:val="24"/>
          <w:szCs w:val="24"/>
        </w:rPr>
        <w:t>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（十一）信息传输业。从业人员</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（十二）软件和信</w:t>
      </w:r>
      <w:r>
        <w:rPr>
          <w:rFonts w:asciiTheme="minorEastAsia" w:eastAsiaTheme="minorEastAsia" w:hAnsiTheme="minorEastAsia" w:cstheme="minorEastAsia" w:hint="eastAsia"/>
          <w:sz w:val="24"/>
          <w:szCs w:val="24"/>
        </w:rPr>
        <w:t>息技术服务业。从业人员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（十三）房地产开发经营。营业收入</w:t>
      </w:r>
      <w:r>
        <w:rPr>
          <w:rFonts w:asciiTheme="minorEastAsia" w:eastAsiaTheme="minorEastAsia" w:hAnsiTheme="minorEastAsia" w:cstheme="minorEastAsia" w:hint="eastAsia"/>
          <w:sz w:val="24"/>
          <w:szCs w:val="24"/>
        </w:rPr>
        <w:t>200000</w:t>
      </w:r>
      <w:r>
        <w:rPr>
          <w:rFonts w:asciiTheme="minorEastAsia" w:eastAsiaTheme="minorEastAsia" w:hAnsiTheme="minorEastAsia" w:cstheme="minorEastAsia" w:hint="eastAsia"/>
          <w:sz w:val="24"/>
          <w:szCs w:val="24"/>
        </w:rPr>
        <w:t>万元以下或资产总额</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万元以下的为中小微型企业。其中，营业收入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万元及以上，且资产总额</w:t>
      </w:r>
      <w:r>
        <w:rPr>
          <w:rFonts w:asciiTheme="minorEastAsia" w:eastAsiaTheme="minorEastAsia" w:hAnsiTheme="minorEastAsia" w:cstheme="minorEastAsia" w:hint="eastAsia"/>
          <w:sz w:val="24"/>
          <w:szCs w:val="24"/>
        </w:rPr>
        <w:t>5000</w:t>
      </w:r>
      <w:r>
        <w:rPr>
          <w:rFonts w:asciiTheme="minorEastAsia" w:eastAsiaTheme="minorEastAsia" w:hAnsiTheme="minorEastAsia" w:cstheme="minorEastAsia" w:hint="eastAsia"/>
          <w:sz w:val="24"/>
          <w:szCs w:val="24"/>
        </w:rPr>
        <w:t>万元及以上的为中型企业；营业收入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万元及以上，且资产总额</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万元及以上的为小型企业</w:t>
      </w:r>
      <w:r>
        <w:rPr>
          <w:rFonts w:asciiTheme="minorEastAsia" w:eastAsiaTheme="minorEastAsia" w:hAnsiTheme="minorEastAsia" w:cstheme="minorEastAsia" w:hint="eastAsia"/>
          <w:sz w:val="24"/>
          <w:szCs w:val="24"/>
        </w:rPr>
        <w:t>；营业收入</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万元以下或资产总额</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（十四）物业管理。从业人员</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5000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万元及以上的为中型企业；从业人员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人及以上，且营业收入</w:t>
      </w:r>
      <w:r>
        <w:rPr>
          <w:rFonts w:asciiTheme="minorEastAsia" w:eastAsiaTheme="minorEastAsia" w:hAnsiTheme="minorEastAsia" w:cstheme="minorEastAsia" w:hint="eastAsia"/>
          <w:sz w:val="24"/>
          <w:szCs w:val="24"/>
        </w:rPr>
        <w:t>500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人以下或营业收入</w:t>
      </w:r>
      <w:r>
        <w:rPr>
          <w:rFonts w:asciiTheme="minorEastAsia" w:eastAsiaTheme="minorEastAsia" w:hAnsiTheme="minorEastAsia" w:cstheme="minorEastAsia" w:hint="eastAsia"/>
          <w:sz w:val="24"/>
          <w:szCs w:val="24"/>
        </w:rPr>
        <w:t>500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（十五）租赁和商务服务业。从业人员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人以下或资产总额</w:t>
      </w:r>
      <w:r>
        <w:rPr>
          <w:rFonts w:asciiTheme="minorEastAsia" w:eastAsiaTheme="minorEastAsia" w:hAnsiTheme="minorEastAsia" w:cstheme="minorEastAsia" w:hint="eastAsia"/>
          <w:sz w:val="24"/>
          <w:szCs w:val="24"/>
        </w:rPr>
        <w:t>120000</w:t>
      </w:r>
      <w:r>
        <w:rPr>
          <w:rFonts w:asciiTheme="minorEastAsia" w:eastAsiaTheme="minorEastAsia" w:hAnsiTheme="minorEastAsia" w:cstheme="minorEastAsia" w:hint="eastAsia"/>
          <w:sz w:val="24"/>
          <w:szCs w:val="24"/>
        </w:rPr>
        <w:t>万元以下的为中小微型企业。其中，从业人员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人及以上，且资产总额</w:t>
      </w:r>
      <w:r>
        <w:rPr>
          <w:rFonts w:asciiTheme="minorEastAsia" w:eastAsiaTheme="minorEastAsia" w:hAnsiTheme="minorEastAsia" w:cstheme="minorEastAsia" w:hint="eastAsia"/>
          <w:sz w:val="24"/>
          <w:szCs w:val="24"/>
        </w:rPr>
        <w:t>8000</w:t>
      </w:r>
      <w:r>
        <w:rPr>
          <w:rFonts w:asciiTheme="minorEastAsia" w:eastAsiaTheme="minorEastAsia" w:hAnsiTheme="minorEastAsia" w:cstheme="minorEastAsia" w:hint="eastAsia"/>
          <w:sz w:val="24"/>
          <w:szCs w:val="24"/>
        </w:rPr>
        <w:t>万元及以上的为中</w:t>
      </w:r>
      <w:r>
        <w:rPr>
          <w:rFonts w:asciiTheme="minorEastAsia" w:eastAsiaTheme="minorEastAsia" w:hAnsiTheme="minorEastAsia" w:cstheme="minorEastAsia" w:hint="eastAsia"/>
          <w:sz w:val="24"/>
          <w:szCs w:val="24"/>
        </w:rPr>
        <w:t>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人及以上，且资产总额</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人以下或资产总额</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万元以下的为微型企业。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（十六）其他未列明行业。从业人员</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人以下的为中小微型企业。其中，从业人员</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人及以上的为中型企业；从业人员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人及以上的为小型企业；从业人员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人以下的为微型企业。</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bookmarkStart w:id="957" w:name="_Toc7066"/>
      <w:bookmarkStart w:id="958" w:name="_Toc5383"/>
      <w:bookmarkStart w:id="959" w:name="_Toc14333"/>
      <w:bookmarkStart w:id="960" w:name="_Toc10833"/>
      <w:bookmarkStart w:id="961" w:name="_Toc17570"/>
      <w:r>
        <w:rPr>
          <w:rFonts w:asciiTheme="minorEastAsia" w:eastAsiaTheme="minorEastAsia" w:hAnsiTheme="minorEastAsia" w:cstheme="minorEastAsia" w:hint="eastAsia"/>
          <w:sz w:val="24"/>
          <w:szCs w:val="24"/>
        </w:rPr>
        <w:t>五、企业类型的划分以统计部门的统计数据为依据。</w:t>
      </w:r>
      <w:bookmarkEnd w:id="957"/>
      <w:bookmarkEnd w:id="958"/>
      <w:bookmarkEnd w:id="959"/>
      <w:bookmarkEnd w:id="960"/>
      <w:bookmarkEnd w:id="961"/>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六、本规定适用于在中华人民共和国境内依法设立的各类所有制和各种组织形式的企业。个体工商户和本规定以外的行业，参照本规定进行划型。</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七、本规定的中型企</w:t>
      </w:r>
      <w:r>
        <w:rPr>
          <w:rFonts w:asciiTheme="minorEastAsia" w:eastAsiaTheme="minorEastAsia" w:hAnsiTheme="minorEastAsia" w:cstheme="minorEastAsia" w:hint="eastAsia"/>
          <w:sz w:val="24"/>
          <w:szCs w:val="24"/>
        </w:rPr>
        <w:t>业标准上限即为大型企业标准的下限，国家统计部门据此制定大中小微型企业的统计分类。国务院有关部门据此进行相关数据分析，不得制定与本规定不一致的企业划型标准。</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八、本规定由工业和信息化部、国家统计局会同有关部门根据《国民经济行业分类》修订情况和企业发展变化情况适时修订。</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九、本规定由工业和信息化部、国家统计局会同有关部门负责解释。</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十、本规定自发布之日起执行，原国家经贸委、原国家计委、财政部和国家统计局</w:t>
      </w:r>
      <w:r>
        <w:rPr>
          <w:rFonts w:asciiTheme="minorEastAsia" w:eastAsiaTheme="minorEastAsia" w:hAnsiTheme="minorEastAsia" w:cstheme="minorEastAsia" w:hint="eastAsia"/>
          <w:sz w:val="24"/>
          <w:szCs w:val="24"/>
        </w:rPr>
        <w:t>2003</w:t>
      </w:r>
      <w:r>
        <w:rPr>
          <w:rFonts w:asciiTheme="minorEastAsia" w:eastAsiaTheme="minorEastAsia" w:hAnsiTheme="minorEastAsia" w:cstheme="minorEastAsia" w:hint="eastAsia"/>
          <w:sz w:val="24"/>
          <w:szCs w:val="24"/>
        </w:rPr>
        <w:t>年颁布的《中小企业标准暂行规定》同时废止。</w:t>
      </w:r>
    </w:p>
    <w:p w:rsidR="00B4335A" w:rsidRDefault="001E55D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4335A" w:rsidRDefault="001E55D6">
      <w:pPr>
        <w:pStyle w:val="3"/>
        <w:rPr>
          <w:rFonts w:asciiTheme="minorEastAsia" w:eastAsiaTheme="minorEastAsia" w:hAnsiTheme="minorEastAsia" w:cstheme="minorEastAsia"/>
        </w:rPr>
      </w:pPr>
      <w:bookmarkStart w:id="962" w:name="_Toc109410468"/>
      <w:bookmarkStart w:id="963" w:name="_Toc65645437"/>
      <w:bookmarkStart w:id="964" w:name="_Toc26326"/>
      <w:r>
        <w:rPr>
          <w:rFonts w:asciiTheme="minorEastAsia" w:eastAsiaTheme="minorEastAsia" w:hAnsiTheme="minorEastAsia" w:cstheme="minorEastAsia" w:hint="eastAsia"/>
        </w:rPr>
        <w:lastRenderedPageBreak/>
        <w:t>（五）监狱企业证明文件（如适用）</w:t>
      </w:r>
      <w:bookmarkEnd w:id="962"/>
      <w:bookmarkEnd w:id="963"/>
      <w:bookmarkEnd w:id="964"/>
    </w:p>
    <w:p w:rsidR="00B4335A" w:rsidRDefault="00B4335A">
      <w:pPr>
        <w:spacing w:line="276" w:lineRule="auto"/>
        <w:rPr>
          <w:rFonts w:cs="Arial"/>
        </w:rPr>
      </w:pPr>
    </w:p>
    <w:p w:rsidR="00B4335A" w:rsidRDefault="001E55D6">
      <w:pPr>
        <w:snapToGrid w:val="0"/>
        <w:spacing w:line="360" w:lineRule="auto"/>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对于非专门面向中小企业的项目或采购包，按照《政府采购促进中小企业发展管理办法》（财库</w:t>
      </w:r>
      <w:r>
        <w:rPr>
          <w:rFonts w:asciiTheme="minorEastAsia" w:eastAsiaTheme="minorEastAsia" w:hAnsiTheme="minorEastAsia" w:cstheme="minorEastAsia" w:hint="eastAsia"/>
          <w:sz w:val="24"/>
          <w:szCs w:val="24"/>
        </w:rPr>
        <w:t>[2020]46</w:t>
      </w:r>
      <w:r>
        <w:rPr>
          <w:rFonts w:asciiTheme="minorEastAsia" w:eastAsiaTheme="minorEastAsia" w:hAnsiTheme="minorEastAsia" w:cstheme="minorEastAsia" w:hint="eastAsia"/>
          <w:sz w:val="24"/>
          <w:szCs w:val="24"/>
        </w:rPr>
        <w:t>号）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《环境标志产品政府采购品目》范围内，获得相关证书的企业。</w:t>
      </w:r>
    </w:p>
    <w:p w:rsidR="00B4335A" w:rsidRDefault="001E55D6">
      <w:pPr>
        <w:spacing w:before="100" w:beforeAutospacing="1" w:after="100" w:afterAutospacing="1"/>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投标人如是监狱企业，应当提供由省级以上监狱管理局、戒毒管理局（含新疆生产建设兵团）出具的属于监狱企业的证明文件；否则在评审时不享受相关价格评审优惠。</w:t>
      </w:r>
    </w:p>
    <w:p w:rsidR="00B4335A" w:rsidRDefault="00B4335A">
      <w:pPr>
        <w:spacing w:before="100" w:beforeAutospacing="1" w:after="100" w:afterAutospacing="1" w:line="276" w:lineRule="auto"/>
        <w:jc w:val="both"/>
        <w:rPr>
          <w:rFonts w:asciiTheme="minorEastAsia" w:eastAsiaTheme="minorEastAsia" w:hAnsiTheme="minorEastAsia" w:cstheme="minorEastAsia"/>
          <w:sz w:val="24"/>
          <w:szCs w:val="24"/>
        </w:rPr>
      </w:pPr>
    </w:p>
    <w:p w:rsidR="00B4335A" w:rsidRDefault="00B4335A">
      <w:pPr>
        <w:spacing w:before="100" w:beforeAutospacing="1" w:after="100" w:afterAutospacing="1" w:line="276" w:lineRule="auto"/>
        <w:jc w:val="center"/>
        <w:rPr>
          <w:rFonts w:asciiTheme="minorEastAsia" w:eastAsiaTheme="minorEastAsia" w:hAnsiTheme="minorEastAsia" w:cstheme="minorEastAsia"/>
          <w:sz w:val="24"/>
          <w:szCs w:val="24"/>
        </w:rPr>
      </w:pPr>
    </w:p>
    <w:p w:rsidR="00B4335A" w:rsidRDefault="00B4335A">
      <w:pPr>
        <w:spacing w:line="276" w:lineRule="auto"/>
        <w:rPr>
          <w:rFonts w:asciiTheme="minorEastAsia" w:eastAsiaTheme="minorEastAsia" w:hAnsiTheme="minorEastAsia" w:cstheme="minorEastAsia"/>
          <w:sz w:val="24"/>
          <w:szCs w:val="24"/>
        </w:rPr>
      </w:pPr>
    </w:p>
    <w:p w:rsidR="00B4335A" w:rsidRDefault="00B4335A">
      <w:pPr>
        <w:spacing w:line="276" w:lineRule="auto"/>
        <w:rPr>
          <w:rFonts w:asciiTheme="minorEastAsia" w:eastAsiaTheme="minorEastAsia" w:hAnsiTheme="minorEastAsia" w:cstheme="minorEastAsia"/>
          <w:sz w:val="24"/>
          <w:szCs w:val="24"/>
        </w:rPr>
      </w:pPr>
    </w:p>
    <w:p w:rsidR="00B4335A" w:rsidRDefault="00B4335A">
      <w:pPr>
        <w:spacing w:line="276" w:lineRule="auto"/>
        <w:rPr>
          <w:rFonts w:asciiTheme="minorEastAsia" w:eastAsiaTheme="minorEastAsia" w:hAnsiTheme="minorEastAsia" w:cstheme="minorEastAsia"/>
          <w:sz w:val="24"/>
          <w:szCs w:val="24"/>
        </w:rPr>
      </w:pPr>
    </w:p>
    <w:p w:rsidR="00B4335A" w:rsidRDefault="00B4335A">
      <w:pPr>
        <w:spacing w:line="276" w:lineRule="auto"/>
        <w:rPr>
          <w:rFonts w:asciiTheme="minorEastAsia" w:eastAsiaTheme="minorEastAsia" w:hAnsiTheme="minorEastAsia" w:cstheme="minorEastAsia"/>
          <w:sz w:val="24"/>
          <w:szCs w:val="24"/>
        </w:rPr>
      </w:pPr>
    </w:p>
    <w:p w:rsidR="00B4335A" w:rsidRDefault="00B4335A">
      <w:pPr>
        <w:spacing w:line="276" w:lineRule="auto"/>
        <w:rPr>
          <w:rFonts w:asciiTheme="minorEastAsia" w:eastAsiaTheme="minorEastAsia" w:hAnsiTheme="minorEastAsia" w:cstheme="minorEastAsia"/>
          <w:sz w:val="24"/>
          <w:szCs w:val="24"/>
        </w:rPr>
      </w:pPr>
    </w:p>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pPr>
        <w:spacing w:before="100" w:beforeAutospacing="1" w:after="100" w:afterAutospacing="1"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投标人授权代表签字</w:t>
      </w:r>
      <w:r>
        <w:rPr>
          <w:rFonts w:asciiTheme="minorEastAsia" w:eastAsiaTheme="minorEastAsia" w:hAnsiTheme="minorEastAsia" w:cstheme="minorEastAsia" w:hint="eastAsia"/>
          <w:sz w:val="24"/>
          <w:szCs w:val="24"/>
        </w:rPr>
        <w:t>或盖章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pPr>
        <w:spacing w:before="100" w:beforeAutospacing="1" w:after="100" w:afterAutospacing="1" w:line="276"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p>
    <w:p w:rsidR="00B4335A" w:rsidRDefault="00B4335A">
      <w:pPr>
        <w:spacing w:line="276" w:lineRule="auto"/>
        <w:rPr>
          <w:rFonts w:asciiTheme="minorEastAsia" w:eastAsiaTheme="minorEastAsia" w:hAnsiTheme="minorEastAsia" w:cstheme="minorEastAsia"/>
          <w:sz w:val="24"/>
          <w:szCs w:val="24"/>
        </w:rPr>
      </w:pPr>
    </w:p>
    <w:p w:rsidR="00B4335A" w:rsidRDefault="001E55D6">
      <w:pPr>
        <w:spacing w:line="276" w:lineRule="auto"/>
        <w:rPr>
          <w:rFonts w:cs="Arial"/>
        </w:rPr>
      </w:pPr>
      <w:r>
        <w:rPr>
          <w:rFonts w:cs="Arial"/>
        </w:rPr>
        <w:br w:type="page"/>
      </w:r>
    </w:p>
    <w:p w:rsidR="00B4335A" w:rsidRDefault="001E55D6">
      <w:pPr>
        <w:pStyle w:val="3"/>
        <w:rPr>
          <w:rFonts w:asciiTheme="minorEastAsia" w:eastAsiaTheme="minorEastAsia" w:hAnsiTheme="minorEastAsia" w:cstheme="minorEastAsia"/>
        </w:rPr>
      </w:pPr>
      <w:bookmarkStart w:id="965" w:name="_Toc29436"/>
      <w:bookmarkStart w:id="966" w:name="_Toc65645438"/>
      <w:bookmarkStart w:id="967" w:name="_Toc109410469"/>
      <w:r>
        <w:rPr>
          <w:rFonts w:asciiTheme="minorEastAsia" w:eastAsiaTheme="minorEastAsia" w:hAnsiTheme="minorEastAsia" w:cstheme="minorEastAsia" w:hint="eastAsia"/>
        </w:rPr>
        <w:lastRenderedPageBreak/>
        <w:t>（六）残疾人福利性单位声明函（如适用）</w:t>
      </w:r>
      <w:bookmarkEnd w:id="965"/>
      <w:bookmarkEnd w:id="966"/>
      <w:bookmarkEnd w:id="967"/>
    </w:p>
    <w:p w:rsidR="00B4335A" w:rsidRDefault="001E55D6">
      <w:pPr>
        <w:jc w:val="center"/>
        <w:rPr>
          <w:b/>
          <w:bCs/>
          <w:sz w:val="24"/>
          <w:szCs w:val="24"/>
        </w:rPr>
      </w:pPr>
      <w:r>
        <w:rPr>
          <w:rFonts w:hint="eastAsia"/>
          <w:b/>
          <w:bCs/>
          <w:sz w:val="24"/>
          <w:szCs w:val="24"/>
        </w:rPr>
        <w:t>残疾人福利性单位声明函</w:t>
      </w:r>
    </w:p>
    <w:p w:rsidR="00B4335A" w:rsidRDefault="00B4335A">
      <w:pPr>
        <w:spacing w:line="360" w:lineRule="auto"/>
        <w:rPr>
          <w:rFonts w:ascii="宋体" w:hAnsi="宋体"/>
          <w:b/>
          <w:spacing w:val="6"/>
          <w:sz w:val="24"/>
          <w:szCs w:val="24"/>
        </w:rPr>
      </w:pPr>
    </w:p>
    <w:p w:rsidR="00B4335A" w:rsidRDefault="001E55D6">
      <w:pPr>
        <w:spacing w:line="360" w:lineRule="auto"/>
        <w:ind w:firstLineChars="200" w:firstLine="504"/>
        <w:rPr>
          <w:rFonts w:ascii="宋体" w:hAnsi="宋体"/>
          <w:spacing w:val="6"/>
          <w:sz w:val="24"/>
          <w:szCs w:val="24"/>
        </w:rPr>
      </w:pPr>
      <w:r>
        <w:rPr>
          <w:rFonts w:ascii="宋体" w:hAnsi="宋体" w:hint="eastAsia"/>
          <w:spacing w:val="6"/>
          <w:sz w:val="24"/>
          <w:szCs w:val="24"/>
        </w:rPr>
        <w:t>本单位郑重声明，根据《财政部</w:t>
      </w:r>
      <w:r>
        <w:rPr>
          <w:rFonts w:ascii="宋体" w:hAnsi="宋体" w:hint="eastAsia"/>
          <w:spacing w:val="6"/>
          <w:sz w:val="24"/>
          <w:szCs w:val="24"/>
        </w:rPr>
        <w:t xml:space="preserve"> </w:t>
      </w:r>
      <w:r>
        <w:rPr>
          <w:rFonts w:ascii="宋体" w:hAnsi="宋体" w:hint="eastAsia"/>
          <w:spacing w:val="6"/>
          <w:sz w:val="24"/>
          <w:szCs w:val="24"/>
        </w:rPr>
        <w:t>民政部</w:t>
      </w:r>
      <w:r>
        <w:rPr>
          <w:rFonts w:ascii="宋体" w:hAnsi="宋体" w:hint="eastAsia"/>
          <w:spacing w:val="6"/>
          <w:sz w:val="24"/>
          <w:szCs w:val="24"/>
        </w:rPr>
        <w:t xml:space="preserve"> </w:t>
      </w:r>
      <w:r>
        <w:rPr>
          <w:rFonts w:ascii="宋体" w:hAnsi="宋体" w:hint="eastAsia"/>
          <w:spacing w:val="6"/>
          <w:sz w:val="24"/>
          <w:szCs w:val="24"/>
        </w:rPr>
        <w:t>中国残疾人联合会关于促进残疾人就业政府采购政策的通知》（财库</w:t>
      </w:r>
      <w:r>
        <w:rPr>
          <w:rFonts w:ascii="宋体" w:hAnsi="宋体" w:hint="eastAsia"/>
          <w:sz w:val="24"/>
          <w:szCs w:val="24"/>
        </w:rPr>
        <w:t>〔</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 xml:space="preserve">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rPr>
        <w:t>______</w:t>
      </w:r>
      <w:r>
        <w:rPr>
          <w:rFonts w:ascii="宋体" w:hAnsi="宋体" w:hint="eastAsia"/>
          <w:spacing w:val="6"/>
          <w:sz w:val="24"/>
          <w:szCs w:val="24"/>
        </w:rPr>
        <w:t>单位的</w:t>
      </w:r>
      <w:r>
        <w:rPr>
          <w:rFonts w:ascii="宋体" w:hAnsi="宋体" w:hint="eastAsia"/>
          <w:spacing w:val="6"/>
          <w:sz w:val="24"/>
          <w:szCs w:val="24"/>
        </w:rPr>
        <w:t>______</w:t>
      </w:r>
      <w:r>
        <w:rPr>
          <w:rFonts w:ascii="宋体" w:hAnsi="宋体" w:hint="eastAsia"/>
          <w:spacing w:val="6"/>
          <w:sz w:val="24"/>
          <w:szCs w:val="24"/>
        </w:rPr>
        <w:t>项目采购活动提供本单位制造的货物（由本单位承担工程</w:t>
      </w:r>
      <w:r>
        <w:rPr>
          <w:rFonts w:ascii="宋体" w:hAnsi="宋体" w:hint="eastAsia"/>
          <w:spacing w:val="6"/>
          <w:sz w:val="24"/>
          <w:szCs w:val="24"/>
        </w:rPr>
        <w:t>/</w:t>
      </w:r>
      <w:r>
        <w:rPr>
          <w:rFonts w:ascii="宋体" w:hAnsi="宋体" w:hint="eastAsia"/>
          <w:spacing w:val="6"/>
          <w:sz w:val="24"/>
          <w:szCs w:val="24"/>
        </w:rPr>
        <w:t>提供服务），或者提供其他残疾人福利性单位制造的货物（不包括使用非残疾人福利性单位注册商标的货物）。</w:t>
      </w:r>
    </w:p>
    <w:p w:rsidR="00B4335A" w:rsidRDefault="001E55D6">
      <w:pPr>
        <w:spacing w:line="360" w:lineRule="auto"/>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B4335A" w:rsidRDefault="001E55D6">
      <w:pPr>
        <w:tabs>
          <w:tab w:val="left" w:pos="0"/>
        </w:tabs>
        <w:wordWrap w:val="0"/>
        <w:spacing w:line="360" w:lineRule="auto"/>
        <w:ind w:right="111" w:firstLineChars="200" w:firstLine="504"/>
        <w:jc w:val="right"/>
        <w:rPr>
          <w:rFonts w:ascii="宋体" w:hAnsi="宋体"/>
          <w:spacing w:val="6"/>
          <w:sz w:val="24"/>
          <w:szCs w:val="24"/>
        </w:rPr>
      </w:pPr>
      <w:r>
        <w:rPr>
          <w:rFonts w:ascii="宋体" w:hAnsi="宋体" w:hint="eastAsia"/>
          <w:spacing w:val="6"/>
          <w:sz w:val="24"/>
          <w:szCs w:val="24"/>
        </w:rPr>
        <w:t>单位名称（盖章）：</w:t>
      </w:r>
      <w:r>
        <w:rPr>
          <w:rFonts w:ascii="宋体" w:hAnsi="宋体" w:hint="eastAsia"/>
          <w:spacing w:val="6"/>
          <w:sz w:val="24"/>
          <w:szCs w:val="24"/>
          <w:u w:val="single"/>
        </w:rPr>
        <w:t xml:space="preserve">　　　　　　</w:t>
      </w:r>
    </w:p>
    <w:p w:rsidR="00B4335A" w:rsidRDefault="001E55D6">
      <w:pPr>
        <w:tabs>
          <w:tab w:val="left" w:pos="0"/>
        </w:tabs>
        <w:wordWrap w:val="0"/>
        <w:spacing w:line="360" w:lineRule="auto"/>
        <w:ind w:right="111" w:firstLineChars="200" w:firstLine="504"/>
        <w:jc w:val="right"/>
        <w:rPr>
          <w:rFonts w:ascii="宋体" w:hAnsi="宋体"/>
          <w:spacing w:val="6"/>
          <w:sz w:val="24"/>
          <w:szCs w:val="24"/>
        </w:rPr>
      </w:pPr>
      <w:r>
        <w:rPr>
          <w:rFonts w:ascii="宋体" w:hAnsi="宋体" w:hint="eastAsia"/>
          <w:spacing w:val="6"/>
          <w:sz w:val="24"/>
          <w:szCs w:val="24"/>
        </w:rPr>
        <w:t>日</w:t>
      </w:r>
      <w:r>
        <w:rPr>
          <w:rFonts w:ascii="宋体" w:hAnsi="宋体" w:hint="eastAsia"/>
          <w:spacing w:val="6"/>
          <w:sz w:val="24"/>
          <w:szCs w:val="24"/>
        </w:rPr>
        <w:t xml:space="preserve">  </w:t>
      </w:r>
      <w:r>
        <w:rPr>
          <w:rFonts w:ascii="宋体" w:hAnsi="宋体" w:hint="eastAsia"/>
          <w:spacing w:val="6"/>
          <w:sz w:val="24"/>
          <w:szCs w:val="24"/>
        </w:rPr>
        <w:t>期：</w:t>
      </w:r>
      <w:r>
        <w:rPr>
          <w:rFonts w:ascii="宋体" w:hAnsi="宋体" w:hint="eastAsia"/>
          <w:spacing w:val="6"/>
          <w:sz w:val="24"/>
          <w:szCs w:val="24"/>
          <w:u w:val="single"/>
        </w:rPr>
        <w:t xml:space="preserve">　　　　　　</w:t>
      </w:r>
    </w:p>
    <w:p w:rsidR="00B4335A" w:rsidRDefault="00B4335A">
      <w:pPr>
        <w:tabs>
          <w:tab w:val="left" w:pos="4860"/>
        </w:tabs>
        <w:spacing w:line="276" w:lineRule="auto"/>
        <w:ind w:right="2004"/>
        <w:rPr>
          <w:rFonts w:ascii="宋体" w:hAnsi="宋体"/>
          <w:spacing w:val="6"/>
        </w:rPr>
      </w:pPr>
    </w:p>
    <w:p w:rsidR="00B4335A" w:rsidRDefault="00B4335A">
      <w:pPr>
        <w:tabs>
          <w:tab w:val="left" w:pos="4860"/>
        </w:tabs>
        <w:spacing w:line="360" w:lineRule="auto"/>
        <w:ind w:right="2004"/>
        <w:rPr>
          <w:rFonts w:ascii="宋体" w:hAnsi="宋体"/>
          <w:spacing w:val="6"/>
        </w:rPr>
      </w:pPr>
    </w:p>
    <w:p w:rsidR="00B4335A" w:rsidRDefault="001E55D6">
      <w:pPr>
        <w:pBdr>
          <w:top w:val="single" w:sz="4" w:space="1" w:color="auto"/>
        </w:pBdr>
        <w:snapToGrid w:val="0"/>
        <w:spacing w:line="360" w:lineRule="auto"/>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备注：享受政府采购支持政策的残疾人福利性单位应当同时满足以下条件：</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w:t>
      </w:r>
      <w:r>
        <w:rPr>
          <w:rFonts w:asciiTheme="minorEastAsia" w:eastAsiaTheme="minorEastAsia" w:hAnsiTheme="minorEastAsia" w:cstheme="minorEastAsia" w:hint="eastAsia"/>
          <w:b/>
          <w:bCs/>
          <w:iCs/>
          <w:sz w:val="18"/>
          <w:szCs w:val="18"/>
        </w:rPr>
        <w:t>1</w:t>
      </w:r>
      <w:r>
        <w:rPr>
          <w:rFonts w:asciiTheme="minorEastAsia" w:eastAsiaTheme="minorEastAsia" w:hAnsiTheme="minorEastAsia" w:cstheme="minorEastAsia" w:hint="eastAsia"/>
          <w:b/>
          <w:bCs/>
          <w:iCs/>
          <w:sz w:val="18"/>
          <w:szCs w:val="18"/>
        </w:rPr>
        <w:t>）安置的残疾人占本单位在职职工人数的比例不低于</w:t>
      </w:r>
      <w:r>
        <w:rPr>
          <w:rFonts w:asciiTheme="minorEastAsia" w:eastAsiaTheme="minorEastAsia" w:hAnsiTheme="minorEastAsia" w:cstheme="minorEastAsia" w:hint="eastAsia"/>
          <w:b/>
          <w:bCs/>
          <w:iCs/>
          <w:sz w:val="18"/>
          <w:szCs w:val="18"/>
        </w:rPr>
        <w:t>25%</w:t>
      </w:r>
      <w:r>
        <w:rPr>
          <w:rFonts w:asciiTheme="minorEastAsia" w:eastAsiaTheme="minorEastAsia" w:hAnsiTheme="minorEastAsia" w:cstheme="minorEastAsia" w:hint="eastAsia"/>
          <w:b/>
          <w:bCs/>
          <w:iCs/>
          <w:sz w:val="18"/>
          <w:szCs w:val="18"/>
        </w:rPr>
        <w:t>（含</w:t>
      </w:r>
      <w:r>
        <w:rPr>
          <w:rFonts w:asciiTheme="minorEastAsia" w:eastAsiaTheme="minorEastAsia" w:hAnsiTheme="minorEastAsia" w:cstheme="minorEastAsia" w:hint="eastAsia"/>
          <w:b/>
          <w:bCs/>
          <w:iCs/>
          <w:sz w:val="18"/>
          <w:szCs w:val="18"/>
        </w:rPr>
        <w:t>25%</w:t>
      </w:r>
      <w:r>
        <w:rPr>
          <w:rFonts w:asciiTheme="minorEastAsia" w:eastAsiaTheme="minorEastAsia" w:hAnsiTheme="minorEastAsia" w:cstheme="minorEastAsia" w:hint="eastAsia"/>
          <w:b/>
          <w:bCs/>
          <w:iCs/>
          <w:sz w:val="18"/>
          <w:szCs w:val="18"/>
        </w:rPr>
        <w:t>），并且安置的残疾人人数不少于</w:t>
      </w:r>
      <w:r>
        <w:rPr>
          <w:rFonts w:asciiTheme="minorEastAsia" w:eastAsiaTheme="minorEastAsia" w:hAnsiTheme="minorEastAsia" w:cstheme="minorEastAsia" w:hint="eastAsia"/>
          <w:b/>
          <w:bCs/>
          <w:iCs/>
          <w:sz w:val="18"/>
          <w:szCs w:val="18"/>
        </w:rPr>
        <w:t>10</w:t>
      </w:r>
      <w:r>
        <w:rPr>
          <w:rFonts w:asciiTheme="minorEastAsia" w:eastAsiaTheme="minorEastAsia" w:hAnsiTheme="minorEastAsia" w:cstheme="minorEastAsia" w:hint="eastAsia"/>
          <w:b/>
          <w:bCs/>
          <w:iCs/>
          <w:sz w:val="18"/>
          <w:szCs w:val="18"/>
        </w:rPr>
        <w:t>人（含</w:t>
      </w:r>
      <w:r>
        <w:rPr>
          <w:rFonts w:asciiTheme="minorEastAsia" w:eastAsiaTheme="minorEastAsia" w:hAnsiTheme="minorEastAsia" w:cstheme="minorEastAsia" w:hint="eastAsia"/>
          <w:b/>
          <w:bCs/>
          <w:iCs/>
          <w:sz w:val="18"/>
          <w:szCs w:val="18"/>
        </w:rPr>
        <w:t>10</w:t>
      </w:r>
      <w:r>
        <w:rPr>
          <w:rFonts w:asciiTheme="minorEastAsia" w:eastAsiaTheme="minorEastAsia" w:hAnsiTheme="minorEastAsia" w:cstheme="minorEastAsia" w:hint="eastAsia"/>
          <w:b/>
          <w:bCs/>
          <w:iCs/>
          <w:sz w:val="18"/>
          <w:szCs w:val="18"/>
        </w:rPr>
        <w:t>人）；</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w:t>
      </w:r>
      <w:r>
        <w:rPr>
          <w:rFonts w:asciiTheme="minorEastAsia" w:eastAsiaTheme="minorEastAsia" w:hAnsiTheme="minorEastAsia" w:cstheme="minorEastAsia" w:hint="eastAsia"/>
          <w:b/>
          <w:bCs/>
          <w:iCs/>
          <w:sz w:val="18"/>
          <w:szCs w:val="18"/>
        </w:rPr>
        <w:t>2</w:t>
      </w:r>
      <w:r>
        <w:rPr>
          <w:rFonts w:asciiTheme="minorEastAsia" w:eastAsiaTheme="minorEastAsia" w:hAnsiTheme="minorEastAsia" w:cstheme="minorEastAsia" w:hint="eastAsia"/>
          <w:b/>
          <w:bCs/>
          <w:iCs/>
          <w:sz w:val="18"/>
          <w:szCs w:val="18"/>
        </w:rPr>
        <w:t>）依法与安置的每位残疾人签订了一年以上（含一年）的劳动合同或服务协议；</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w:t>
      </w:r>
      <w:r>
        <w:rPr>
          <w:rFonts w:asciiTheme="minorEastAsia" w:eastAsiaTheme="minorEastAsia" w:hAnsiTheme="minorEastAsia" w:cstheme="minorEastAsia" w:hint="eastAsia"/>
          <w:b/>
          <w:bCs/>
          <w:iCs/>
          <w:sz w:val="18"/>
          <w:szCs w:val="18"/>
        </w:rPr>
        <w:t>3</w:t>
      </w:r>
      <w:r>
        <w:rPr>
          <w:rFonts w:asciiTheme="minorEastAsia" w:eastAsiaTheme="minorEastAsia" w:hAnsiTheme="minorEastAsia" w:cstheme="minorEastAsia" w:hint="eastAsia"/>
          <w:b/>
          <w:bCs/>
          <w:iCs/>
          <w:sz w:val="18"/>
          <w:szCs w:val="18"/>
        </w:rPr>
        <w:t>）为安置的每位残疾人按月足额缴纳了基本养老保险、基本医疗保险、失业保险、工伤保险和生育保险等社会保险费；</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w:t>
      </w:r>
      <w:r>
        <w:rPr>
          <w:rFonts w:asciiTheme="minorEastAsia" w:eastAsiaTheme="minorEastAsia" w:hAnsiTheme="minorEastAsia" w:cstheme="minorEastAsia" w:hint="eastAsia"/>
          <w:b/>
          <w:bCs/>
          <w:iCs/>
          <w:sz w:val="18"/>
          <w:szCs w:val="18"/>
        </w:rPr>
        <w:t>4</w:t>
      </w:r>
      <w:r>
        <w:rPr>
          <w:rFonts w:asciiTheme="minorEastAsia" w:eastAsiaTheme="minorEastAsia" w:hAnsiTheme="minorEastAsia" w:cstheme="minorEastAsia" w:hint="eastAsia"/>
          <w:b/>
          <w:bCs/>
          <w:iCs/>
          <w:sz w:val="18"/>
          <w:szCs w:val="18"/>
        </w:rPr>
        <w:t>）通过银行等金融机构向安置的每位残疾人，按月支付了不低于单位所在区县适用的经省级人民政府批准的月最低工资标准的工资；</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w:t>
      </w:r>
      <w:r>
        <w:rPr>
          <w:rFonts w:asciiTheme="minorEastAsia" w:eastAsiaTheme="minorEastAsia" w:hAnsiTheme="minorEastAsia" w:cstheme="minorEastAsia" w:hint="eastAsia"/>
          <w:b/>
          <w:bCs/>
          <w:iCs/>
          <w:sz w:val="18"/>
          <w:szCs w:val="18"/>
        </w:rPr>
        <w:t>5</w:t>
      </w:r>
      <w:r>
        <w:rPr>
          <w:rFonts w:asciiTheme="minorEastAsia" w:eastAsiaTheme="minorEastAsia" w:hAnsiTheme="minorEastAsia" w:cstheme="minorEastAsia" w:hint="eastAsia"/>
          <w:b/>
          <w:bCs/>
          <w:iCs/>
          <w:sz w:val="18"/>
          <w:szCs w:val="18"/>
        </w:rPr>
        <w:t>）提供本单位制造的货物、承担的工程或者服务（以下简称产品），或者提供其他残疾人福利</w:t>
      </w:r>
      <w:r>
        <w:rPr>
          <w:rFonts w:asciiTheme="minorEastAsia" w:eastAsiaTheme="minorEastAsia" w:hAnsiTheme="minorEastAsia" w:cstheme="minorEastAsia" w:hint="eastAsia"/>
          <w:b/>
          <w:bCs/>
          <w:iCs/>
          <w:sz w:val="18"/>
          <w:szCs w:val="18"/>
        </w:rPr>
        <w:t>性单位制造的货物（不包括使用非残疾人福利性单位注册商标的货物）。</w:t>
      </w:r>
    </w:p>
    <w:p w:rsidR="00B4335A" w:rsidRDefault="001E55D6">
      <w:pPr>
        <w:pBdr>
          <w:top w:val="single" w:sz="4" w:space="1" w:color="auto"/>
        </w:pBdr>
        <w:snapToGrid w:val="0"/>
        <w:spacing w:line="360" w:lineRule="auto"/>
        <w:ind w:firstLineChars="200" w:firstLine="361"/>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前款所称残疾人是指法</w:t>
      </w:r>
      <w:proofErr w:type="gramStart"/>
      <w:r>
        <w:rPr>
          <w:rFonts w:asciiTheme="minorEastAsia" w:eastAsiaTheme="minorEastAsia" w:hAnsiTheme="minorEastAsia" w:cstheme="minorEastAsia" w:hint="eastAsia"/>
          <w:b/>
          <w:bCs/>
          <w:iCs/>
          <w:sz w:val="18"/>
          <w:szCs w:val="18"/>
        </w:rPr>
        <w:t>定劳动</w:t>
      </w:r>
      <w:proofErr w:type="gramEnd"/>
      <w:r>
        <w:rPr>
          <w:rFonts w:asciiTheme="minorEastAsia" w:eastAsiaTheme="minorEastAsia" w:hAnsiTheme="minorEastAsia" w:cstheme="minorEastAsia" w:hint="eastAsia"/>
          <w:b/>
          <w:bCs/>
          <w:iCs/>
          <w:sz w:val="18"/>
          <w:szCs w:val="18"/>
        </w:rPr>
        <w:t>年龄内，持有《中华人民共和国残疾人证》或者《中华人民共和国残疾军人证（</w:t>
      </w:r>
      <w:r>
        <w:rPr>
          <w:rFonts w:asciiTheme="minorEastAsia" w:eastAsiaTheme="minorEastAsia" w:hAnsiTheme="minorEastAsia" w:cstheme="minorEastAsia" w:hint="eastAsia"/>
          <w:b/>
          <w:bCs/>
          <w:iCs/>
          <w:sz w:val="18"/>
          <w:szCs w:val="18"/>
        </w:rPr>
        <w:t>1</w:t>
      </w:r>
      <w:r>
        <w:rPr>
          <w:rFonts w:asciiTheme="minorEastAsia" w:eastAsiaTheme="minorEastAsia" w:hAnsiTheme="minorEastAsia" w:cstheme="minorEastAsia" w:hint="eastAsia"/>
          <w:b/>
          <w:bCs/>
          <w:iCs/>
          <w:sz w:val="18"/>
          <w:szCs w:val="18"/>
        </w:rPr>
        <w:t>至</w:t>
      </w:r>
      <w:r>
        <w:rPr>
          <w:rFonts w:asciiTheme="minorEastAsia" w:eastAsiaTheme="minorEastAsia" w:hAnsiTheme="minorEastAsia" w:cstheme="minorEastAsia" w:hint="eastAsia"/>
          <w:b/>
          <w:bCs/>
          <w:iCs/>
          <w:sz w:val="18"/>
          <w:szCs w:val="18"/>
        </w:rPr>
        <w:t>8</w:t>
      </w:r>
      <w:r>
        <w:rPr>
          <w:rFonts w:asciiTheme="minorEastAsia" w:eastAsiaTheme="minorEastAsia" w:hAnsiTheme="minorEastAsia" w:cstheme="minorEastAsia" w:hint="eastAsia"/>
          <w:b/>
          <w:bCs/>
          <w:iCs/>
          <w:sz w:val="18"/>
          <w:szCs w:val="18"/>
        </w:rPr>
        <w:t>级）》的自然人，包括具有劳动条件和劳动意愿的精神残疾人。在职职工人数是指与残疾人福利性单位建立劳动关系并依法签订劳动合同或者服务协议的雇员人数。</w:t>
      </w:r>
    </w:p>
    <w:p w:rsidR="00B4335A" w:rsidRDefault="001E55D6">
      <w:pP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br w:type="page"/>
      </w:r>
    </w:p>
    <w:p w:rsidR="00B4335A" w:rsidRDefault="001E55D6">
      <w:pPr>
        <w:pStyle w:val="3"/>
        <w:rPr>
          <w:rFonts w:asciiTheme="minorEastAsia" w:eastAsiaTheme="minorEastAsia" w:hAnsiTheme="minorEastAsia" w:cstheme="minorEastAsia"/>
        </w:rPr>
      </w:pPr>
      <w:bookmarkStart w:id="968" w:name="_Toc119528926"/>
      <w:bookmarkStart w:id="969" w:name="_Toc98696095"/>
      <w:r>
        <w:rPr>
          <w:rFonts w:asciiTheme="minorEastAsia" w:eastAsiaTheme="minorEastAsia" w:hAnsiTheme="minorEastAsia" w:cstheme="minorEastAsia" w:hint="eastAsia"/>
        </w:rPr>
        <w:lastRenderedPageBreak/>
        <w:t>（七）纳入创新产品应用示范推荐目录内的企业证明材料</w:t>
      </w:r>
      <w:bookmarkEnd w:id="968"/>
      <w:bookmarkEnd w:id="969"/>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如适用）</w:t>
      </w:r>
    </w:p>
    <w:p w:rsidR="00B4335A" w:rsidRDefault="001E55D6">
      <w:pPr>
        <w:snapToGrid w:val="0"/>
        <w:spacing w:line="360" w:lineRule="auto"/>
        <w:ind w:firstLineChars="200" w:firstLine="480"/>
        <w:rPr>
          <w:rFonts w:cs="Arial"/>
          <w:sz w:val="24"/>
          <w:szCs w:val="24"/>
        </w:rPr>
      </w:pPr>
      <w:r>
        <w:rPr>
          <w:rFonts w:cs="Arial" w:hint="eastAsia"/>
          <w:sz w:val="24"/>
          <w:szCs w:val="24"/>
        </w:rPr>
        <w:t>对于非专门面向中小企业的项目或采购包，</w:t>
      </w:r>
      <w:r>
        <w:rPr>
          <w:rFonts w:ascii="宋体" w:hAnsi="宋体" w:cs="Arial" w:hint="eastAsia"/>
          <w:sz w:val="24"/>
          <w:szCs w:val="24"/>
        </w:rPr>
        <w:t>按照《政府采购促进中小企业发展管理办法》（财库</w:t>
      </w:r>
      <w:r>
        <w:rPr>
          <w:rFonts w:ascii="宋体" w:hAnsi="宋体" w:cs="Arial" w:hint="eastAsia"/>
          <w:sz w:val="24"/>
          <w:szCs w:val="24"/>
        </w:rPr>
        <w:t>[2020]46</w:t>
      </w:r>
      <w:r>
        <w:rPr>
          <w:rFonts w:ascii="宋体" w:hAnsi="宋体" w:cs="Arial" w:hint="eastAsia"/>
          <w:sz w:val="24"/>
          <w:szCs w:val="24"/>
        </w:rPr>
        <w:t>号）第九条规定</w:t>
      </w:r>
      <w:r>
        <w:rPr>
          <w:rFonts w:cs="Arial" w:hint="eastAsia"/>
          <w:sz w:val="24"/>
          <w:szCs w:val="24"/>
        </w:rPr>
        <w:t>，对符合条件的供应</w:t>
      </w:r>
      <w:r>
        <w:rPr>
          <w:rFonts w:cs="Arial" w:hint="eastAsia"/>
          <w:sz w:val="24"/>
          <w:szCs w:val="24"/>
        </w:rPr>
        <w:t>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w:t>
      </w:r>
      <w:r>
        <w:rPr>
          <w:rFonts w:cs="Arial" w:hint="eastAsia"/>
          <w:sz w:val="24"/>
          <w:szCs w:val="24"/>
        </w:rPr>
        <w:t xml:space="preserve"> </w:t>
      </w:r>
      <w:r>
        <w:rPr>
          <w:rFonts w:cs="Arial" w:hint="eastAsia"/>
          <w:sz w:val="24"/>
          <w:szCs w:val="24"/>
        </w:rPr>
        <w:t>《环境标志</w:t>
      </w:r>
      <w:r>
        <w:rPr>
          <w:rFonts w:ascii="宋体" w:hAnsi="宋体" w:cs="Arial" w:hint="eastAsia"/>
          <w:sz w:val="24"/>
          <w:szCs w:val="24"/>
        </w:rPr>
        <w:t>产品政府采购品目》范围内，获得相关证书的企业。投标人如是</w:t>
      </w:r>
      <w:r>
        <w:rPr>
          <w:rFonts w:cs="Arial" w:hint="eastAsia"/>
          <w:sz w:val="24"/>
          <w:szCs w:val="24"/>
        </w:rPr>
        <w:t>纳入创新产品应用示范推荐目录内的小微企业</w:t>
      </w:r>
      <w:r>
        <w:rPr>
          <w:rFonts w:ascii="宋体" w:hAnsi="宋体" w:cs="Arial" w:hint="eastAsia"/>
          <w:sz w:val="24"/>
          <w:szCs w:val="24"/>
        </w:rPr>
        <w:t>，应当提供相关证明材料；</w:t>
      </w:r>
      <w:r>
        <w:rPr>
          <w:rFonts w:cs="Arial" w:hint="eastAsia"/>
          <w:sz w:val="24"/>
          <w:szCs w:val="24"/>
        </w:rPr>
        <w:t>否则在评审时不享受相关价格评审优惠。</w:t>
      </w:r>
    </w:p>
    <w:p w:rsidR="00B4335A" w:rsidRDefault="001E55D6">
      <w:pPr>
        <w:rPr>
          <w:rFonts w:cs="Arial"/>
        </w:rPr>
      </w:pPr>
      <w:r>
        <w:rPr>
          <w:rFonts w:cs="Arial" w:hint="eastAsia"/>
        </w:rPr>
        <w:br w:type="page"/>
      </w:r>
    </w:p>
    <w:p w:rsidR="00B4335A" w:rsidRDefault="001E55D6">
      <w:pPr>
        <w:pStyle w:val="3"/>
        <w:rPr>
          <w:rFonts w:asciiTheme="minorEastAsia" w:eastAsiaTheme="minorEastAsia" w:hAnsiTheme="minorEastAsia" w:cstheme="minorEastAsia"/>
        </w:rPr>
      </w:pPr>
      <w:bookmarkStart w:id="970" w:name="_Toc97585614"/>
      <w:bookmarkStart w:id="971" w:name="_Toc119057780"/>
      <w:bookmarkStart w:id="972" w:name="_Toc98696096"/>
      <w:r>
        <w:rPr>
          <w:rFonts w:asciiTheme="minorEastAsia" w:eastAsiaTheme="minorEastAsia" w:hAnsiTheme="minorEastAsia" w:cstheme="minorEastAsia" w:hint="eastAsia"/>
        </w:rPr>
        <w:lastRenderedPageBreak/>
        <w:t>（八）政府优先采购相关证书</w:t>
      </w:r>
      <w:bookmarkEnd w:id="970"/>
      <w:bookmarkEnd w:id="971"/>
      <w:bookmarkEnd w:id="972"/>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如适用）</w:t>
      </w:r>
    </w:p>
    <w:p w:rsidR="00B4335A" w:rsidRDefault="001E55D6">
      <w:pPr>
        <w:snapToGrid w:val="0"/>
        <w:spacing w:line="300" w:lineRule="auto"/>
        <w:ind w:firstLineChars="200" w:firstLine="480"/>
        <w:rPr>
          <w:sz w:val="24"/>
          <w:szCs w:val="24"/>
        </w:rPr>
      </w:pPr>
      <w:r>
        <w:rPr>
          <w:rFonts w:cs="Arial" w:hint="eastAsia"/>
          <w:sz w:val="24"/>
          <w:szCs w:val="24"/>
        </w:rPr>
        <w:t>对于非专门面向中小企业的项目或采购包，</w:t>
      </w:r>
      <w:r>
        <w:rPr>
          <w:rFonts w:ascii="宋体" w:hAnsi="宋体" w:cs="Arial" w:hint="eastAsia"/>
          <w:sz w:val="24"/>
          <w:szCs w:val="24"/>
        </w:rPr>
        <w:t>按照《政府采购促进中小企业发展管理办法》（财库</w:t>
      </w:r>
      <w:r>
        <w:rPr>
          <w:rFonts w:ascii="宋体" w:hAnsi="宋体" w:cs="Arial" w:hint="eastAsia"/>
          <w:sz w:val="24"/>
          <w:szCs w:val="24"/>
        </w:rPr>
        <w:t>[2020]46</w:t>
      </w:r>
      <w:r>
        <w:rPr>
          <w:rFonts w:ascii="宋体" w:hAnsi="宋体" w:cs="Arial" w:hint="eastAsia"/>
          <w:sz w:val="24"/>
          <w:szCs w:val="24"/>
        </w:rPr>
        <w:t>号）第九条规定</w:t>
      </w:r>
      <w:r>
        <w:rPr>
          <w:rFonts w:cs="Arial" w:hint="eastAsia"/>
          <w:sz w:val="24"/>
          <w:szCs w:val="24"/>
        </w:rPr>
        <w:t>，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w:t>
      </w:r>
      <w:r>
        <w:rPr>
          <w:rFonts w:cs="Arial" w:hint="eastAsia"/>
          <w:sz w:val="24"/>
          <w:szCs w:val="24"/>
        </w:rPr>
        <w:t xml:space="preserve"> </w:t>
      </w:r>
      <w:r>
        <w:rPr>
          <w:rFonts w:cs="Arial" w:hint="eastAsia"/>
          <w:sz w:val="24"/>
          <w:szCs w:val="24"/>
        </w:rPr>
        <w:t>《环境标志</w:t>
      </w:r>
      <w:r>
        <w:rPr>
          <w:rFonts w:ascii="宋体" w:hAnsi="宋体" w:cs="Arial" w:hint="eastAsia"/>
          <w:sz w:val="24"/>
          <w:szCs w:val="24"/>
        </w:rPr>
        <w:t>产品政府采购品目》范围内，获得相关证书的企业。</w:t>
      </w:r>
      <w:r>
        <w:rPr>
          <w:rFonts w:cs="Arial" w:hint="eastAsia"/>
          <w:sz w:val="24"/>
          <w:szCs w:val="24"/>
        </w:rPr>
        <w:t>采购项目或采购包的品目</w:t>
      </w:r>
      <w:r>
        <w:rPr>
          <w:rFonts w:cs="Arial" w:hint="eastAsia"/>
          <w:bCs/>
          <w:sz w:val="24"/>
          <w:szCs w:val="24"/>
        </w:rPr>
        <w:t>如在</w:t>
      </w:r>
      <w:r>
        <w:rPr>
          <w:rFonts w:cs="Arial" w:hint="eastAsia"/>
          <w:sz w:val="24"/>
          <w:szCs w:val="24"/>
        </w:rPr>
        <w:t>政府优先采购《节能产品政府采购品目清单》《环境标志产品政府采购品目》范围内，且投标人是获得相关证书的</w:t>
      </w:r>
      <w:r>
        <w:rPr>
          <w:rFonts w:cs="Arial" w:hint="eastAsia"/>
          <w:sz w:val="24"/>
          <w:szCs w:val="24"/>
        </w:rPr>
        <w:t>小微企业，应当提供相关</w:t>
      </w:r>
      <w:r>
        <w:rPr>
          <w:rFonts w:cs="Arial" w:hint="eastAsia"/>
          <w:sz w:val="24"/>
          <w:szCs w:val="24"/>
        </w:rPr>
        <w:t>证书复印件；否则在评审时不享受相关价格评审优惠</w:t>
      </w:r>
      <w:r>
        <w:rPr>
          <w:rFonts w:hint="eastAsia"/>
          <w:sz w:val="24"/>
          <w:szCs w:val="24"/>
        </w:rPr>
        <w:t>。</w:t>
      </w:r>
    </w:p>
    <w:p w:rsidR="00B4335A" w:rsidRDefault="00B4335A">
      <w:pPr>
        <w:pStyle w:val="a9"/>
        <w:rPr>
          <w:sz w:val="24"/>
          <w:szCs w:val="24"/>
        </w:rPr>
      </w:pPr>
    </w:p>
    <w:p w:rsidR="00B4335A" w:rsidRDefault="00B4335A"/>
    <w:p w:rsidR="00B4335A" w:rsidRDefault="00B4335A">
      <w:pPr>
        <w:pStyle w:val="a9"/>
      </w:pPr>
    </w:p>
    <w:p w:rsidR="00B4335A" w:rsidRDefault="001E55D6">
      <w:pPr>
        <w:spacing w:line="276" w:lineRule="auto"/>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br w:type="page"/>
      </w:r>
    </w:p>
    <w:p w:rsidR="00B4335A" w:rsidRDefault="001E55D6">
      <w:pPr>
        <w:pStyle w:val="3"/>
        <w:rPr>
          <w:rFonts w:asciiTheme="minorEastAsia" w:eastAsiaTheme="minorEastAsia" w:hAnsiTheme="minorEastAsia" w:cstheme="minorEastAsia"/>
        </w:rPr>
      </w:pPr>
      <w:bookmarkStart w:id="973" w:name="_Toc19549"/>
      <w:bookmarkStart w:id="974" w:name="_Toc65645439"/>
      <w:bookmarkStart w:id="975" w:name="_Toc109410470"/>
      <w:r>
        <w:rPr>
          <w:rFonts w:asciiTheme="minorEastAsia" w:eastAsiaTheme="minorEastAsia" w:hAnsiTheme="minorEastAsia" w:cstheme="minorEastAsia" w:hint="eastAsia"/>
        </w:rPr>
        <w:lastRenderedPageBreak/>
        <w:t>（九）业绩情况一览表</w:t>
      </w:r>
      <w:bookmarkEnd w:id="973"/>
      <w:bookmarkEnd w:id="974"/>
      <w:bookmarkEnd w:id="975"/>
    </w:p>
    <w:p w:rsidR="00B4335A" w:rsidRDefault="001E55D6">
      <w:pPr>
        <w:spacing w:line="276" w:lineRule="auto"/>
        <w:rPr>
          <w:rFonts w:ascii="宋体" w:hAnsi="宋体" w:cs="宋体"/>
          <w:sz w:val="24"/>
          <w:szCs w:val="24"/>
        </w:rPr>
      </w:pPr>
      <w:r>
        <w:rPr>
          <w:rFonts w:ascii="宋体" w:hAnsi="宋体" w:cs="宋体" w:hint="eastAsia"/>
          <w:bCs/>
          <w:sz w:val="24"/>
          <w:szCs w:val="24"/>
        </w:rPr>
        <w:t>项目名称：</w:t>
      </w:r>
      <w:r>
        <w:rPr>
          <w:rFonts w:ascii="宋体" w:hAnsi="宋体" w:cs="宋体" w:hint="eastAsia"/>
          <w:bCs/>
          <w:sz w:val="24"/>
          <w:szCs w:val="24"/>
          <w:u w:val="single"/>
        </w:rPr>
        <w:t xml:space="preserve">            </w:t>
      </w:r>
      <w:r>
        <w:rPr>
          <w:rFonts w:ascii="宋体" w:hAnsi="宋体" w:cs="宋体" w:hint="eastAsia"/>
          <w:bCs/>
          <w:sz w:val="24"/>
          <w:szCs w:val="24"/>
        </w:rPr>
        <w:t xml:space="preserve">                             </w:t>
      </w:r>
      <w:r>
        <w:rPr>
          <w:rFonts w:ascii="宋体" w:hAnsi="宋体" w:cs="宋体" w:hint="eastAsia"/>
          <w:sz w:val="24"/>
          <w:szCs w:val="24"/>
        </w:rPr>
        <w:t>项目编号</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rPr>
        <w:t xml:space="preserve">       </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423"/>
        <w:gridCol w:w="1712"/>
        <w:gridCol w:w="1712"/>
        <w:gridCol w:w="1339"/>
        <w:gridCol w:w="1466"/>
      </w:tblGrid>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序号</w:t>
            </w:r>
          </w:p>
        </w:tc>
        <w:tc>
          <w:tcPr>
            <w:tcW w:w="842"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合同签订</w:t>
            </w:r>
            <w:r>
              <w:rPr>
                <w:rFonts w:ascii="宋体" w:hAnsi="宋体" w:cs="宋体" w:hint="eastAsia"/>
                <w:sz w:val="24"/>
                <w:szCs w:val="24"/>
              </w:rPr>
              <w:t>时间</w:t>
            </w:r>
          </w:p>
        </w:tc>
        <w:tc>
          <w:tcPr>
            <w:tcW w:w="1013"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委托方名称</w:t>
            </w:r>
          </w:p>
        </w:tc>
        <w:tc>
          <w:tcPr>
            <w:tcW w:w="1013"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项目名称</w:t>
            </w:r>
          </w:p>
        </w:tc>
        <w:tc>
          <w:tcPr>
            <w:tcW w:w="793"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服务</w:t>
            </w:r>
            <w:r>
              <w:rPr>
                <w:rFonts w:ascii="宋体" w:hAnsi="宋体" w:cs="宋体" w:hint="eastAsia"/>
                <w:sz w:val="24"/>
                <w:szCs w:val="24"/>
              </w:rPr>
              <w:t>内容</w:t>
            </w:r>
          </w:p>
        </w:tc>
        <w:tc>
          <w:tcPr>
            <w:tcW w:w="867"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合同总额</w:t>
            </w: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1.</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2.</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3.</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4.</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5.</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6.</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7.</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8.</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41"/>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9.</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r w:rsidR="00B4335A">
        <w:trPr>
          <w:trHeight w:val="553"/>
        </w:trPr>
        <w:tc>
          <w:tcPr>
            <w:tcW w:w="469" w:type="pct"/>
            <w:vAlign w:val="center"/>
          </w:tcPr>
          <w:p w:rsidR="00B4335A" w:rsidRDefault="001E55D6">
            <w:pPr>
              <w:spacing w:before="100" w:beforeAutospacing="1" w:after="100" w:afterAutospacing="1"/>
              <w:jc w:val="center"/>
              <w:rPr>
                <w:rFonts w:ascii="宋体" w:hAnsi="宋体" w:cs="宋体"/>
                <w:sz w:val="24"/>
                <w:szCs w:val="24"/>
              </w:rPr>
            </w:pPr>
            <w:r>
              <w:rPr>
                <w:rFonts w:ascii="宋体" w:hAnsi="宋体" w:cs="宋体" w:hint="eastAsia"/>
                <w:sz w:val="24"/>
                <w:szCs w:val="24"/>
              </w:rPr>
              <w:t>…</w:t>
            </w:r>
          </w:p>
        </w:tc>
        <w:tc>
          <w:tcPr>
            <w:tcW w:w="842"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1013" w:type="pct"/>
            <w:vAlign w:val="center"/>
          </w:tcPr>
          <w:p w:rsidR="00B4335A" w:rsidRDefault="00B4335A">
            <w:pPr>
              <w:spacing w:before="100" w:beforeAutospacing="1" w:after="100" w:afterAutospacing="1"/>
              <w:jc w:val="center"/>
              <w:rPr>
                <w:rFonts w:ascii="宋体" w:hAnsi="宋体" w:cs="宋体"/>
                <w:sz w:val="24"/>
                <w:szCs w:val="24"/>
              </w:rPr>
            </w:pPr>
          </w:p>
        </w:tc>
        <w:tc>
          <w:tcPr>
            <w:tcW w:w="793" w:type="pct"/>
            <w:vAlign w:val="center"/>
          </w:tcPr>
          <w:p w:rsidR="00B4335A" w:rsidRDefault="00B4335A">
            <w:pPr>
              <w:spacing w:before="100" w:beforeAutospacing="1" w:after="100" w:afterAutospacing="1"/>
              <w:jc w:val="center"/>
              <w:rPr>
                <w:rFonts w:ascii="宋体" w:hAnsi="宋体" w:cs="宋体"/>
                <w:sz w:val="24"/>
                <w:szCs w:val="24"/>
              </w:rPr>
            </w:pPr>
          </w:p>
        </w:tc>
        <w:tc>
          <w:tcPr>
            <w:tcW w:w="867" w:type="pct"/>
            <w:vAlign w:val="center"/>
          </w:tcPr>
          <w:p w:rsidR="00B4335A" w:rsidRDefault="00B4335A">
            <w:pPr>
              <w:spacing w:before="100" w:beforeAutospacing="1" w:after="100" w:afterAutospacing="1"/>
              <w:jc w:val="center"/>
              <w:rPr>
                <w:rFonts w:ascii="宋体" w:hAnsi="宋体" w:cs="宋体"/>
                <w:sz w:val="24"/>
                <w:szCs w:val="24"/>
              </w:rPr>
            </w:pPr>
          </w:p>
        </w:tc>
      </w:tr>
    </w:tbl>
    <w:p w:rsidR="00B4335A" w:rsidRDefault="001E55D6">
      <w:pPr>
        <w:spacing w:before="100" w:beforeAutospacing="1" w:after="100" w:afterAutospacing="1" w:line="276" w:lineRule="auto"/>
        <w:rPr>
          <w:rFonts w:ascii="宋体" w:hAnsi="宋体" w:cs="宋体"/>
          <w:sz w:val="24"/>
          <w:szCs w:val="24"/>
        </w:rPr>
      </w:pPr>
      <w:r>
        <w:rPr>
          <w:rFonts w:ascii="宋体" w:hAnsi="宋体" w:cs="宋体" w:hint="eastAsia"/>
          <w:sz w:val="24"/>
          <w:szCs w:val="24"/>
        </w:rPr>
        <w:t>注：投标人须按上表提供业绩证明资料</w:t>
      </w:r>
      <w:r>
        <w:rPr>
          <w:rFonts w:ascii="宋体" w:hAnsi="宋体" w:cs="宋体" w:hint="eastAsia"/>
          <w:sz w:val="24"/>
          <w:szCs w:val="24"/>
        </w:rPr>
        <w:t>。</w:t>
      </w:r>
    </w:p>
    <w:p w:rsidR="00B4335A" w:rsidRDefault="00B4335A">
      <w:pPr>
        <w:spacing w:line="276" w:lineRule="auto"/>
        <w:rPr>
          <w:rFonts w:ascii="宋体" w:hAnsi="宋体" w:cs="宋体"/>
          <w:sz w:val="24"/>
          <w:szCs w:val="24"/>
        </w:rPr>
      </w:pPr>
    </w:p>
    <w:p w:rsidR="00B4335A" w:rsidRDefault="00B4335A">
      <w:pPr>
        <w:spacing w:line="276" w:lineRule="auto"/>
        <w:rPr>
          <w:rFonts w:ascii="宋体" w:hAnsi="宋体" w:cs="宋体"/>
          <w:sz w:val="24"/>
          <w:szCs w:val="24"/>
        </w:rPr>
      </w:pPr>
    </w:p>
    <w:p w:rsidR="00B4335A" w:rsidRDefault="00B4335A">
      <w:pPr>
        <w:spacing w:line="276" w:lineRule="auto"/>
        <w:rPr>
          <w:rFonts w:ascii="宋体" w:hAnsi="宋体" w:cs="宋体"/>
          <w:sz w:val="24"/>
          <w:szCs w:val="24"/>
        </w:rPr>
      </w:pPr>
    </w:p>
    <w:p w:rsidR="00B4335A" w:rsidRDefault="001E55D6">
      <w:pPr>
        <w:spacing w:line="276" w:lineRule="auto"/>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before="100" w:beforeAutospacing="1" w:after="100" w:afterAutospacing="1" w:line="276" w:lineRule="auto"/>
        <w:rPr>
          <w:rFonts w:ascii="宋体" w:hAnsi="宋体" w:cs="宋体"/>
          <w:sz w:val="24"/>
          <w:szCs w:val="24"/>
        </w:rPr>
      </w:pPr>
      <w:r>
        <w:rPr>
          <w:rFonts w:ascii="宋体" w:hAnsi="宋体" w:cs="宋体" w:hint="eastAsia"/>
          <w:sz w:val="24"/>
          <w:szCs w:val="24"/>
        </w:rPr>
        <w:t>投标人授权代表签字</w:t>
      </w:r>
      <w:r>
        <w:rPr>
          <w:rFonts w:ascii="宋体" w:hAnsi="宋体" w:cs="宋体" w:hint="eastAsia"/>
          <w:sz w:val="24"/>
          <w:szCs w:val="24"/>
        </w:rPr>
        <w:t>或盖章</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 xml:space="preserve">       </w:t>
      </w:r>
    </w:p>
    <w:p w:rsidR="00B4335A" w:rsidRDefault="001E55D6">
      <w:pPr>
        <w:spacing w:before="100" w:beforeAutospacing="1" w:after="100" w:afterAutospacing="1" w:line="276" w:lineRule="auto"/>
        <w:rPr>
          <w:rFonts w:ascii="宋体" w:hAnsi="宋体" w:cs="宋体"/>
          <w:sz w:val="24"/>
          <w:szCs w:val="24"/>
          <w:u w:val="single"/>
        </w:rPr>
      </w:pPr>
      <w:r>
        <w:rPr>
          <w:rFonts w:ascii="宋体" w:hAnsi="宋体" w:cs="宋体" w:hint="eastAsia"/>
          <w:sz w:val="24"/>
          <w:szCs w:val="24"/>
        </w:rPr>
        <w:t>日期：</w:t>
      </w:r>
      <w:r>
        <w:rPr>
          <w:rFonts w:ascii="宋体" w:hAnsi="宋体" w:cs="宋体" w:hint="eastAsia"/>
          <w:sz w:val="24"/>
          <w:szCs w:val="24"/>
          <w:u w:val="single"/>
        </w:rPr>
        <w:t xml:space="preserve">              </w:t>
      </w:r>
    </w:p>
    <w:p w:rsidR="00B4335A" w:rsidRDefault="00B4335A">
      <w:pPr>
        <w:spacing w:line="276" w:lineRule="auto"/>
        <w:rPr>
          <w:rFonts w:ascii="宋体" w:hAnsi="宋体" w:cs="宋体"/>
          <w:sz w:val="24"/>
          <w:szCs w:val="24"/>
        </w:rPr>
      </w:pPr>
    </w:p>
    <w:p w:rsidR="00B4335A" w:rsidRDefault="001E55D6">
      <w:pPr>
        <w:spacing w:line="276" w:lineRule="auto"/>
        <w:rPr>
          <w:rFonts w:ascii="宋体" w:hAnsi="宋体" w:cs="宋体"/>
          <w:sz w:val="24"/>
          <w:szCs w:val="24"/>
        </w:rPr>
      </w:pPr>
      <w:r>
        <w:rPr>
          <w:rFonts w:ascii="宋体" w:hAnsi="宋体" w:cs="宋体" w:hint="eastAsia"/>
          <w:sz w:val="24"/>
          <w:szCs w:val="24"/>
        </w:rPr>
        <w:br w:type="page"/>
      </w:r>
    </w:p>
    <w:p w:rsidR="00B4335A" w:rsidRDefault="001E55D6">
      <w:pPr>
        <w:pStyle w:val="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（十）信用承诺书</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如有</w:t>
      </w:r>
      <w:r>
        <w:rPr>
          <w:rFonts w:asciiTheme="minorEastAsia" w:eastAsiaTheme="minorEastAsia" w:hAnsiTheme="minorEastAsia" w:cstheme="minorEastAsia" w:hint="eastAsia"/>
        </w:rPr>
        <w:t>)</w:t>
      </w:r>
    </w:p>
    <w:p w:rsidR="00B4335A" w:rsidRDefault="001E55D6">
      <w:pPr>
        <w:spacing w:line="276" w:lineRule="auto"/>
        <w:jc w:val="center"/>
        <w:rPr>
          <w:rFonts w:cs="Arial"/>
          <w:b/>
          <w:sz w:val="28"/>
        </w:rPr>
      </w:pPr>
      <w:r>
        <w:rPr>
          <w:rFonts w:cs="Arial" w:hint="eastAsia"/>
          <w:b/>
          <w:sz w:val="28"/>
        </w:rPr>
        <w:t>武汉市政府采购供应商信用承诺书</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市场主体名称：</w:t>
      </w:r>
      <w:r>
        <w:rPr>
          <w:rFonts w:asciiTheme="minorEastAsia" w:eastAsiaTheme="minorEastAsia" w:hAnsiTheme="minorEastAsia" w:cstheme="minorEastAsia" w:hint="eastAsia"/>
          <w:sz w:val="24"/>
          <w:szCs w:val="24"/>
          <w:u w:val="single"/>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证件类型：</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统一社会信用代码：</w:t>
      </w:r>
      <w:r>
        <w:rPr>
          <w:rFonts w:asciiTheme="minorEastAsia" w:eastAsiaTheme="minorEastAsia" w:hAnsiTheme="minorEastAsia" w:cstheme="minorEastAsia" w:hint="eastAsia"/>
          <w:sz w:val="24"/>
          <w:szCs w:val="24"/>
          <w:u w:val="single"/>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证件号码：</w:t>
      </w:r>
      <w:r>
        <w:rPr>
          <w:rFonts w:asciiTheme="minorEastAsia" w:eastAsiaTheme="minorEastAsia" w:hAnsiTheme="minorEastAsia" w:cstheme="minorEastAsia" w:hint="eastAsia"/>
          <w:sz w:val="24"/>
          <w:szCs w:val="24"/>
          <w:u w:val="single"/>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行政区划代码：</w:t>
      </w:r>
      <w:r>
        <w:rPr>
          <w:rFonts w:asciiTheme="minorEastAsia" w:eastAsiaTheme="minorEastAsia" w:hAnsiTheme="minorEastAsia" w:cstheme="minorEastAsia" w:hint="eastAsia"/>
          <w:sz w:val="24"/>
          <w:szCs w:val="24"/>
          <w:u w:val="single"/>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主管部门：</w:t>
      </w:r>
      <w:r>
        <w:rPr>
          <w:rFonts w:asciiTheme="minorEastAsia" w:eastAsiaTheme="minorEastAsia" w:hAnsiTheme="minorEastAsia" w:cstheme="minorEastAsia" w:hint="eastAsia"/>
          <w:sz w:val="24"/>
          <w:szCs w:val="24"/>
          <w:u w:val="single"/>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承诺内容：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承诺本单位严格遵守国家法律、法规和规章，全面履行应尽的责任和义务，全面做到履约守信，具备《政府采购法》第二十二条第一款规定的条件</w:t>
      </w:r>
      <w:r>
        <w:rPr>
          <w:rFonts w:asciiTheme="minorEastAsia" w:eastAsiaTheme="minorEastAsia" w:hAnsiTheme="minorEastAsia" w:cstheme="minorEastAsia" w:hint="eastAsia"/>
          <w:sz w:val="24"/>
          <w:szCs w:val="24"/>
        </w:rPr>
        <w:t>;</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承诺本单位提供给注册登记部门、行业管理部门、司法部门、行业组织以及在政府采购活动中提交的所有资料均合法、真实、有效，无任何伪造、修改、虚假成</w:t>
      </w:r>
      <w:r w:rsidR="00EB5E07">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rPr>
        <w:t>，并对所提供资料的真实性负责；</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承诺本单位严格依法开展生产经营活动，主动接受行业监管，自愿接受依法开展的日常检查；违法失信经营后</w:t>
      </w:r>
      <w:r>
        <w:rPr>
          <w:rFonts w:asciiTheme="minorEastAsia" w:eastAsiaTheme="minorEastAsia" w:hAnsiTheme="minorEastAsia" w:cstheme="minorEastAsia" w:hint="eastAsia"/>
          <w:sz w:val="24"/>
          <w:szCs w:val="24"/>
        </w:rPr>
        <w:t>将自愿接受约束和惩戒，并依法承担相应责任；</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四</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承诺本单位自觉接受行政管理部门、行业组织、社会公众、新闻舆论的监督；</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承诺本单位将按照《武汉市公共信用信息管理办法》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武汉市人民政府令</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rPr>
        <w:t xml:space="preserve">272 </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要求，向社会公示信用信息；</w:t>
      </w:r>
      <w:r>
        <w:rPr>
          <w:rFonts w:asciiTheme="minorEastAsia" w:eastAsiaTheme="minorEastAsia" w:hAnsiTheme="minorEastAsia" w:cstheme="minorEastAsia" w:hint="eastAsia"/>
          <w:sz w:val="24"/>
          <w:szCs w:val="24"/>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承诺本单位自我约束、自我管理，重合同、守信用，</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制假售假、商标侵权、虚假宣传、违约毁约、恶意逃债、偷税漏税、价格欺诈、垄断和不正当竞争，维护经营者、消费者的合法权益；</w:t>
      </w:r>
      <w:r>
        <w:rPr>
          <w:rFonts w:asciiTheme="minorEastAsia" w:eastAsiaTheme="minorEastAsia" w:hAnsiTheme="minorEastAsia" w:cstheme="minorEastAsia" w:hint="eastAsia"/>
          <w:sz w:val="24"/>
          <w:szCs w:val="24"/>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承诺本单位在信用中国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武汉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网站中无违法违规、较重或严重失信记录；</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八</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承诺本单位提出政</w:t>
      </w:r>
      <w:r>
        <w:rPr>
          <w:rFonts w:asciiTheme="minorEastAsia" w:eastAsiaTheme="minorEastAsia" w:hAnsiTheme="minorEastAsia" w:cstheme="minorEastAsia" w:hint="eastAsia"/>
          <w:sz w:val="24"/>
          <w:szCs w:val="24"/>
        </w:rPr>
        <w:t>府采购质疑和投诉坚持依法依规、诚实信用原则，在全国范围</w:t>
      </w:r>
      <w:r>
        <w:rPr>
          <w:rFonts w:asciiTheme="minorEastAsia" w:eastAsiaTheme="minorEastAsia" w:hAnsiTheme="minorEastAsia" w:cstheme="minorEastAsia" w:hint="eastAsia"/>
          <w:sz w:val="24"/>
          <w:szCs w:val="24"/>
        </w:rPr>
        <w:t xml:space="preserve"> 12</w:t>
      </w:r>
      <w:r>
        <w:rPr>
          <w:rFonts w:asciiTheme="minorEastAsia" w:eastAsiaTheme="minorEastAsia" w:hAnsiTheme="minorEastAsia" w:cstheme="minorEastAsia" w:hint="eastAsia"/>
          <w:sz w:val="24"/>
          <w:szCs w:val="24"/>
        </w:rPr>
        <w:t>个月内没有三次以上查无实据的政府采购投诉；</w:t>
      </w:r>
      <w:r>
        <w:rPr>
          <w:rFonts w:asciiTheme="minorEastAsia" w:eastAsiaTheme="minorEastAsia" w:hAnsiTheme="minorEastAsia" w:cstheme="minorEastAsia" w:hint="eastAsia"/>
          <w:sz w:val="24"/>
          <w:szCs w:val="24"/>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bookmarkStart w:id="976" w:name="_Toc19086"/>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九</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根据政府采购相关法律法规的规定需要</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的其他承诺。</w:t>
      </w:r>
      <w:bookmarkEnd w:id="976"/>
      <w:r>
        <w:rPr>
          <w:rFonts w:asciiTheme="minorEastAsia" w:eastAsiaTheme="minorEastAsia" w:hAnsiTheme="minorEastAsia" w:cstheme="minorEastAsia" w:hint="eastAsia"/>
          <w:sz w:val="24"/>
          <w:szCs w:val="24"/>
        </w:rPr>
        <w:t xml:space="preserve">  </w:t>
      </w:r>
    </w:p>
    <w:p w:rsidR="00B4335A" w:rsidRDefault="001E55D6" w:rsidP="00EB5E07">
      <w:pPr>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若违背承诺约定，经查实，愿意接受行业主管部门和信用管理部门相应的规定处罚，承担违约责任，并依法承担相应的法律责任。自愿按照《武汉市公共信用信息管理办法》规定，违背承诺约定行为作为失信信息，记录到省社会信用信息服务平台，并予公开；</w:t>
      </w:r>
    </w:p>
    <w:p w:rsidR="00B4335A" w:rsidRDefault="001E55D6" w:rsidP="00EB5E07">
      <w:pPr>
        <w:ind w:firstLineChars="202" w:firstLine="485"/>
        <w:rPr>
          <w:rFonts w:asciiTheme="minorEastAsia" w:eastAsiaTheme="minorEastAsia" w:hAnsiTheme="minorEastAsia" w:cstheme="minorEastAsia"/>
          <w:sz w:val="24"/>
          <w:szCs w:val="24"/>
        </w:rPr>
      </w:pPr>
      <w:bookmarkStart w:id="977" w:name="_Toc12642"/>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十一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承诺本单位同意将以上承诺事项上网公示。</w:t>
      </w:r>
      <w:bookmarkEnd w:id="977"/>
    </w:p>
    <w:p w:rsidR="00B4335A" w:rsidRDefault="001E55D6">
      <w:pPr>
        <w:ind w:firstLineChars="1700" w:firstLine="40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承诺单位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 xml:space="preserve">    </w:t>
      </w:r>
    </w:p>
    <w:p w:rsidR="00B4335A" w:rsidRDefault="001E55D6">
      <w:pPr>
        <w:ind w:firstLineChars="1700" w:firstLine="40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负责人</w:t>
      </w:r>
      <w:r>
        <w:rPr>
          <w:rFonts w:asciiTheme="minorEastAsia" w:eastAsiaTheme="minorEastAsia" w:hAnsiTheme="minorEastAsia" w:cstheme="minorEastAsia" w:hint="eastAsia"/>
          <w:sz w:val="24"/>
          <w:szCs w:val="24"/>
        </w:rPr>
        <w:t>签字或盖章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B4335A" w:rsidRDefault="001E55D6">
      <w:pPr>
        <w:ind w:firstLineChars="1700" w:firstLine="4080"/>
        <w:jc w:val="both"/>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承诺日期：</w:t>
      </w:r>
      <w:r>
        <w:rPr>
          <w:rFonts w:asciiTheme="minorEastAsia" w:eastAsiaTheme="minorEastAsia" w:hAnsiTheme="minorEastAsia" w:cstheme="minorEastAsia" w:hint="eastAsia"/>
          <w:sz w:val="24"/>
          <w:szCs w:val="24"/>
          <w:u w:val="single"/>
        </w:rPr>
        <w:t xml:space="preserve">                        </w:t>
      </w:r>
    </w:p>
    <w:p w:rsidR="00B4335A" w:rsidRDefault="001E55D6">
      <w:pPr>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br w:type="page"/>
      </w:r>
    </w:p>
    <w:p w:rsidR="00B4335A" w:rsidRDefault="001E55D6">
      <w:pPr>
        <w:pStyle w:val="2"/>
        <w:spacing w:before="120" w:after="120" w:line="400" w:lineRule="exact"/>
        <w:rPr>
          <w:rFonts w:cs="仿宋"/>
        </w:rPr>
      </w:pPr>
      <w:bookmarkStart w:id="978" w:name="_Toc6957"/>
      <w:bookmarkStart w:id="979" w:name="_Toc1767"/>
      <w:bookmarkStart w:id="980" w:name="_Toc535258422"/>
      <w:bookmarkStart w:id="981" w:name="_Toc31571"/>
      <w:bookmarkStart w:id="982" w:name="_Toc26187"/>
      <w:bookmarkStart w:id="983" w:name="_Toc6737"/>
      <w:bookmarkStart w:id="984" w:name="_Toc8762"/>
      <w:bookmarkStart w:id="985" w:name="_Toc26057"/>
      <w:bookmarkStart w:id="986" w:name="_Toc22353"/>
      <w:r>
        <w:rPr>
          <w:rStyle w:val="33"/>
          <w:rFonts w:asciiTheme="minorEastAsia" w:eastAsiaTheme="minorEastAsia" w:hAnsiTheme="minorEastAsia" w:cstheme="minorEastAsia" w:hint="eastAsia"/>
          <w:b/>
          <w:bCs/>
        </w:rPr>
        <w:lastRenderedPageBreak/>
        <w:t>（十一）项目管理机构</w:t>
      </w:r>
      <w:bookmarkEnd w:id="978"/>
      <w:bookmarkEnd w:id="979"/>
      <w:bookmarkEnd w:id="980"/>
      <w:bookmarkEnd w:id="981"/>
      <w:bookmarkEnd w:id="982"/>
      <w:bookmarkEnd w:id="983"/>
      <w:bookmarkEnd w:id="984"/>
      <w:bookmarkEnd w:id="985"/>
      <w:bookmarkEnd w:id="986"/>
    </w:p>
    <w:p w:rsidR="00B4335A" w:rsidRDefault="001E55D6">
      <w:pPr>
        <w:spacing w:before="120" w:after="120" w:line="400" w:lineRule="exact"/>
        <w:jc w:val="center"/>
        <w:rPr>
          <w:rFonts w:cs="仿宋"/>
          <w:b/>
          <w:bCs/>
          <w:sz w:val="24"/>
          <w:szCs w:val="24"/>
        </w:rPr>
      </w:pPr>
      <w:bookmarkStart w:id="987" w:name="_Toc10473"/>
      <w:bookmarkStart w:id="988" w:name="_Toc6893"/>
      <w:bookmarkStart w:id="989" w:name="_Toc535258424"/>
      <w:bookmarkStart w:id="990" w:name="_Toc336"/>
      <w:bookmarkStart w:id="991" w:name="_Toc16795"/>
      <w:r>
        <w:rPr>
          <w:rFonts w:cs="仿宋" w:hint="eastAsia"/>
          <w:b/>
          <w:bCs/>
          <w:sz w:val="24"/>
          <w:szCs w:val="24"/>
        </w:rPr>
        <w:t>项目负责人简历表</w:t>
      </w:r>
      <w:bookmarkEnd w:id="987"/>
      <w:bookmarkEnd w:id="988"/>
      <w:bookmarkEnd w:id="989"/>
      <w:bookmarkEnd w:id="990"/>
      <w:bookmarkEnd w:id="991"/>
    </w:p>
    <w:tbl>
      <w:tblPr>
        <w:tblW w:w="969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598"/>
        <w:gridCol w:w="1433"/>
        <w:gridCol w:w="284"/>
        <w:gridCol w:w="1298"/>
        <w:gridCol w:w="317"/>
        <w:gridCol w:w="1006"/>
        <w:gridCol w:w="589"/>
        <w:gridCol w:w="657"/>
        <w:gridCol w:w="416"/>
        <w:gridCol w:w="1735"/>
      </w:tblGrid>
      <w:tr w:rsidR="00B4335A">
        <w:trPr>
          <w:trHeight w:val="628"/>
        </w:trPr>
        <w:tc>
          <w:tcPr>
            <w:tcW w:w="1366" w:type="dxa"/>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姓名</w:t>
            </w:r>
          </w:p>
        </w:tc>
        <w:tc>
          <w:tcPr>
            <w:tcW w:w="2031" w:type="dxa"/>
            <w:gridSpan w:val="2"/>
            <w:vAlign w:val="center"/>
          </w:tcPr>
          <w:p w:rsidR="00B4335A" w:rsidRDefault="00B4335A">
            <w:pPr>
              <w:jc w:val="center"/>
              <w:rPr>
                <w:rFonts w:asciiTheme="minorEastAsia" w:eastAsiaTheme="minorEastAsia" w:hAnsiTheme="minorEastAsia" w:cstheme="minorEastAsia"/>
                <w:bCs/>
                <w:sz w:val="24"/>
                <w:szCs w:val="24"/>
              </w:rPr>
            </w:pPr>
          </w:p>
        </w:tc>
        <w:tc>
          <w:tcPr>
            <w:tcW w:w="1582"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性别</w:t>
            </w:r>
          </w:p>
        </w:tc>
        <w:tc>
          <w:tcPr>
            <w:tcW w:w="1323" w:type="dxa"/>
            <w:gridSpan w:val="2"/>
            <w:vAlign w:val="center"/>
          </w:tcPr>
          <w:p w:rsidR="00B4335A" w:rsidRDefault="00B4335A">
            <w:pPr>
              <w:jc w:val="center"/>
              <w:rPr>
                <w:rFonts w:asciiTheme="minorEastAsia" w:eastAsiaTheme="minorEastAsia" w:hAnsiTheme="minorEastAsia" w:cstheme="minorEastAsia"/>
                <w:bCs/>
                <w:sz w:val="24"/>
                <w:szCs w:val="24"/>
              </w:rPr>
            </w:pPr>
          </w:p>
        </w:tc>
        <w:tc>
          <w:tcPr>
            <w:tcW w:w="1246"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年龄</w:t>
            </w:r>
          </w:p>
        </w:tc>
        <w:tc>
          <w:tcPr>
            <w:tcW w:w="2151" w:type="dxa"/>
            <w:gridSpan w:val="2"/>
            <w:vAlign w:val="center"/>
          </w:tcPr>
          <w:p w:rsidR="00B4335A" w:rsidRDefault="00B4335A">
            <w:pPr>
              <w:jc w:val="center"/>
              <w:rPr>
                <w:rFonts w:asciiTheme="minorEastAsia" w:eastAsiaTheme="minorEastAsia" w:hAnsiTheme="minorEastAsia" w:cstheme="minorEastAsia"/>
                <w:bCs/>
                <w:sz w:val="24"/>
                <w:szCs w:val="24"/>
              </w:rPr>
            </w:pPr>
          </w:p>
        </w:tc>
      </w:tr>
      <w:tr w:rsidR="00B4335A">
        <w:trPr>
          <w:trHeight w:val="616"/>
        </w:trPr>
        <w:tc>
          <w:tcPr>
            <w:tcW w:w="1366" w:type="dxa"/>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职务</w:t>
            </w:r>
          </w:p>
        </w:tc>
        <w:tc>
          <w:tcPr>
            <w:tcW w:w="2031" w:type="dxa"/>
            <w:gridSpan w:val="2"/>
            <w:vAlign w:val="center"/>
          </w:tcPr>
          <w:p w:rsidR="00B4335A" w:rsidRDefault="00B4335A">
            <w:pPr>
              <w:jc w:val="center"/>
              <w:rPr>
                <w:rFonts w:asciiTheme="minorEastAsia" w:eastAsiaTheme="minorEastAsia" w:hAnsiTheme="minorEastAsia" w:cstheme="minorEastAsia"/>
                <w:bCs/>
                <w:sz w:val="24"/>
                <w:szCs w:val="24"/>
              </w:rPr>
            </w:pPr>
          </w:p>
        </w:tc>
        <w:tc>
          <w:tcPr>
            <w:tcW w:w="1582"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职称</w:t>
            </w:r>
          </w:p>
        </w:tc>
        <w:tc>
          <w:tcPr>
            <w:tcW w:w="1323" w:type="dxa"/>
            <w:gridSpan w:val="2"/>
            <w:vAlign w:val="center"/>
          </w:tcPr>
          <w:p w:rsidR="00B4335A" w:rsidRDefault="00B4335A">
            <w:pPr>
              <w:jc w:val="center"/>
              <w:rPr>
                <w:rFonts w:asciiTheme="minorEastAsia" w:eastAsiaTheme="minorEastAsia" w:hAnsiTheme="minorEastAsia" w:cstheme="minorEastAsia"/>
                <w:bCs/>
                <w:sz w:val="24"/>
                <w:szCs w:val="24"/>
              </w:rPr>
            </w:pPr>
          </w:p>
        </w:tc>
        <w:tc>
          <w:tcPr>
            <w:tcW w:w="1246"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学历、毕业院校及身份证号码</w:t>
            </w:r>
          </w:p>
        </w:tc>
        <w:tc>
          <w:tcPr>
            <w:tcW w:w="2151" w:type="dxa"/>
            <w:gridSpan w:val="2"/>
            <w:vAlign w:val="center"/>
          </w:tcPr>
          <w:p w:rsidR="00B4335A" w:rsidRDefault="00B4335A">
            <w:pPr>
              <w:jc w:val="center"/>
              <w:rPr>
                <w:rFonts w:asciiTheme="minorEastAsia" w:eastAsiaTheme="minorEastAsia" w:hAnsiTheme="minorEastAsia" w:cstheme="minorEastAsia"/>
                <w:bCs/>
                <w:sz w:val="24"/>
                <w:szCs w:val="24"/>
              </w:rPr>
            </w:pPr>
          </w:p>
        </w:tc>
      </w:tr>
      <w:tr w:rsidR="00B4335A">
        <w:trPr>
          <w:trHeight w:val="477"/>
        </w:trPr>
        <w:tc>
          <w:tcPr>
            <w:tcW w:w="3397" w:type="dxa"/>
            <w:gridSpan w:val="3"/>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参加工作时间</w:t>
            </w:r>
          </w:p>
        </w:tc>
        <w:tc>
          <w:tcPr>
            <w:tcW w:w="1582" w:type="dxa"/>
            <w:gridSpan w:val="2"/>
            <w:vAlign w:val="center"/>
          </w:tcPr>
          <w:p w:rsidR="00B4335A" w:rsidRDefault="00B4335A">
            <w:pPr>
              <w:jc w:val="center"/>
              <w:rPr>
                <w:rFonts w:asciiTheme="minorEastAsia" w:eastAsiaTheme="minorEastAsia" w:hAnsiTheme="minorEastAsia" w:cstheme="minorEastAsia"/>
                <w:bCs/>
                <w:sz w:val="24"/>
                <w:szCs w:val="24"/>
              </w:rPr>
            </w:pPr>
          </w:p>
        </w:tc>
        <w:tc>
          <w:tcPr>
            <w:tcW w:w="2569" w:type="dxa"/>
            <w:gridSpan w:val="4"/>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担任项目负责人年限</w:t>
            </w:r>
          </w:p>
        </w:tc>
        <w:tc>
          <w:tcPr>
            <w:tcW w:w="2151" w:type="dxa"/>
            <w:gridSpan w:val="2"/>
            <w:vAlign w:val="center"/>
          </w:tcPr>
          <w:p w:rsidR="00B4335A" w:rsidRDefault="00B4335A">
            <w:pPr>
              <w:jc w:val="center"/>
              <w:rPr>
                <w:rFonts w:asciiTheme="minorEastAsia" w:eastAsiaTheme="minorEastAsia" w:hAnsiTheme="minorEastAsia" w:cstheme="minorEastAsia"/>
                <w:bCs/>
                <w:sz w:val="24"/>
                <w:szCs w:val="24"/>
              </w:rPr>
            </w:pPr>
          </w:p>
        </w:tc>
      </w:tr>
      <w:tr w:rsidR="00B4335A">
        <w:trPr>
          <w:cantSplit/>
          <w:trHeight w:val="477"/>
        </w:trPr>
        <w:tc>
          <w:tcPr>
            <w:tcW w:w="3397" w:type="dxa"/>
            <w:gridSpan w:val="3"/>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资格证书编号</w:t>
            </w:r>
          </w:p>
        </w:tc>
        <w:tc>
          <w:tcPr>
            <w:tcW w:w="6302" w:type="dxa"/>
            <w:gridSpan w:val="8"/>
            <w:vAlign w:val="center"/>
          </w:tcPr>
          <w:p w:rsidR="00B4335A" w:rsidRDefault="00B4335A">
            <w:pPr>
              <w:jc w:val="center"/>
              <w:rPr>
                <w:rFonts w:asciiTheme="minorEastAsia" w:eastAsiaTheme="minorEastAsia" w:hAnsiTheme="minorEastAsia" w:cstheme="minorEastAsia"/>
                <w:bCs/>
                <w:sz w:val="24"/>
                <w:szCs w:val="24"/>
              </w:rPr>
            </w:pPr>
          </w:p>
        </w:tc>
      </w:tr>
      <w:tr w:rsidR="00B4335A">
        <w:trPr>
          <w:trHeight w:val="477"/>
        </w:trPr>
        <w:tc>
          <w:tcPr>
            <w:tcW w:w="9699" w:type="dxa"/>
            <w:gridSpan w:val="11"/>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以往负责的同类项目情况</w:t>
            </w:r>
          </w:p>
        </w:tc>
      </w:tr>
      <w:tr w:rsidR="00B4335A">
        <w:trPr>
          <w:trHeight w:val="946"/>
        </w:trPr>
        <w:tc>
          <w:tcPr>
            <w:tcW w:w="1964"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业主单位</w:t>
            </w:r>
          </w:p>
        </w:tc>
        <w:tc>
          <w:tcPr>
            <w:tcW w:w="1717"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项目名称</w:t>
            </w:r>
          </w:p>
        </w:tc>
        <w:tc>
          <w:tcPr>
            <w:tcW w:w="1615"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服务内容</w:t>
            </w:r>
          </w:p>
        </w:tc>
        <w:tc>
          <w:tcPr>
            <w:tcW w:w="1595"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服务时</w:t>
            </w:r>
            <w:r>
              <w:rPr>
                <w:rFonts w:asciiTheme="minorEastAsia" w:eastAsiaTheme="minorEastAsia" w:hAnsiTheme="minorEastAsia" w:cstheme="minorEastAsia" w:hint="eastAsia"/>
                <w:bCs/>
                <w:sz w:val="24"/>
                <w:szCs w:val="24"/>
              </w:rPr>
              <w:t>间</w:t>
            </w:r>
          </w:p>
        </w:tc>
        <w:tc>
          <w:tcPr>
            <w:tcW w:w="1073" w:type="dxa"/>
            <w:gridSpan w:val="2"/>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完成情况</w:t>
            </w:r>
          </w:p>
        </w:tc>
        <w:tc>
          <w:tcPr>
            <w:tcW w:w="1735" w:type="dxa"/>
            <w:vAlign w:val="center"/>
          </w:tcPr>
          <w:p w:rsidR="00B4335A" w:rsidRDefault="001E55D6">
            <w:pPr>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其他</w:t>
            </w: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77"/>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r w:rsidR="00B4335A">
        <w:trPr>
          <w:trHeight w:val="488"/>
        </w:trPr>
        <w:tc>
          <w:tcPr>
            <w:tcW w:w="1964"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17"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61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595"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073" w:type="dxa"/>
            <w:gridSpan w:val="2"/>
            <w:vAlign w:val="center"/>
          </w:tcPr>
          <w:p w:rsidR="00B4335A" w:rsidRDefault="00B4335A">
            <w:pPr>
              <w:jc w:val="center"/>
              <w:rPr>
                <w:rFonts w:asciiTheme="minorEastAsia" w:eastAsiaTheme="minorEastAsia" w:hAnsiTheme="minorEastAsia" w:cstheme="minorEastAsia"/>
                <w:sz w:val="24"/>
                <w:szCs w:val="24"/>
              </w:rPr>
            </w:pPr>
          </w:p>
        </w:tc>
        <w:tc>
          <w:tcPr>
            <w:tcW w:w="1735" w:type="dxa"/>
            <w:vAlign w:val="center"/>
          </w:tcPr>
          <w:p w:rsidR="00B4335A" w:rsidRDefault="00B4335A">
            <w:pPr>
              <w:jc w:val="center"/>
              <w:rPr>
                <w:rFonts w:asciiTheme="minorEastAsia" w:eastAsiaTheme="minorEastAsia" w:hAnsiTheme="minorEastAsia" w:cstheme="minorEastAsia"/>
                <w:sz w:val="24"/>
                <w:szCs w:val="24"/>
              </w:rPr>
            </w:pPr>
          </w:p>
        </w:tc>
      </w:tr>
    </w:tbl>
    <w:p w:rsidR="00B4335A" w:rsidRDefault="00B4335A">
      <w:pPr>
        <w:rPr>
          <w:rFonts w:cs="仿宋"/>
        </w:rPr>
      </w:pPr>
    </w:p>
    <w:p w:rsidR="00B4335A" w:rsidRDefault="001E55D6">
      <w:pPr>
        <w:rPr>
          <w:rFonts w:cs="仿宋"/>
        </w:rPr>
      </w:pPr>
      <w:r>
        <w:rPr>
          <w:rFonts w:cs="仿宋" w:hint="eastAsia"/>
        </w:rPr>
        <w:t>备注：本表后须附项目负责人身份证、资格证书</w:t>
      </w:r>
      <w:r>
        <w:rPr>
          <w:rFonts w:cs="仿宋" w:hint="eastAsia"/>
        </w:rPr>
        <w:t>、劳动合同</w:t>
      </w:r>
      <w:r>
        <w:rPr>
          <w:rFonts w:cs="仿宋" w:hint="eastAsia"/>
        </w:rPr>
        <w:t>等证书复印件</w:t>
      </w:r>
      <w:r>
        <w:rPr>
          <w:rFonts w:cs="仿宋" w:hint="eastAsia"/>
        </w:rPr>
        <w:t xml:space="preserve"> </w:t>
      </w:r>
    </w:p>
    <w:p w:rsidR="00B4335A" w:rsidRDefault="001E55D6">
      <w:pPr>
        <w:spacing w:before="120" w:after="120" w:line="400" w:lineRule="exact"/>
        <w:jc w:val="center"/>
        <w:rPr>
          <w:rFonts w:cs="仿宋"/>
          <w:b/>
          <w:bCs/>
          <w:sz w:val="24"/>
          <w:szCs w:val="24"/>
        </w:rPr>
      </w:pPr>
      <w:r>
        <w:rPr>
          <w:rFonts w:ascii="仿宋" w:hAnsi="仿宋" w:cs="仿宋" w:hint="eastAsia"/>
          <w:b/>
        </w:rPr>
        <w:br w:type="page"/>
      </w:r>
      <w:r>
        <w:rPr>
          <w:rFonts w:cs="仿宋" w:hint="eastAsia"/>
          <w:b/>
          <w:bCs/>
          <w:sz w:val="24"/>
          <w:szCs w:val="24"/>
        </w:rPr>
        <w:lastRenderedPageBreak/>
        <w:t>技术</w:t>
      </w:r>
      <w:r>
        <w:rPr>
          <w:rFonts w:cs="仿宋" w:hint="eastAsia"/>
          <w:b/>
          <w:bCs/>
          <w:sz w:val="24"/>
          <w:szCs w:val="24"/>
        </w:rPr>
        <w:t>负责人简历表</w:t>
      </w:r>
    </w:p>
    <w:tbl>
      <w:tblPr>
        <w:tblW w:w="916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598"/>
        <w:gridCol w:w="1433"/>
        <w:gridCol w:w="284"/>
        <w:gridCol w:w="1298"/>
        <w:gridCol w:w="317"/>
        <w:gridCol w:w="1006"/>
        <w:gridCol w:w="589"/>
        <w:gridCol w:w="657"/>
        <w:gridCol w:w="416"/>
        <w:gridCol w:w="1204"/>
      </w:tblGrid>
      <w:tr w:rsidR="00B4335A">
        <w:trPr>
          <w:trHeight w:val="628"/>
        </w:trPr>
        <w:tc>
          <w:tcPr>
            <w:tcW w:w="1366" w:type="dxa"/>
            <w:vAlign w:val="center"/>
          </w:tcPr>
          <w:p w:rsidR="00B4335A" w:rsidRDefault="001E55D6">
            <w:pPr>
              <w:jc w:val="center"/>
              <w:rPr>
                <w:rFonts w:ascii="宋体" w:hAnsi="宋体" w:cs="宋体"/>
                <w:bCs/>
              </w:rPr>
            </w:pPr>
            <w:r>
              <w:rPr>
                <w:rFonts w:ascii="宋体" w:hAnsi="宋体" w:cs="宋体" w:hint="eastAsia"/>
                <w:bCs/>
              </w:rPr>
              <w:t xml:space="preserve">                                                              </w:t>
            </w:r>
            <w:r>
              <w:rPr>
                <w:rFonts w:ascii="宋体" w:hAnsi="宋体" w:cs="宋体" w:hint="eastAsia"/>
                <w:bCs/>
              </w:rPr>
              <w:t>姓名</w:t>
            </w:r>
          </w:p>
        </w:tc>
        <w:tc>
          <w:tcPr>
            <w:tcW w:w="2031" w:type="dxa"/>
            <w:gridSpan w:val="2"/>
            <w:vAlign w:val="center"/>
          </w:tcPr>
          <w:p w:rsidR="00B4335A" w:rsidRDefault="00B4335A">
            <w:pPr>
              <w:jc w:val="center"/>
              <w:rPr>
                <w:rFonts w:ascii="宋体" w:hAnsi="宋体" w:cs="宋体"/>
                <w:bCs/>
              </w:rPr>
            </w:pPr>
          </w:p>
        </w:tc>
        <w:tc>
          <w:tcPr>
            <w:tcW w:w="1582" w:type="dxa"/>
            <w:gridSpan w:val="2"/>
            <w:vAlign w:val="center"/>
          </w:tcPr>
          <w:p w:rsidR="00B4335A" w:rsidRDefault="001E55D6">
            <w:pPr>
              <w:jc w:val="center"/>
              <w:rPr>
                <w:rFonts w:ascii="宋体" w:hAnsi="宋体" w:cs="宋体"/>
                <w:bCs/>
              </w:rPr>
            </w:pPr>
            <w:r>
              <w:rPr>
                <w:rFonts w:ascii="宋体" w:hAnsi="宋体" w:cs="宋体" w:hint="eastAsia"/>
                <w:bCs/>
              </w:rPr>
              <w:t>性别</w:t>
            </w:r>
          </w:p>
        </w:tc>
        <w:tc>
          <w:tcPr>
            <w:tcW w:w="1323" w:type="dxa"/>
            <w:gridSpan w:val="2"/>
            <w:vAlign w:val="center"/>
          </w:tcPr>
          <w:p w:rsidR="00B4335A" w:rsidRDefault="00B4335A">
            <w:pPr>
              <w:jc w:val="center"/>
              <w:rPr>
                <w:rFonts w:ascii="宋体" w:hAnsi="宋体" w:cs="宋体"/>
                <w:bCs/>
              </w:rPr>
            </w:pPr>
          </w:p>
        </w:tc>
        <w:tc>
          <w:tcPr>
            <w:tcW w:w="1246" w:type="dxa"/>
            <w:gridSpan w:val="2"/>
            <w:vAlign w:val="center"/>
          </w:tcPr>
          <w:p w:rsidR="00B4335A" w:rsidRDefault="001E55D6">
            <w:pPr>
              <w:jc w:val="center"/>
              <w:rPr>
                <w:rFonts w:ascii="宋体" w:hAnsi="宋体" w:cs="宋体"/>
                <w:bCs/>
              </w:rPr>
            </w:pPr>
            <w:r>
              <w:rPr>
                <w:rFonts w:ascii="宋体" w:hAnsi="宋体" w:cs="宋体" w:hint="eastAsia"/>
                <w:bCs/>
              </w:rPr>
              <w:t>年龄</w:t>
            </w:r>
          </w:p>
        </w:tc>
        <w:tc>
          <w:tcPr>
            <w:tcW w:w="1620" w:type="dxa"/>
            <w:gridSpan w:val="2"/>
            <w:vAlign w:val="center"/>
          </w:tcPr>
          <w:p w:rsidR="00B4335A" w:rsidRDefault="00B4335A">
            <w:pPr>
              <w:jc w:val="center"/>
              <w:rPr>
                <w:rFonts w:ascii="宋体" w:hAnsi="宋体" w:cs="宋体"/>
                <w:bCs/>
              </w:rPr>
            </w:pPr>
          </w:p>
        </w:tc>
      </w:tr>
      <w:tr w:rsidR="00B4335A">
        <w:trPr>
          <w:trHeight w:val="616"/>
        </w:trPr>
        <w:tc>
          <w:tcPr>
            <w:tcW w:w="1366" w:type="dxa"/>
            <w:vAlign w:val="center"/>
          </w:tcPr>
          <w:p w:rsidR="00B4335A" w:rsidRDefault="001E55D6">
            <w:pPr>
              <w:jc w:val="center"/>
              <w:rPr>
                <w:rFonts w:ascii="宋体" w:hAnsi="宋体" w:cs="宋体"/>
                <w:bCs/>
              </w:rPr>
            </w:pPr>
            <w:r>
              <w:rPr>
                <w:rFonts w:ascii="宋体" w:hAnsi="宋体" w:cs="宋体" w:hint="eastAsia"/>
                <w:bCs/>
              </w:rPr>
              <w:t>职务</w:t>
            </w:r>
          </w:p>
        </w:tc>
        <w:tc>
          <w:tcPr>
            <w:tcW w:w="2031" w:type="dxa"/>
            <w:gridSpan w:val="2"/>
            <w:vAlign w:val="center"/>
          </w:tcPr>
          <w:p w:rsidR="00B4335A" w:rsidRDefault="00B4335A">
            <w:pPr>
              <w:jc w:val="center"/>
              <w:rPr>
                <w:rFonts w:ascii="宋体" w:hAnsi="宋体" w:cs="宋体"/>
                <w:bCs/>
              </w:rPr>
            </w:pPr>
          </w:p>
        </w:tc>
        <w:tc>
          <w:tcPr>
            <w:tcW w:w="1582" w:type="dxa"/>
            <w:gridSpan w:val="2"/>
            <w:vAlign w:val="center"/>
          </w:tcPr>
          <w:p w:rsidR="00B4335A" w:rsidRDefault="001E55D6">
            <w:pPr>
              <w:jc w:val="center"/>
              <w:rPr>
                <w:rFonts w:ascii="宋体" w:hAnsi="宋体" w:cs="宋体"/>
                <w:bCs/>
              </w:rPr>
            </w:pPr>
            <w:r>
              <w:rPr>
                <w:rFonts w:ascii="宋体" w:hAnsi="宋体" w:cs="宋体" w:hint="eastAsia"/>
                <w:bCs/>
              </w:rPr>
              <w:t>职称</w:t>
            </w:r>
          </w:p>
        </w:tc>
        <w:tc>
          <w:tcPr>
            <w:tcW w:w="1323" w:type="dxa"/>
            <w:gridSpan w:val="2"/>
            <w:vAlign w:val="center"/>
          </w:tcPr>
          <w:p w:rsidR="00B4335A" w:rsidRDefault="00B4335A">
            <w:pPr>
              <w:jc w:val="center"/>
              <w:rPr>
                <w:rFonts w:ascii="宋体" w:hAnsi="宋体" w:cs="宋体"/>
                <w:bCs/>
              </w:rPr>
            </w:pPr>
          </w:p>
        </w:tc>
        <w:tc>
          <w:tcPr>
            <w:tcW w:w="1246" w:type="dxa"/>
            <w:gridSpan w:val="2"/>
            <w:vAlign w:val="center"/>
          </w:tcPr>
          <w:p w:rsidR="00B4335A" w:rsidRDefault="001E55D6">
            <w:pPr>
              <w:jc w:val="center"/>
              <w:rPr>
                <w:rFonts w:ascii="宋体" w:hAnsi="宋体" w:cs="宋体"/>
                <w:bCs/>
              </w:rPr>
            </w:pPr>
            <w:r>
              <w:rPr>
                <w:rFonts w:ascii="宋体" w:hAnsi="宋体" w:cs="宋体" w:hint="eastAsia"/>
                <w:bCs/>
              </w:rPr>
              <w:t>学历、毕业院校及身份证号码</w:t>
            </w:r>
          </w:p>
        </w:tc>
        <w:tc>
          <w:tcPr>
            <w:tcW w:w="1620" w:type="dxa"/>
            <w:gridSpan w:val="2"/>
            <w:vAlign w:val="center"/>
          </w:tcPr>
          <w:p w:rsidR="00B4335A" w:rsidRDefault="00B4335A">
            <w:pPr>
              <w:jc w:val="center"/>
              <w:rPr>
                <w:rFonts w:ascii="宋体" w:hAnsi="宋体" w:cs="宋体"/>
                <w:bCs/>
              </w:rPr>
            </w:pPr>
          </w:p>
        </w:tc>
      </w:tr>
      <w:tr w:rsidR="00B4335A">
        <w:trPr>
          <w:trHeight w:val="477"/>
        </w:trPr>
        <w:tc>
          <w:tcPr>
            <w:tcW w:w="3397" w:type="dxa"/>
            <w:gridSpan w:val="3"/>
            <w:vAlign w:val="center"/>
          </w:tcPr>
          <w:p w:rsidR="00B4335A" w:rsidRDefault="001E55D6">
            <w:pPr>
              <w:jc w:val="center"/>
              <w:rPr>
                <w:rFonts w:ascii="宋体" w:hAnsi="宋体" w:cs="宋体"/>
                <w:bCs/>
              </w:rPr>
            </w:pPr>
            <w:r>
              <w:rPr>
                <w:rFonts w:ascii="宋体" w:hAnsi="宋体" w:cs="宋体" w:hint="eastAsia"/>
                <w:bCs/>
              </w:rPr>
              <w:t>参加工作时间</w:t>
            </w:r>
          </w:p>
        </w:tc>
        <w:tc>
          <w:tcPr>
            <w:tcW w:w="1582" w:type="dxa"/>
            <w:gridSpan w:val="2"/>
            <w:vAlign w:val="center"/>
          </w:tcPr>
          <w:p w:rsidR="00B4335A" w:rsidRDefault="00B4335A">
            <w:pPr>
              <w:jc w:val="center"/>
              <w:rPr>
                <w:rFonts w:ascii="宋体" w:hAnsi="宋体" w:cs="宋体"/>
                <w:bCs/>
              </w:rPr>
            </w:pPr>
          </w:p>
        </w:tc>
        <w:tc>
          <w:tcPr>
            <w:tcW w:w="2569" w:type="dxa"/>
            <w:gridSpan w:val="4"/>
            <w:vAlign w:val="center"/>
          </w:tcPr>
          <w:p w:rsidR="00B4335A" w:rsidRDefault="001E55D6">
            <w:pPr>
              <w:jc w:val="center"/>
              <w:rPr>
                <w:rFonts w:ascii="宋体" w:hAnsi="宋体" w:cs="宋体"/>
                <w:bCs/>
              </w:rPr>
            </w:pPr>
            <w:r>
              <w:rPr>
                <w:rFonts w:ascii="宋体" w:hAnsi="宋体" w:cs="宋体" w:hint="eastAsia"/>
                <w:bCs/>
              </w:rPr>
              <w:t>担任</w:t>
            </w:r>
            <w:r>
              <w:rPr>
                <w:rFonts w:ascii="宋体" w:hAnsi="宋体" w:cs="宋体" w:hint="eastAsia"/>
                <w:bCs/>
              </w:rPr>
              <w:t>技术</w:t>
            </w:r>
            <w:r>
              <w:rPr>
                <w:rFonts w:ascii="宋体" w:hAnsi="宋体" w:cs="宋体" w:hint="eastAsia"/>
                <w:bCs/>
              </w:rPr>
              <w:t>负责人年限</w:t>
            </w:r>
          </w:p>
        </w:tc>
        <w:tc>
          <w:tcPr>
            <w:tcW w:w="1620" w:type="dxa"/>
            <w:gridSpan w:val="2"/>
            <w:vAlign w:val="center"/>
          </w:tcPr>
          <w:p w:rsidR="00B4335A" w:rsidRDefault="00B4335A">
            <w:pPr>
              <w:jc w:val="center"/>
              <w:rPr>
                <w:rFonts w:ascii="宋体" w:hAnsi="宋体" w:cs="宋体"/>
                <w:bCs/>
              </w:rPr>
            </w:pPr>
          </w:p>
        </w:tc>
      </w:tr>
      <w:tr w:rsidR="00B4335A">
        <w:trPr>
          <w:cantSplit/>
          <w:trHeight w:val="477"/>
        </w:trPr>
        <w:tc>
          <w:tcPr>
            <w:tcW w:w="3397" w:type="dxa"/>
            <w:gridSpan w:val="3"/>
            <w:vAlign w:val="center"/>
          </w:tcPr>
          <w:p w:rsidR="00B4335A" w:rsidRDefault="001E55D6">
            <w:pPr>
              <w:jc w:val="center"/>
              <w:rPr>
                <w:rFonts w:ascii="宋体" w:hAnsi="宋体" w:cs="宋体"/>
                <w:bCs/>
              </w:rPr>
            </w:pPr>
            <w:r>
              <w:rPr>
                <w:rFonts w:ascii="宋体" w:hAnsi="宋体" w:cs="宋体" w:hint="eastAsia"/>
                <w:bCs/>
              </w:rPr>
              <w:t>资格证书编号</w:t>
            </w:r>
          </w:p>
        </w:tc>
        <w:tc>
          <w:tcPr>
            <w:tcW w:w="5771" w:type="dxa"/>
            <w:gridSpan w:val="8"/>
            <w:vAlign w:val="center"/>
          </w:tcPr>
          <w:p w:rsidR="00B4335A" w:rsidRDefault="00B4335A">
            <w:pPr>
              <w:jc w:val="center"/>
              <w:rPr>
                <w:rFonts w:ascii="宋体" w:hAnsi="宋体" w:cs="宋体"/>
                <w:bCs/>
              </w:rPr>
            </w:pPr>
          </w:p>
        </w:tc>
      </w:tr>
      <w:tr w:rsidR="00B4335A">
        <w:trPr>
          <w:trHeight w:val="477"/>
        </w:trPr>
        <w:tc>
          <w:tcPr>
            <w:tcW w:w="9168" w:type="dxa"/>
            <w:gridSpan w:val="11"/>
            <w:vAlign w:val="center"/>
          </w:tcPr>
          <w:p w:rsidR="00B4335A" w:rsidRDefault="001E55D6">
            <w:pPr>
              <w:jc w:val="center"/>
              <w:rPr>
                <w:rFonts w:ascii="宋体" w:hAnsi="宋体" w:cs="宋体"/>
                <w:bCs/>
              </w:rPr>
            </w:pPr>
            <w:r>
              <w:rPr>
                <w:rFonts w:ascii="宋体" w:hAnsi="宋体" w:cs="宋体" w:hint="eastAsia"/>
                <w:bCs/>
              </w:rPr>
              <w:t>以往负责的同类项目情况</w:t>
            </w:r>
          </w:p>
        </w:tc>
      </w:tr>
      <w:tr w:rsidR="00B4335A">
        <w:trPr>
          <w:trHeight w:val="946"/>
        </w:trPr>
        <w:tc>
          <w:tcPr>
            <w:tcW w:w="1964" w:type="dxa"/>
            <w:gridSpan w:val="2"/>
            <w:vAlign w:val="center"/>
          </w:tcPr>
          <w:p w:rsidR="00B4335A" w:rsidRDefault="001E55D6">
            <w:pPr>
              <w:jc w:val="center"/>
              <w:rPr>
                <w:rFonts w:ascii="宋体" w:hAnsi="宋体" w:cs="宋体"/>
                <w:bCs/>
              </w:rPr>
            </w:pPr>
            <w:r>
              <w:rPr>
                <w:rFonts w:ascii="宋体" w:hAnsi="宋体" w:cs="宋体" w:hint="eastAsia"/>
                <w:bCs/>
              </w:rPr>
              <w:t>业主单位</w:t>
            </w:r>
          </w:p>
        </w:tc>
        <w:tc>
          <w:tcPr>
            <w:tcW w:w="1717" w:type="dxa"/>
            <w:gridSpan w:val="2"/>
            <w:vAlign w:val="center"/>
          </w:tcPr>
          <w:p w:rsidR="00B4335A" w:rsidRDefault="001E55D6">
            <w:pPr>
              <w:jc w:val="center"/>
              <w:rPr>
                <w:rFonts w:ascii="宋体" w:hAnsi="宋体" w:cs="宋体"/>
                <w:bCs/>
              </w:rPr>
            </w:pPr>
            <w:r>
              <w:rPr>
                <w:rFonts w:ascii="宋体" w:hAnsi="宋体" w:cs="宋体" w:hint="eastAsia"/>
                <w:bCs/>
              </w:rPr>
              <w:t>项目名称</w:t>
            </w:r>
          </w:p>
        </w:tc>
        <w:tc>
          <w:tcPr>
            <w:tcW w:w="1615" w:type="dxa"/>
            <w:gridSpan w:val="2"/>
            <w:vAlign w:val="center"/>
          </w:tcPr>
          <w:p w:rsidR="00B4335A" w:rsidRDefault="001E55D6">
            <w:pPr>
              <w:jc w:val="center"/>
              <w:rPr>
                <w:rFonts w:ascii="宋体" w:hAnsi="宋体" w:cs="宋体"/>
                <w:bCs/>
              </w:rPr>
            </w:pPr>
            <w:r>
              <w:rPr>
                <w:rFonts w:ascii="宋体" w:hAnsi="宋体" w:cs="宋体" w:hint="eastAsia"/>
                <w:bCs/>
              </w:rPr>
              <w:t>服务内容</w:t>
            </w:r>
          </w:p>
        </w:tc>
        <w:tc>
          <w:tcPr>
            <w:tcW w:w="1595" w:type="dxa"/>
            <w:gridSpan w:val="2"/>
            <w:vAlign w:val="center"/>
          </w:tcPr>
          <w:p w:rsidR="00B4335A" w:rsidRDefault="001E55D6">
            <w:pPr>
              <w:jc w:val="center"/>
              <w:rPr>
                <w:rFonts w:ascii="宋体" w:hAnsi="宋体" w:cs="宋体"/>
                <w:bCs/>
              </w:rPr>
            </w:pPr>
            <w:r>
              <w:rPr>
                <w:rFonts w:ascii="宋体" w:hAnsi="宋体" w:cs="宋体" w:hint="eastAsia"/>
                <w:bCs/>
              </w:rPr>
              <w:t>服务时</w:t>
            </w:r>
            <w:r>
              <w:rPr>
                <w:rFonts w:ascii="宋体" w:hAnsi="宋体" w:cs="宋体" w:hint="eastAsia"/>
                <w:bCs/>
              </w:rPr>
              <w:t>间</w:t>
            </w:r>
          </w:p>
        </w:tc>
        <w:tc>
          <w:tcPr>
            <w:tcW w:w="1073" w:type="dxa"/>
            <w:gridSpan w:val="2"/>
            <w:vAlign w:val="center"/>
          </w:tcPr>
          <w:p w:rsidR="00B4335A" w:rsidRDefault="001E55D6">
            <w:pPr>
              <w:jc w:val="center"/>
              <w:rPr>
                <w:rFonts w:ascii="宋体" w:hAnsi="宋体" w:cs="宋体"/>
                <w:bCs/>
              </w:rPr>
            </w:pPr>
            <w:r>
              <w:rPr>
                <w:rFonts w:ascii="宋体" w:hAnsi="宋体" w:cs="宋体" w:hint="eastAsia"/>
                <w:bCs/>
              </w:rPr>
              <w:t>完成情况</w:t>
            </w:r>
          </w:p>
        </w:tc>
        <w:tc>
          <w:tcPr>
            <w:tcW w:w="1204" w:type="dxa"/>
            <w:vAlign w:val="center"/>
          </w:tcPr>
          <w:p w:rsidR="00B4335A" w:rsidRDefault="001E55D6">
            <w:pPr>
              <w:jc w:val="center"/>
              <w:rPr>
                <w:rFonts w:ascii="宋体" w:hAnsi="宋体" w:cs="宋体"/>
                <w:bCs/>
              </w:rPr>
            </w:pPr>
            <w:r>
              <w:rPr>
                <w:rFonts w:ascii="宋体" w:hAnsi="宋体" w:cs="宋体" w:hint="eastAsia"/>
                <w:bCs/>
              </w:rPr>
              <w:t>其他</w:t>
            </w: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77"/>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r w:rsidR="00B4335A">
        <w:trPr>
          <w:trHeight w:val="488"/>
        </w:trPr>
        <w:tc>
          <w:tcPr>
            <w:tcW w:w="1964" w:type="dxa"/>
            <w:gridSpan w:val="2"/>
            <w:vAlign w:val="center"/>
          </w:tcPr>
          <w:p w:rsidR="00B4335A" w:rsidRDefault="00B4335A">
            <w:pPr>
              <w:jc w:val="center"/>
              <w:rPr>
                <w:rFonts w:ascii="宋体" w:hAnsi="宋体" w:cs="宋体"/>
              </w:rPr>
            </w:pPr>
          </w:p>
        </w:tc>
        <w:tc>
          <w:tcPr>
            <w:tcW w:w="1717" w:type="dxa"/>
            <w:gridSpan w:val="2"/>
            <w:vAlign w:val="center"/>
          </w:tcPr>
          <w:p w:rsidR="00B4335A" w:rsidRDefault="00B4335A">
            <w:pPr>
              <w:jc w:val="center"/>
              <w:rPr>
                <w:rFonts w:ascii="宋体" w:hAnsi="宋体" w:cs="宋体"/>
              </w:rPr>
            </w:pPr>
          </w:p>
        </w:tc>
        <w:tc>
          <w:tcPr>
            <w:tcW w:w="1615" w:type="dxa"/>
            <w:gridSpan w:val="2"/>
            <w:vAlign w:val="center"/>
          </w:tcPr>
          <w:p w:rsidR="00B4335A" w:rsidRDefault="00B4335A">
            <w:pPr>
              <w:jc w:val="center"/>
              <w:rPr>
                <w:rFonts w:ascii="宋体" w:hAnsi="宋体" w:cs="宋体"/>
              </w:rPr>
            </w:pPr>
          </w:p>
        </w:tc>
        <w:tc>
          <w:tcPr>
            <w:tcW w:w="1595" w:type="dxa"/>
            <w:gridSpan w:val="2"/>
            <w:vAlign w:val="center"/>
          </w:tcPr>
          <w:p w:rsidR="00B4335A" w:rsidRDefault="00B4335A">
            <w:pPr>
              <w:jc w:val="center"/>
              <w:rPr>
                <w:rFonts w:ascii="宋体" w:hAnsi="宋体" w:cs="宋体"/>
              </w:rPr>
            </w:pPr>
          </w:p>
        </w:tc>
        <w:tc>
          <w:tcPr>
            <w:tcW w:w="1073" w:type="dxa"/>
            <w:gridSpan w:val="2"/>
            <w:vAlign w:val="center"/>
          </w:tcPr>
          <w:p w:rsidR="00B4335A" w:rsidRDefault="00B4335A">
            <w:pPr>
              <w:jc w:val="center"/>
              <w:rPr>
                <w:rFonts w:ascii="宋体" w:hAnsi="宋体" w:cs="宋体"/>
              </w:rPr>
            </w:pPr>
          </w:p>
        </w:tc>
        <w:tc>
          <w:tcPr>
            <w:tcW w:w="1204" w:type="dxa"/>
            <w:vAlign w:val="center"/>
          </w:tcPr>
          <w:p w:rsidR="00B4335A" w:rsidRDefault="00B4335A">
            <w:pPr>
              <w:jc w:val="center"/>
              <w:rPr>
                <w:rFonts w:ascii="宋体" w:hAnsi="宋体" w:cs="宋体"/>
              </w:rPr>
            </w:pPr>
          </w:p>
        </w:tc>
      </w:tr>
    </w:tbl>
    <w:p w:rsidR="00B4335A" w:rsidRDefault="00B4335A">
      <w:pPr>
        <w:rPr>
          <w:rFonts w:cs="仿宋"/>
        </w:rPr>
      </w:pPr>
    </w:p>
    <w:p w:rsidR="00B4335A" w:rsidRDefault="001E55D6">
      <w:pPr>
        <w:rPr>
          <w:rFonts w:cs="仿宋"/>
        </w:rPr>
      </w:pPr>
      <w:r>
        <w:rPr>
          <w:rFonts w:cs="仿宋" w:hint="eastAsia"/>
        </w:rPr>
        <w:t>备注：本表后须附</w:t>
      </w:r>
      <w:r>
        <w:rPr>
          <w:rFonts w:cs="仿宋" w:hint="eastAsia"/>
        </w:rPr>
        <w:t>技术</w:t>
      </w:r>
      <w:r>
        <w:rPr>
          <w:rFonts w:cs="仿宋" w:hint="eastAsia"/>
        </w:rPr>
        <w:t>负责人身份证、资格证书</w:t>
      </w:r>
      <w:r>
        <w:rPr>
          <w:rFonts w:cs="仿宋" w:hint="eastAsia"/>
        </w:rPr>
        <w:t>、劳动合同</w:t>
      </w:r>
      <w:r>
        <w:rPr>
          <w:rFonts w:cs="仿宋" w:hint="eastAsia"/>
        </w:rPr>
        <w:t>等证书复印件</w:t>
      </w:r>
      <w:r>
        <w:rPr>
          <w:rFonts w:cs="仿宋" w:hint="eastAsia"/>
        </w:rPr>
        <w:t xml:space="preserve"> </w:t>
      </w:r>
    </w:p>
    <w:p w:rsidR="00B4335A" w:rsidRDefault="00B4335A">
      <w:pPr>
        <w:rPr>
          <w:rFonts w:cs="仿宋"/>
        </w:rPr>
      </w:pPr>
    </w:p>
    <w:p w:rsidR="00B4335A" w:rsidRDefault="00B4335A" w:rsidP="00EB5E07">
      <w:pPr>
        <w:pStyle w:val="aff9"/>
        <w:spacing w:before="158" w:after="158"/>
        <w:jc w:val="both"/>
        <w:outlineLvl w:val="9"/>
        <w:rPr>
          <w:rFonts w:eastAsia="仿宋" w:cs="仿宋"/>
          <w:sz w:val="24"/>
        </w:rPr>
        <w:sectPr w:rsidR="00B4335A">
          <w:footerReference w:type="default" r:id="rId13"/>
          <w:pgSz w:w="11905" w:h="16838"/>
          <w:pgMar w:top="1440" w:right="1803" w:bottom="1440" w:left="1803" w:header="1134" w:footer="1134" w:gutter="0"/>
          <w:pgNumType w:start="1"/>
          <w:cols w:space="0"/>
          <w:docGrid w:type="lines" w:linePitch="317"/>
        </w:sectPr>
      </w:pPr>
    </w:p>
    <w:p w:rsidR="00B4335A" w:rsidRDefault="00B4335A"/>
    <w:p w:rsidR="00B4335A" w:rsidRDefault="001E55D6">
      <w:pPr>
        <w:pStyle w:val="3"/>
      </w:pPr>
      <w:bookmarkStart w:id="992" w:name="_Toc1215"/>
      <w:bookmarkStart w:id="993" w:name="_Toc65645441"/>
      <w:bookmarkStart w:id="994" w:name="_Toc109410472"/>
      <w:r>
        <w:rPr>
          <w:rFonts w:hint="eastAsia"/>
        </w:rPr>
        <w:t>（十</w:t>
      </w:r>
      <w:r>
        <w:rPr>
          <w:rFonts w:hint="eastAsia"/>
        </w:rPr>
        <w:t>二</w:t>
      </w:r>
      <w:r>
        <w:rPr>
          <w:rFonts w:hint="eastAsia"/>
        </w:rPr>
        <w:t>）商务偏离表</w:t>
      </w:r>
      <w:bookmarkEnd w:id="992"/>
      <w:bookmarkEnd w:id="993"/>
      <w:bookmarkEnd w:id="994"/>
    </w:p>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项目名称：</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56"/>
        <w:gridCol w:w="2681"/>
        <w:gridCol w:w="2681"/>
        <w:gridCol w:w="1322"/>
      </w:tblGrid>
      <w:tr w:rsidR="00B4335A">
        <w:trPr>
          <w:trHeight w:val="454"/>
        </w:trPr>
        <w:tc>
          <w:tcPr>
            <w:tcW w:w="396"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679"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招标文件条款项</w:t>
            </w:r>
          </w:p>
        </w:tc>
        <w:tc>
          <w:tcPr>
            <w:tcW w:w="1574"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招标文件的商务条款</w:t>
            </w:r>
          </w:p>
        </w:tc>
        <w:tc>
          <w:tcPr>
            <w:tcW w:w="1574"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投标文件的商务条款</w:t>
            </w:r>
          </w:p>
        </w:tc>
        <w:tc>
          <w:tcPr>
            <w:tcW w:w="776"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偏离</w:t>
            </w: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rPr>
          <w:trHeight w:val="454"/>
        </w:trPr>
        <w:tc>
          <w:tcPr>
            <w:tcW w:w="396" w:type="pct"/>
            <w:vAlign w:val="center"/>
          </w:tcPr>
          <w:p w:rsidR="00B4335A" w:rsidRDefault="00B4335A">
            <w:pPr>
              <w:pStyle w:val="aff"/>
              <w:numPr>
                <w:ilvl w:val="0"/>
                <w:numId w:val="10"/>
              </w:numPr>
              <w:spacing w:line="276" w:lineRule="auto"/>
              <w:jc w:val="center"/>
              <w:rPr>
                <w:rFonts w:asciiTheme="minorEastAsia" w:eastAsiaTheme="minorEastAsia" w:hAnsiTheme="minorEastAsia" w:cstheme="minorEastAsia"/>
                <w:sz w:val="24"/>
                <w:szCs w:val="24"/>
              </w:rPr>
            </w:pPr>
          </w:p>
        </w:tc>
        <w:tc>
          <w:tcPr>
            <w:tcW w:w="67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157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77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bl>
    <w:p w:rsidR="00B4335A" w:rsidRDefault="00B4335A">
      <w:pPr>
        <w:spacing w:line="276" w:lineRule="auto"/>
        <w:rPr>
          <w:rFonts w:asciiTheme="minorEastAsia" w:eastAsiaTheme="minorEastAsia" w:hAnsiTheme="minorEastAsia" w:cstheme="minorEastAsia"/>
          <w:sz w:val="24"/>
          <w:szCs w:val="24"/>
        </w:rPr>
      </w:pPr>
    </w:p>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iCs/>
          <w:sz w:val="24"/>
          <w:szCs w:val="24"/>
        </w:rPr>
        <w:t>遵守</w:t>
      </w:r>
      <w:r>
        <w:rPr>
          <w:rFonts w:asciiTheme="minorEastAsia" w:eastAsiaTheme="minorEastAsia" w:hAnsiTheme="minorEastAsia" w:cstheme="minorEastAsia" w:hint="eastAsia"/>
          <w:sz w:val="24"/>
          <w:szCs w:val="24"/>
        </w:rPr>
        <w:t>声明：</w:t>
      </w:r>
      <w:r>
        <w:rPr>
          <w:rFonts w:asciiTheme="minorEastAsia" w:eastAsiaTheme="minorEastAsia" w:hAnsiTheme="minorEastAsia" w:cstheme="minorEastAsia" w:hint="eastAsia"/>
          <w:sz w:val="24"/>
          <w:szCs w:val="24"/>
          <w:u w:val="single"/>
        </w:rPr>
        <w:t xml:space="preserve">                             </w:t>
      </w:r>
    </w:p>
    <w:p w:rsidR="00B4335A" w:rsidRDefault="00B4335A">
      <w:pPr>
        <w:spacing w:line="276" w:lineRule="auto"/>
        <w:rPr>
          <w:rFonts w:cs="Arial"/>
        </w:rPr>
      </w:pPr>
    </w:p>
    <w:p w:rsidR="00B4335A" w:rsidRDefault="001E55D6">
      <w:pPr>
        <w:spacing w:line="276" w:lineRule="auto"/>
        <w:rPr>
          <w:rFonts w:cs="Arial"/>
          <w:sz w:val="24"/>
          <w:szCs w:val="24"/>
        </w:rPr>
      </w:pPr>
      <w:r>
        <w:rPr>
          <w:rFonts w:cs="Arial"/>
          <w:sz w:val="24"/>
          <w:szCs w:val="24"/>
        </w:rPr>
        <w:t>投标人名称</w:t>
      </w:r>
      <w:r>
        <w:rPr>
          <w:rFonts w:cs="Arial"/>
          <w:sz w:val="24"/>
          <w:szCs w:val="24"/>
        </w:rPr>
        <w:t>[</w:t>
      </w:r>
      <w:r>
        <w:rPr>
          <w:rFonts w:cs="Arial"/>
          <w:sz w:val="24"/>
          <w:szCs w:val="24"/>
        </w:rPr>
        <w:t>盖章</w:t>
      </w:r>
      <w:r>
        <w:rPr>
          <w:rFonts w:cs="Arial"/>
          <w:sz w:val="24"/>
          <w:szCs w:val="24"/>
        </w:rPr>
        <w:t>]</w:t>
      </w:r>
      <w:r>
        <w:rPr>
          <w:rFonts w:cs="Arial"/>
          <w:sz w:val="24"/>
          <w:szCs w:val="24"/>
        </w:rPr>
        <w:t>：</w:t>
      </w:r>
      <w:r>
        <w:rPr>
          <w:rFonts w:cs="Arial"/>
          <w:sz w:val="24"/>
          <w:szCs w:val="24"/>
          <w:u w:val="single"/>
        </w:rPr>
        <w:t xml:space="preserve">                              </w:t>
      </w:r>
      <w:r>
        <w:rPr>
          <w:rFonts w:cs="Arial"/>
          <w:sz w:val="24"/>
          <w:szCs w:val="24"/>
        </w:rPr>
        <w:t xml:space="preserve"> </w:t>
      </w:r>
    </w:p>
    <w:p w:rsidR="00B4335A" w:rsidRDefault="001E55D6">
      <w:pPr>
        <w:spacing w:before="100" w:beforeAutospacing="1" w:after="100" w:afterAutospacing="1" w:line="276" w:lineRule="auto"/>
        <w:rPr>
          <w:rFonts w:cs="Arial"/>
          <w:sz w:val="24"/>
          <w:szCs w:val="24"/>
        </w:rPr>
      </w:pPr>
      <w:r>
        <w:rPr>
          <w:rFonts w:cs="Arial"/>
          <w:sz w:val="24"/>
          <w:szCs w:val="24"/>
        </w:rPr>
        <w:t>投标人授权代表签字</w:t>
      </w:r>
      <w:r>
        <w:rPr>
          <w:rFonts w:cs="Arial" w:hint="eastAsia"/>
          <w:sz w:val="24"/>
          <w:szCs w:val="24"/>
        </w:rPr>
        <w:t>或盖章</w:t>
      </w:r>
      <w:r>
        <w:rPr>
          <w:rFonts w:cs="Arial"/>
          <w:sz w:val="24"/>
          <w:szCs w:val="24"/>
        </w:rPr>
        <w:t>：</w:t>
      </w:r>
      <w:r>
        <w:rPr>
          <w:rFonts w:cs="Arial"/>
          <w:sz w:val="24"/>
          <w:szCs w:val="24"/>
          <w:u w:val="single"/>
        </w:rPr>
        <w:t xml:space="preserve"> </w:t>
      </w:r>
      <w:r>
        <w:rPr>
          <w:rFonts w:cs="Arial" w:hint="eastAsia"/>
          <w:sz w:val="24"/>
          <w:szCs w:val="24"/>
          <w:u w:val="single"/>
        </w:rPr>
        <w:t xml:space="preserve">                     </w:t>
      </w:r>
      <w:r>
        <w:rPr>
          <w:rFonts w:cs="Arial"/>
          <w:sz w:val="24"/>
          <w:szCs w:val="24"/>
          <w:u w:val="single"/>
        </w:rPr>
        <w:t xml:space="preserve"> </w:t>
      </w:r>
      <w:r>
        <w:rPr>
          <w:rFonts w:cs="Arial"/>
          <w:sz w:val="24"/>
          <w:szCs w:val="24"/>
        </w:rPr>
        <w:t xml:space="preserve">       </w:t>
      </w:r>
    </w:p>
    <w:p w:rsidR="00B4335A" w:rsidRDefault="001E55D6">
      <w:pPr>
        <w:spacing w:before="100" w:beforeAutospacing="1" w:after="100" w:afterAutospacing="1" w:line="276" w:lineRule="auto"/>
        <w:rPr>
          <w:rFonts w:cs="Arial"/>
          <w:sz w:val="24"/>
          <w:szCs w:val="24"/>
          <w:u w:val="single"/>
        </w:rPr>
      </w:pPr>
      <w:r>
        <w:rPr>
          <w:rFonts w:cs="Arial"/>
          <w:sz w:val="24"/>
          <w:szCs w:val="24"/>
        </w:rPr>
        <w:t>日期：</w:t>
      </w:r>
      <w:r>
        <w:rPr>
          <w:rFonts w:cs="Arial"/>
          <w:sz w:val="24"/>
          <w:szCs w:val="24"/>
          <w:u w:val="single"/>
        </w:rPr>
        <w:t xml:space="preserve">              </w:t>
      </w:r>
    </w:p>
    <w:p w:rsidR="00B4335A" w:rsidRDefault="001E55D6">
      <w:pPr>
        <w:pBdr>
          <w:top w:val="single" w:sz="4" w:space="1" w:color="auto"/>
        </w:pBdr>
        <w:spacing w:line="360" w:lineRule="auto"/>
        <w:rPr>
          <w:rFonts w:cs="Arial"/>
          <w:b/>
          <w:bCs/>
          <w:iCs/>
          <w:sz w:val="18"/>
          <w:szCs w:val="18"/>
        </w:rPr>
      </w:pPr>
      <w:r>
        <w:rPr>
          <w:rFonts w:cs="Arial" w:hint="eastAsia"/>
          <w:b/>
          <w:bCs/>
          <w:iCs/>
          <w:sz w:val="18"/>
          <w:szCs w:val="18"/>
        </w:rPr>
        <w:t>注：</w:t>
      </w:r>
    </w:p>
    <w:p w:rsidR="00B4335A" w:rsidRDefault="001E55D6">
      <w:pPr>
        <w:pBdr>
          <w:top w:val="single" w:sz="4" w:space="1" w:color="auto"/>
        </w:pBdr>
        <w:spacing w:line="360" w:lineRule="auto"/>
        <w:rPr>
          <w:rFonts w:cs="Arial"/>
          <w:b/>
          <w:bCs/>
          <w:iCs/>
          <w:sz w:val="18"/>
          <w:szCs w:val="18"/>
        </w:rPr>
      </w:pPr>
      <w:r>
        <w:rPr>
          <w:rFonts w:cs="Arial" w:hint="eastAsia"/>
          <w:b/>
          <w:bCs/>
          <w:iCs/>
          <w:sz w:val="18"/>
          <w:szCs w:val="18"/>
        </w:rPr>
        <w:t>1.</w:t>
      </w:r>
      <w:r>
        <w:rPr>
          <w:rFonts w:cs="Arial" w:hint="eastAsia"/>
          <w:b/>
          <w:bCs/>
          <w:iCs/>
          <w:sz w:val="18"/>
          <w:szCs w:val="18"/>
        </w:rPr>
        <w:tab/>
      </w:r>
      <w:r>
        <w:rPr>
          <w:rFonts w:cs="Arial" w:hint="eastAsia"/>
          <w:b/>
          <w:bCs/>
          <w:iCs/>
          <w:sz w:val="18"/>
          <w:szCs w:val="18"/>
        </w:rPr>
        <w:t>投标人应对商务基本要求，提出遵守声明。</w:t>
      </w:r>
    </w:p>
    <w:p w:rsidR="00B4335A" w:rsidRDefault="001E55D6">
      <w:pPr>
        <w:pBdr>
          <w:top w:val="single" w:sz="4" w:space="1" w:color="auto"/>
        </w:pBdr>
        <w:spacing w:line="360" w:lineRule="auto"/>
        <w:rPr>
          <w:rFonts w:cs="Arial"/>
          <w:b/>
          <w:bCs/>
          <w:iCs/>
          <w:sz w:val="18"/>
          <w:szCs w:val="18"/>
        </w:rPr>
      </w:pPr>
      <w:r>
        <w:rPr>
          <w:rFonts w:cs="Arial" w:hint="eastAsia"/>
          <w:b/>
          <w:bCs/>
          <w:iCs/>
          <w:sz w:val="18"/>
          <w:szCs w:val="18"/>
        </w:rPr>
        <w:t>2.</w:t>
      </w:r>
      <w:r>
        <w:rPr>
          <w:rFonts w:cs="Arial" w:hint="eastAsia"/>
          <w:b/>
          <w:bCs/>
          <w:iCs/>
          <w:sz w:val="18"/>
          <w:szCs w:val="18"/>
        </w:rPr>
        <w:tab/>
      </w:r>
      <w:r>
        <w:rPr>
          <w:rFonts w:cs="Arial" w:hint="eastAsia"/>
          <w:b/>
          <w:bCs/>
          <w:iCs/>
          <w:sz w:val="18"/>
          <w:szCs w:val="18"/>
        </w:rPr>
        <w:t>投标人须在本附件内，列出不能符合的有关段落，附件并举出原因，同时，投标人亦须提出解决偏离的详细方案。</w:t>
      </w:r>
    </w:p>
    <w:p w:rsidR="00B4335A" w:rsidRDefault="001E55D6">
      <w:pPr>
        <w:pBdr>
          <w:top w:val="single" w:sz="4" w:space="1" w:color="auto"/>
        </w:pBdr>
        <w:spacing w:line="360" w:lineRule="auto"/>
        <w:rPr>
          <w:rFonts w:cs="Arial"/>
          <w:b/>
          <w:bCs/>
          <w:iCs/>
          <w:sz w:val="18"/>
          <w:szCs w:val="18"/>
        </w:rPr>
      </w:pPr>
      <w:r>
        <w:rPr>
          <w:rFonts w:cs="Arial" w:hint="eastAsia"/>
          <w:b/>
          <w:bCs/>
          <w:iCs/>
          <w:sz w:val="18"/>
          <w:szCs w:val="18"/>
        </w:rPr>
        <w:t>3.</w:t>
      </w:r>
      <w:r>
        <w:rPr>
          <w:rFonts w:cs="Arial" w:hint="eastAsia"/>
          <w:b/>
          <w:bCs/>
          <w:iCs/>
          <w:sz w:val="18"/>
          <w:szCs w:val="18"/>
        </w:rPr>
        <w:tab/>
      </w:r>
      <w:r>
        <w:rPr>
          <w:rFonts w:cs="Arial" w:hint="eastAsia"/>
          <w:b/>
          <w:bCs/>
          <w:iCs/>
          <w:sz w:val="18"/>
          <w:szCs w:val="18"/>
        </w:rPr>
        <w:t>除本附件列出的偏差获得采购人许可外，在合同签订后，所有不符合招标要求的项目，投标人必须加以纠正。</w:t>
      </w:r>
    </w:p>
    <w:p w:rsidR="00B4335A" w:rsidRDefault="001E55D6">
      <w:pPr>
        <w:pBdr>
          <w:top w:val="single" w:sz="4" w:space="1" w:color="auto"/>
        </w:pBdr>
        <w:spacing w:line="360" w:lineRule="auto"/>
        <w:rPr>
          <w:rFonts w:cs="Arial"/>
          <w:b/>
          <w:bCs/>
          <w:iCs/>
          <w:sz w:val="18"/>
          <w:szCs w:val="18"/>
        </w:rPr>
      </w:pPr>
      <w:r>
        <w:rPr>
          <w:rFonts w:cs="Arial" w:hint="eastAsia"/>
          <w:b/>
          <w:bCs/>
          <w:iCs/>
          <w:sz w:val="18"/>
          <w:szCs w:val="18"/>
        </w:rPr>
        <w:t>4.</w:t>
      </w:r>
      <w:r>
        <w:rPr>
          <w:rFonts w:cs="Arial" w:hint="eastAsia"/>
          <w:b/>
          <w:bCs/>
          <w:iCs/>
          <w:sz w:val="18"/>
          <w:szCs w:val="18"/>
        </w:rPr>
        <w:t>如全部满足“采购需求”及“评分表”所有条款，可在首行填写“全部满足”；</w:t>
      </w:r>
      <w:r>
        <w:rPr>
          <w:rFonts w:cs="Arial" w:hint="eastAsia"/>
          <w:b/>
          <w:bCs/>
          <w:iCs/>
          <w:sz w:val="18"/>
          <w:szCs w:val="18"/>
        </w:rPr>
        <w:t xml:space="preserve"> </w:t>
      </w:r>
      <w:r>
        <w:rPr>
          <w:rFonts w:cs="Arial" w:hint="eastAsia"/>
          <w:b/>
          <w:bCs/>
          <w:iCs/>
          <w:sz w:val="18"/>
          <w:szCs w:val="18"/>
        </w:rPr>
        <w:t>如本表未填写内容，则视为全部满足，相应责任由投标人自行承担。</w:t>
      </w:r>
      <w:r>
        <w:rPr>
          <w:rFonts w:cs="Arial" w:hint="eastAsia"/>
          <w:b/>
          <w:bCs/>
          <w:iCs/>
          <w:sz w:val="18"/>
          <w:szCs w:val="18"/>
        </w:rPr>
        <w:t xml:space="preserve"> </w:t>
      </w:r>
    </w:p>
    <w:p w:rsidR="00B4335A" w:rsidRDefault="001E55D6">
      <w:pPr>
        <w:spacing w:line="276" w:lineRule="auto"/>
        <w:rPr>
          <w:rFonts w:cs="Arial"/>
        </w:rPr>
      </w:pPr>
      <w:r>
        <w:rPr>
          <w:rFonts w:cs="Arial"/>
        </w:rPr>
        <w:br w:type="page"/>
      </w:r>
    </w:p>
    <w:p w:rsidR="00B4335A" w:rsidRDefault="001E55D6">
      <w:pPr>
        <w:pStyle w:val="3"/>
      </w:pPr>
      <w:bookmarkStart w:id="995" w:name="_Toc109410473"/>
      <w:bookmarkStart w:id="996" w:name="_Toc65645442"/>
      <w:bookmarkStart w:id="997" w:name="_Toc10576"/>
      <w:r>
        <w:rPr>
          <w:rFonts w:hint="eastAsia"/>
        </w:rPr>
        <w:lastRenderedPageBreak/>
        <w:t>（十</w:t>
      </w:r>
      <w:r>
        <w:rPr>
          <w:rFonts w:hint="eastAsia"/>
        </w:rPr>
        <w:t>三</w:t>
      </w:r>
      <w:r>
        <w:rPr>
          <w:rFonts w:hint="eastAsia"/>
        </w:rPr>
        <w:t>）其它</w:t>
      </w:r>
      <w:bookmarkEnd w:id="995"/>
      <w:bookmarkEnd w:id="996"/>
      <w:bookmarkEnd w:id="997"/>
    </w:p>
    <w:p w:rsidR="00B4335A" w:rsidRDefault="00B4335A"/>
    <w:p w:rsidR="00B4335A" w:rsidRDefault="001E55D6">
      <w:pPr>
        <w:spacing w:line="276" w:lineRule="auto"/>
        <w:rPr>
          <w:rFonts w:ascii="宋体" w:cs="宋体"/>
          <w:sz w:val="24"/>
          <w:szCs w:val="24"/>
        </w:rPr>
      </w:pPr>
      <w:r>
        <w:rPr>
          <w:rFonts w:ascii="宋体" w:cs="宋体" w:hint="eastAsia"/>
          <w:sz w:val="24"/>
          <w:szCs w:val="24"/>
        </w:rPr>
        <w:t>1</w:t>
      </w:r>
      <w:r>
        <w:rPr>
          <w:rFonts w:ascii="宋体" w:cs="宋体" w:hint="eastAsia"/>
          <w:sz w:val="24"/>
          <w:szCs w:val="24"/>
        </w:rPr>
        <w:t>、招标文件要求提供的资料和证明材料；</w:t>
      </w:r>
    </w:p>
    <w:p w:rsidR="00B4335A" w:rsidRDefault="001E55D6">
      <w:pPr>
        <w:spacing w:line="276" w:lineRule="auto"/>
        <w:rPr>
          <w:rFonts w:ascii="宋体" w:cs="宋体"/>
          <w:sz w:val="24"/>
          <w:szCs w:val="24"/>
        </w:rPr>
      </w:pPr>
      <w:r>
        <w:rPr>
          <w:rFonts w:ascii="宋体" w:cs="宋体" w:hint="eastAsia"/>
          <w:sz w:val="24"/>
          <w:szCs w:val="24"/>
        </w:rPr>
        <w:t>2</w:t>
      </w:r>
      <w:r>
        <w:rPr>
          <w:rFonts w:ascii="宋体" w:cs="宋体" w:hint="eastAsia"/>
          <w:sz w:val="24"/>
          <w:szCs w:val="24"/>
        </w:rPr>
        <w:t>、投标人认为需要提供的其它商务资料和说明。</w:t>
      </w:r>
    </w:p>
    <w:p w:rsidR="00B4335A" w:rsidRDefault="00B4335A">
      <w:pPr>
        <w:spacing w:line="276" w:lineRule="auto"/>
        <w:rPr>
          <w:rFonts w:ascii="宋体" w:cs="宋体"/>
          <w:sz w:val="24"/>
          <w:szCs w:val="24"/>
        </w:rPr>
      </w:pPr>
    </w:p>
    <w:p w:rsidR="00B4335A" w:rsidRDefault="001E55D6">
      <w:pPr>
        <w:spacing w:line="276" w:lineRule="auto"/>
        <w:rPr>
          <w:rFonts w:ascii="宋体" w:cs="宋体"/>
        </w:rPr>
      </w:pPr>
      <w:r>
        <w:rPr>
          <w:rFonts w:ascii="宋体" w:cs="宋体"/>
        </w:rPr>
        <w:br w:type="page"/>
      </w:r>
    </w:p>
    <w:p w:rsidR="00B4335A" w:rsidRDefault="001E55D6">
      <w:pPr>
        <w:pStyle w:val="3"/>
      </w:pPr>
      <w:bookmarkStart w:id="998" w:name="_Toc109410476"/>
      <w:bookmarkStart w:id="999" w:name="_Toc65645445"/>
      <w:bookmarkStart w:id="1000" w:name="_Toc32017"/>
      <w:bookmarkStart w:id="1001" w:name="_Hlk44484332"/>
      <w:r>
        <w:rPr>
          <w:rFonts w:hint="eastAsia"/>
        </w:rPr>
        <w:lastRenderedPageBreak/>
        <w:t>（</w:t>
      </w:r>
      <w:r>
        <w:rPr>
          <w:rFonts w:hint="eastAsia"/>
        </w:rPr>
        <w:t>十四</w:t>
      </w:r>
      <w:r>
        <w:rPr>
          <w:rFonts w:hint="eastAsia"/>
        </w:rPr>
        <w:t>）技术规格偏离表</w:t>
      </w:r>
      <w:bookmarkEnd w:id="998"/>
      <w:bookmarkEnd w:id="999"/>
      <w:bookmarkEnd w:id="1000"/>
    </w:p>
    <w:p w:rsidR="00B4335A" w:rsidRDefault="001E55D6">
      <w:pPr>
        <w:jc w:val="center"/>
        <w:rPr>
          <w:b/>
          <w:bCs/>
          <w:sz w:val="24"/>
          <w:szCs w:val="24"/>
        </w:rPr>
      </w:pPr>
      <w:r>
        <w:rPr>
          <w:rFonts w:hint="eastAsia"/>
          <w:b/>
          <w:bCs/>
          <w:sz w:val="24"/>
          <w:szCs w:val="24"/>
        </w:rPr>
        <w:t>技术规格偏离表</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3"/>
        <w:gridCol w:w="601"/>
        <w:gridCol w:w="2409"/>
        <w:gridCol w:w="961"/>
        <w:gridCol w:w="1449"/>
        <w:gridCol w:w="1134"/>
        <w:gridCol w:w="1183"/>
      </w:tblGrid>
      <w:tr w:rsidR="00B4335A">
        <w:trPr>
          <w:trHeight w:val="454"/>
          <w:jc w:val="center"/>
        </w:trPr>
        <w:tc>
          <w:tcPr>
            <w:tcW w:w="1384" w:type="dxa"/>
            <w:gridSpan w:val="2"/>
            <w:tcBorders>
              <w:top w:val="nil"/>
              <w:left w:val="nil"/>
              <w:bottom w:val="single" w:sz="4" w:space="0" w:color="auto"/>
              <w:right w:val="nil"/>
            </w:tcBorders>
            <w:vAlign w:val="center"/>
          </w:tcPr>
          <w:p w:rsidR="00B4335A" w:rsidRDefault="001E55D6">
            <w:pPr>
              <w:spacing w:line="276" w:lineRule="auto"/>
              <w:jc w:val="distribute"/>
              <w:rPr>
                <w:rFonts w:asciiTheme="minorEastAsia" w:eastAsiaTheme="minorEastAsia" w:hAnsiTheme="minorEastAsia" w:cstheme="minorEastAsia"/>
                <w:sz w:val="24"/>
                <w:szCs w:val="24"/>
              </w:rPr>
            </w:pPr>
            <w:bookmarkStart w:id="1002" w:name="_Hlk5572121"/>
            <w:r>
              <w:rPr>
                <w:rFonts w:asciiTheme="minorEastAsia" w:eastAsiaTheme="minorEastAsia" w:hAnsiTheme="minorEastAsia" w:cstheme="minorEastAsia" w:hint="eastAsia"/>
                <w:bCs/>
                <w:sz w:val="24"/>
                <w:szCs w:val="24"/>
              </w:rPr>
              <w:t>项目编号：</w:t>
            </w:r>
          </w:p>
        </w:tc>
        <w:tc>
          <w:tcPr>
            <w:tcW w:w="3971" w:type="dxa"/>
            <w:gridSpan w:val="3"/>
            <w:tcBorders>
              <w:top w:val="nil"/>
              <w:left w:val="nil"/>
              <w:bottom w:val="single" w:sz="4" w:space="0" w:color="auto"/>
              <w:right w:val="nil"/>
            </w:tcBorders>
            <w:vAlign w:val="center"/>
          </w:tcPr>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 xml:space="preserve">    </w:t>
            </w:r>
          </w:p>
        </w:tc>
        <w:tc>
          <w:tcPr>
            <w:tcW w:w="1449" w:type="dxa"/>
            <w:tcBorders>
              <w:top w:val="nil"/>
              <w:left w:val="nil"/>
              <w:bottom w:val="single" w:sz="4" w:space="0" w:color="auto"/>
              <w:right w:val="nil"/>
            </w:tcBorders>
            <w:vAlign w:val="center"/>
          </w:tcPr>
          <w:p w:rsidR="00B4335A" w:rsidRDefault="001E55D6">
            <w:pPr>
              <w:spacing w:line="276" w:lineRule="auto"/>
              <w:jc w:val="distribute"/>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bCs/>
                <w:sz w:val="24"/>
                <w:szCs w:val="24"/>
              </w:rPr>
              <w:t>标包号</w:t>
            </w:r>
            <w:proofErr w:type="gramEnd"/>
            <w:r>
              <w:rPr>
                <w:rFonts w:asciiTheme="minorEastAsia" w:eastAsiaTheme="minorEastAsia" w:hAnsiTheme="minorEastAsia" w:cstheme="minorEastAsia" w:hint="eastAsia"/>
                <w:bCs/>
                <w:sz w:val="24"/>
                <w:szCs w:val="24"/>
              </w:rPr>
              <w:t>：</w:t>
            </w:r>
          </w:p>
        </w:tc>
        <w:tc>
          <w:tcPr>
            <w:tcW w:w="2317" w:type="dxa"/>
            <w:gridSpan w:val="2"/>
            <w:tcBorders>
              <w:top w:val="nil"/>
              <w:left w:val="nil"/>
              <w:bottom w:val="single" w:sz="4" w:space="0" w:color="auto"/>
              <w:right w:val="nil"/>
            </w:tcBorders>
            <w:vAlign w:val="center"/>
          </w:tcPr>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u w:val="single"/>
              </w:rPr>
              <w:t>（如有多包，分包填写）</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 xml:space="preserve">    </w:t>
            </w:r>
          </w:p>
        </w:tc>
      </w:tr>
      <w:bookmarkEnd w:id="1002"/>
      <w:tr w:rsidR="00B4335A">
        <w:trPr>
          <w:trHeight w:val="454"/>
          <w:jc w:val="center"/>
        </w:trPr>
        <w:tc>
          <w:tcPr>
            <w:tcW w:w="851" w:type="dxa"/>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134" w:type="dxa"/>
            <w:gridSpan w:val="2"/>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hint="eastAsia"/>
                <w:sz w:val="24"/>
                <w:szCs w:val="24"/>
              </w:rPr>
              <w:t>名称</w:t>
            </w:r>
          </w:p>
        </w:tc>
        <w:tc>
          <w:tcPr>
            <w:tcW w:w="2409" w:type="dxa"/>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招标文件的</w:t>
            </w:r>
          </w:p>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技术条款</w:t>
            </w:r>
          </w:p>
        </w:tc>
        <w:tc>
          <w:tcPr>
            <w:tcW w:w="2410" w:type="dxa"/>
            <w:gridSpan w:val="2"/>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w:t>
            </w:r>
          </w:p>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技术条款</w:t>
            </w:r>
          </w:p>
        </w:tc>
        <w:tc>
          <w:tcPr>
            <w:tcW w:w="1134" w:type="dxa"/>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偏离</w:t>
            </w:r>
          </w:p>
        </w:tc>
        <w:tc>
          <w:tcPr>
            <w:tcW w:w="1183" w:type="dxa"/>
            <w:tcBorders>
              <w:top w:val="single" w:sz="4" w:space="0" w:color="auto"/>
            </w:tcBorders>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支持材料</w:t>
            </w:r>
          </w:p>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所在页码</w:t>
            </w:r>
          </w:p>
        </w:tc>
      </w:tr>
      <w:tr w:rsidR="00B4335A">
        <w:trPr>
          <w:trHeight w:val="454"/>
          <w:jc w:val="center"/>
        </w:trPr>
        <w:tc>
          <w:tcPr>
            <w:tcW w:w="851" w:type="dxa"/>
            <w:vAlign w:val="center"/>
          </w:tcPr>
          <w:p w:rsidR="00B4335A" w:rsidRDefault="00B4335A">
            <w:pPr>
              <w:pStyle w:val="aff"/>
              <w:numPr>
                <w:ilvl w:val="0"/>
                <w:numId w:val="11"/>
              </w:numPr>
              <w:jc w:val="center"/>
              <w:rPr>
                <w:rFonts w:asciiTheme="minorEastAsia" w:eastAsiaTheme="minorEastAsia" w:hAnsiTheme="minorEastAsia" w:cstheme="minorEastAsia"/>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pStyle w:val="aff"/>
              <w:numPr>
                <w:ilvl w:val="0"/>
                <w:numId w:val="11"/>
              </w:numPr>
              <w:jc w:val="center"/>
              <w:rPr>
                <w:rFonts w:asciiTheme="minorEastAsia" w:eastAsiaTheme="minorEastAsia" w:hAnsiTheme="minorEastAsia" w:cstheme="minorEastAsia"/>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pStyle w:val="aff"/>
              <w:numPr>
                <w:ilvl w:val="0"/>
                <w:numId w:val="11"/>
              </w:numPr>
              <w:jc w:val="center"/>
              <w:rPr>
                <w:rFonts w:asciiTheme="minorEastAsia" w:eastAsiaTheme="minorEastAsia" w:hAnsiTheme="minorEastAsia" w:cstheme="minorEastAsia"/>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pStyle w:val="aff"/>
              <w:numPr>
                <w:ilvl w:val="0"/>
                <w:numId w:val="11"/>
              </w:numPr>
              <w:jc w:val="center"/>
              <w:rPr>
                <w:rFonts w:asciiTheme="minorEastAsia" w:eastAsiaTheme="minorEastAsia" w:hAnsiTheme="minorEastAsia" w:cstheme="minorEastAsia"/>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pStyle w:val="aff"/>
              <w:numPr>
                <w:ilvl w:val="0"/>
                <w:numId w:val="11"/>
              </w:numPr>
              <w:jc w:val="center"/>
              <w:rPr>
                <w:rFonts w:asciiTheme="minorEastAsia" w:eastAsiaTheme="minorEastAsia" w:hAnsiTheme="minorEastAsia" w:cstheme="minorEastAsia"/>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1E55D6">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jc w:val="center"/>
              <w:rPr>
                <w:rFonts w:asciiTheme="minorEastAsia" w:eastAsiaTheme="minorEastAsia" w:hAnsiTheme="minorEastAsia" w:cstheme="minorEastAsia"/>
                <w:b/>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jc w:val="center"/>
              <w:rPr>
                <w:rFonts w:asciiTheme="minorEastAsia" w:eastAsiaTheme="minorEastAsia" w:hAnsiTheme="minorEastAsia" w:cstheme="minorEastAsia"/>
                <w:b/>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r w:rsidR="00B4335A">
        <w:trPr>
          <w:trHeight w:val="454"/>
          <w:jc w:val="center"/>
        </w:trPr>
        <w:tc>
          <w:tcPr>
            <w:tcW w:w="851" w:type="dxa"/>
            <w:vAlign w:val="center"/>
          </w:tcPr>
          <w:p w:rsidR="00B4335A" w:rsidRDefault="00B4335A">
            <w:pPr>
              <w:jc w:val="center"/>
              <w:rPr>
                <w:rFonts w:asciiTheme="minorEastAsia" w:eastAsiaTheme="minorEastAsia" w:hAnsiTheme="minorEastAsia" w:cstheme="minorEastAsia"/>
                <w:b/>
                <w:sz w:val="24"/>
                <w:szCs w:val="24"/>
              </w:rPr>
            </w:pPr>
          </w:p>
        </w:tc>
        <w:tc>
          <w:tcPr>
            <w:tcW w:w="1134" w:type="dxa"/>
            <w:gridSpan w:val="2"/>
            <w:vAlign w:val="center"/>
          </w:tcPr>
          <w:p w:rsidR="00B4335A" w:rsidRDefault="00B4335A">
            <w:pPr>
              <w:rPr>
                <w:rFonts w:asciiTheme="minorEastAsia" w:eastAsiaTheme="minorEastAsia" w:hAnsiTheme="minorEastAsia" w:cstheme="minorEastAsia"/>
                <w:sz w:val="24"/>
                <w:szCs w:val="24"/>
              </w:rPr>
            </w:pPr>
          </w:p>
        </w:tc>
        <w:tc>
          <w:tcPr>
            <w:tcW w:w="2409" w:type="dxa"/>
            <w:vAlign w:val="center"/>
          </w:tcPr>
          <w:p w:rsidR="00B4335A" w:rsidRDefault="00B4335A">
            <w:pPr>
              <w:rPr>
                <w:rFonts w:asciiTheme="minorEastAsia" w:eastAsiaTheme="minorEastAsia" w:hAnsiTheme="minorEastAsia" w:cstheme="minorEastAsia"/>
                <w:sz w:val="24"/>
                <w:szCs w:val="24"/>
              </w:rPr>
            </w:pPr>
          </w:p>
        </w:tc>
        <w:tc>
          <w:tcPr>
            <w:tcW w:w="2410" w:type="dxa"/>
            <w:gridSpan w:val="2"/>
            <w:vAlign w:val="center"/>
          </w:tcPr>
          <w:p w:rsidR="00B4335A" w:rsidRDefault="00B4335A">
            <w:pPr>
              <w:rPr>
                <w:rFonts w:asciiTheme="minorEastAsia" w:eastAsiaTheme="minorEastAsia" w:hAnsiTheme="minorEastAsia" w:cstheme="minorEastAsia"/>
                <w:sz w:val="24"/>
                <w:szCs w:val="24"/>
              </w:rPr>
            </w:pPr>
          </w:p>
        </w:tc>
        <w:tc>
          <w:tcPr>
            <w:tcW w:w="1134" w:type="dxa"/>
            <w:vAlign w:val="center"/>
          </w:tcPr>
          <w:p w:rsidR="00B4335A" w:rsidRDefault="00B4335A">
            <w:pPr>
              <w:rPr>
                <w:rFonts w:asciiTheme="minorEastAsia" w:eastAsiaTheme="minorEastAsia" w:hAnsiTheme="minorEastAsia" w:cstheme="minorEastAsia"/>
                <w:sz w:val="24"/>
                <w:szCs w:val="24"/>
              </w:rPr>
            </w:pPr>
          </w:p>
        </w:tc>
        <w:tc>
          <w:tcPr>
            <w:tcW w:w="1183" w:type="dxa"/>
            <w:vAlign w:val="center"/>
          </w:tcPr>
          <w:p w:rsidR="00B4335A" w:rsidRDefault="00B4335A">
            <w:pPr>
              <w:rPr>
                <w:rFonts w:asciiTheme="minorEastAsia" w:eastAsiaTheme="minorEastAsia" w:hAnsiTheme="minorEastAsia" w:cstheme="minorEastAsia"/>
                <w:sz w:val="24"/>
                <w:szCs w:val="24"/>
              </w:rPr>
            </w:pPr>
          </w:p>
        </w:tc>
      </w:tr>
    </w:tbl>
    <w:p w:rsidR="00B4335A" w:rsidRDefault="00B4335A">
      <w:pPr>
        <w:spacing w:line="276" w:lineRule="auto"/>
        <w:rPr>
          <w:rFonts w:cs="Arial"/>
        </w:rPr>
      </w:pPr>
      <w:bookmarkStart w:id="1003" w:name="_Hlk44484317"/>
    </w:p>
    <w:p w:rsidR="00B4335A" w:rsidRDefault="001E55D6">
      <w:pPr>
        <w:spacing w:line="360" w:lineRule="auto"/>
        <w:rPr>
          <w:rFonts w:cs="Arial"/>
          <w:sz w:val="24"/>
          <w:szCs w:val="24"/>
        </w:rPr>
      </w:pPr>
      <w:r>
        <w:rPr>
          <w:rFonts w:cs="Arial"/>
          <w:sz w:val="24"/>
          <w:szCs w:val="24"/>
        </w:rPr>
        <w:t>投标人名称</w:t>
      </w:r>
      <w:r>
        <w:rPr>
          <w:rFonts w:cs="Arial"/>
          <w:sz w:val="24"/>
          <w:szCs w:val="24"/>
        </w:rPr>
        <w:t>[</w:t>
      </w:r>
      <w:r>
        <w:rPr>
          <w:rFonts w:cs="Arial"/>
          <w:sz w:val="24"/>
          <w:szCs w:val="24"/>
        </w:rPr>
        <w:t>盖章</w:t>
      </w:r>
      <w:r>
        <w:rPr>
          <w:rFonts w:cs="Arial"/>
          <w:sz w:val="24"/>
          <w:szCs w:val="24"/>
        </w:rPr>
        <w:t>]</w:t>
      </w:r>
      <w:r>
        <w:rPr>
          <w:rFonts w:cs="Arial"/>
          <w:sz w:val="24"/>
          <w:szCs w:val="24"/>
        </w:rPr>
        <w:t>：</w:t>
      </w:r>
      <w:r>
        <w:rPr>
          <w:rFonts w:cs="Arial"/>
          <w:sz w:val="24"/>
          <w:szCs w:val="24"/>
          <w:u w:val="single"/>
        </w:rPr>
        <w:t xml:space="preserve">                              </w:t>
      </w:r>
      <w:r>
        <w:rPr>
          <w:rFonts w:cs="Arial"/>
          <w:sz w:val="24"/>
          <w:szCs w:val="24"/>
        </w:rPr>
        <w:t xml:space="preserve"> </w:t>
      </w:r>
    </w:p>
    <w:p w:rsidR="00B4335A" w:rsidRDefault="001E55D6">
      <w:pPr>
        <w:spacing w:before="100" w:beforeAutospacing="1" w:after="100" w:afterAutospacing="1" w:line="360" w:lineRule="auto"/>
        <w:rPr>
          <w:rFonts w:cs="Arial"/>
          <w:sz w:val="24"/>
          <w:szCs w:val="24"/>
        </w:rPr>
      </w:pPr>
      <w:r>
        <w:rPr>
          <w:rFonts w:cs="Arial"/>
          <w:sz w:val="24"/>
          <w:szCs w:val="24"/>
        </w:rPr>
        <w:t>投标人授权代表签字</w:t>
      </w:r>
      <w:r>
        <w:rPr>
          <w:rFonts w:cs="Arial" w:hint="eastAsia"/>
          <w:sz w:val="24"/>
          <w:szCs w:val="24"/>
        </w:rPr>
        <w:t>或盖章</w:t>
      </w:r>
      <w:r>
        <w:rPr>
          <w:rFonts w:cs="Arial"/>
          <w:sz w:val="24"/>
          <w:szCs w:val="24"/>
        </w:rPr>
        <w:t>：</w:t>
      </w:r>
      <w:r>
        <w:rPr>
          <w:rFonts w:cs="Arial"/>
          <w:sz w:val="24"/>
          <w:szCs w:val="24"/>
          <w:u w:val="single"/>
        </w:rPr>
        <w:t xml:space="preserve"> </w:t>
      </w:r>
      <w:r>
        <w:rPr>
          <w:rFonts w:cs="Arial" w:hint="eastAsia"/>
          <w:sz w:val="24"/>
          <w:szCs w:val="24"/>
          <w:u w:val="single"/>
        </w:rPr>
        <w:t xml:space="preserve">                     </w:t>
      </w:r>
      <w:r>
        <w:rPr>
          <w:rFonts w:cs="Arial"/>
          <w:sz w:val="24"/>
          <w:szCs w:val="24"/>
          <w:u w:val="single"/>
        </w:rPr>
        <w:t xml:space="preserve"> </w:t>
      </w:r>
      <w:r>
        <w:rPr>
          <w:rFonts w:cs="Arial"/>
          <w:sz w:val="24"/>
          <w:szCs w:val="24"/>
        </w:rPr>
        <w:t xml:space="preserve">       </w:t>
      </w:r>
      <w:r>
        <w:rPr>
          <w:rFonts w:cs="Arial" w:hint="eastAsia"/>
          <w:sz w:val="24"/>
          <w:szCs w:val="24"/>
        </w:rPr>
        <w:t xml:space="preserve"> </w:t>
      </w:r>
      <w:r>
        <w:rPr>
          <w:rFonts w:cs="Arial"/>
          <w:sz w:val="24"/>
          <w:szCs w:val="24"/>
        </w:rPr>
        <w:t xml:space="preserve">          </w:t>
      </w:r>
    </w:p>
    <w:p w:rsidR="00B4335A" w:rsidRDefault="001E55D6">
      <w:pPr>
        <w:spacing w:before="100" w:beforeAutospacing="1" w:after="100" w:afterAutospacing="1" w:line="360" w:lineRule="auto"/>
        <w:rPr>
          <w:rFonts w:cs="Arial"/>
        </w:rPr>
      </w:pPr>
      <w:r>
        <w:rPr>
          <w:rFonts w:cs="Arial"/>
          <w:sz w:val="24"/>
          <w:szCs w:val="24"/>
        </w:rPr>
        <w:t>日期：</w:t>
      </w:r>
      <w:r>
        <w:rPr>
          <w:rFonts w:cs="Arial"/>
          <w:sz w:val="24"/>
          <w:szCs w:val="24"/>
          <w:u w:val="single"/>
        </w:rPr>
        <w:t xml:space="preserve">         </w:t>
      </w:r>
      <w:r>
        <w:rPr>
          <w:rFonts w:cs="Arial"/>
          <w:u w:val="single"/>
        </w:rPr>
        <w:t xml:space="preserve">     </w:t>
      </w:r>
    </w:p>
    <w:p w:rsidR="00B4335A" w:rsidRDefault="001E55D6">
      <w:pPr>
        <w:pBdr>
          <w:top w:val="single" w:sz="4" w:space="1" w:color="auto"/>
        </w:pBdr>
        <w:spacing w:line="276" w:lineRule="auto"/>
        <w:rPr>
          <w:rFonts w:ascii="宋体" w:hAnsi="宋体"/>
          <w:b/>
          <w:bCs/>
          <w:iCs/>
          <w:sz w:val="18"/>
          <w:szCs w:val="18"/>
        </w:rPr>
      </w:pPr>
      <w:r>
        <w:rPr>
          <w:rFonts w:ascii="宋体" w:hAnsi="宋体" w:hint="eastAsia"/>
          <w:b/>
          <w:bCs/>
          <w:iCs/>
          <w:sz w:val="18"/>
          <w:szCs w:val="18"/>
        </w:rPr>
        <w:t>注：</w:t>
      </w:r>
    </w:p>
    <w:p w:rsidR="00B4335A" w:rsidRDefault="001E55D6">
      <w:pPr>
        <w:pStyle w:val="aff"/>
        <w:numPr>
          <w:ilvl w:val="4"/>
          <w:numId w:val="8"/>
        </w:numPr>
        <w:tabs>
          <w:tab w:val="clear" w:pos="2760"/>
        </w:tabs>
        <w:spacing w:line="276" w:lineRule="auto"/>
        <w:ind w:left="0" w:firstLine="0"/>
        <w:rPr>
          <w:rFonts w:ascii="宋体" w:hAnsi="宋体"/>
          <w:b/>
          <w:bCs/>
          <w:iCs/>
          <w:sz w:val="18"/>
          <w:szCs w:val="18"/>
        </w:rPr>
      </w:pPr>
      <w:r>
        <w:rPr>
          <w:rFonts w:ascii="宋体" w:hAnsi="宋体" w:hint="eastAsia"/>
          <w:b/>
          <w:bCs/>
          <w:iCs/>
          <w:sz w:val="18"/>
          <w:szCs w:val="18"/>
        </w:rPr>
        <w:t>投标人应对照招标文件的技术规格，在《技术规格偏离表》中逐条应答，表明拟供货物对招标文件的技术规格做出的实质性响应，如有偏差和例外，应予以说明。不可简单复制粘贴或缺漏项应答。</w:t>
      </w:r>
    </w:p>
    <w:p w:rsidR="00B4335A" w:rsidRDefault="001E55D6">
      <w:pPr>
        <w:pStyle w:val="aff"/>
        <w:numPr>
          <w:ilvl w:val="4"/>
          <w:numId w:val="8"/>
        </w:numPr>
        <w:tabs>
          <w:tab w:val="clear" w:pos="2760"/>
        </w:tabs>
        <w:spacing w:line="276" w:lineRule="auto"/>
        <w:ind w:left="0" w:firstLine="0"/>
        <w:rPr>
          <w:rFonts w:ascii="宋体" w:hAnsi="宋体"/>
          <w:b/>
          <w:bCs/>
          <w:iCs/>
          <w:sz w:val="18"/>
          <w:szCs w:val="18"/>
        </w:rPr>
      </w:pPr>
      <w:bookmarkStart w:id="1004" w:name="_Hlk44484379"/>
      <w:r>
        <w:rPr>
          <w:rFonts w:ascii="宋体" w:hAnsi="宋体" w:hint="eastAsia"/>
          <w:b/>
          <w:bCs/>
          <w:iCs/>
          <w:sz w:val="18"/>
          <w:szCs w:val="18"/>
        </w:rPr>
        <w:t>对有具体参数要求的指标或技术支持资料</w:t>
      </w:r>
      <w:bookmarkEnd w:id="1004"/>
      <w:r>
        <w:rPr>
          <w:rFonts w:ascii="宋体" w:hAnsi="宋体" w:hint="eastAsia"/>
          <w:b/>
          <w:bCs/>
          <w:iCs/>
          <w:sz w:val="18"/>
          <w:szCs w:val="18"/>
        </w:rPr>
        <w:t>，投标人必须提供拟供货物的具体（实际）参数值及技术支持资料，并在《</w:t>
      </w:r>
      <w:r>
        <w:rPr>
          <w:rFonts w:hint="eastAsia"/>
          <w:b/>
          <w:bCs/>
          <w:iCs/>
          <w:sz w:val="18"/>
          <w:szCs w:val="18"/>
        </w:rPr>
        <w:t>技术规格偏离表</w:t>
      </w:r>
      <w:r>
        <w:rPr>
          <w:rFonts w:ascii="宋体" w:hAnsi="宋体" w:hint="eastAsia"/>
          <w:b/>
          <w:bCs/>
          <w:iCs/>
          <w:sz w:val="18"/>
          <w:szCs w:val="18"/>
        </w:rPr>
        <w:t>》中明确技术支持材料所在页码，以便评标委员会逐项对应评审。未按上述要求制作或未提供技术支持资料的，将可能导致评标委员会做出不利于投标人的判定，相关指标可能被视为偏离。</w:t>
      </w:r>
    </w:p>
    <w:p w:rsidR="00B4335A" w:rsidRDefault="001E55D6">
      <w:pPr>
        <w:pStyle w:val="aff"/>
        <w:numPr>
          <w:ilvl w:val="4"/>
          <w:numId w:val="8"/>
        </w:numPr>
        <w:tabs>
          <w:tab w:val="clear" w:pos="2760"/>
        </w:tabs>
        <w:spacing w:line="276" w:lineRule="auto"/>
        <w:ind w:left="0" w:firstLine="0"/>
        <w:rPr>
          <w:rFonts w:ascii="宋体" w:hAnsi="宋体"/>
          <w:b/>
          <w:bCs/>
          <w:iCs/>
          <w:sz w:val="18"/>
          <w:szCs w:val="18"/>
        </w:rPr>
      </w:pPr>
      <w:r>
        <w:rPr>
          <w:rFonts w:ascii="宋体" w:hAnsi="宋体" w:hint="eastAsia"/>
          <w:b/>
          <w:bCs/>
          <w:iCs/>
          <w:sz w:val="18"/>
          <w:szCs w:val="18"/>
        </w:rPr>
        <w:t>如果投标人应答内容与其提供的技术支持资料不一致且技术支持资料指标不满足招标要求的，评委会可依据技术支持资料直接判定该项指标为偏离；如果评标委员会发现投标人为谋取中标恶意篡改《</w:t>
      </w:r>
      <w:r>
        <w:rPr>
          <w:rFonts w:hint="eastAsia"/>
          <w:b/>
          <w:bCs/>
          <w:iCs/>
          <w:sz w:val="18"/>
          <w:szCs w:val="18"/>
        </w:rPr>
        <w:t>技术规格偏离表</w:t>
      </w:r>
      <w:r>
        <w:rPr>
          <w:rFonts w:ascii="宋体" w:hAnsi="宋体" w:hint="eastAsia"/>
          <w:b/>
          <w:bCs/>
          <w:iCs/>
          <w:sz w:val="18"/>
          <w:szCs w:val="18"/>
        </w:rPr>
        <w:t>》中招标文件要求的，或投标产品响应栏中应答的技术指标与其提供的技术支持资料明显不符还仍然标注为无偏差的，评标委员会可认定其行为为弄虚作假而认定其投标无效。</w:t>
      </w:r>
    </w:p>
    <w:p w:rsidR="00B4335A" w:rsidRDefault="001E55D6">
      <w:pPr>
        <w:pStyle w:val="aff"/>
        <w:numPr>
          <w:ilvl w:val="4"/>
          <w:numId w:val="8"/>
        </w:numPr>
        <w:tabs>
          <w:tab w:val="clear" w:pos="2760"/>
        </w:tabs>
        <w:spacing w:line="276" w:lineRule="auto"/>
        <w:ind w:left="0" w:firstLine="0"/>
        <w:rPr>
          <w:rFonts w:ascii="宋体" w:hAnsi="宋体"/>
          <w:b/>
          <w:bCs/>
          <w:iCs/>
          <w:sz w:val="18"/>
          <w:szCs w:val="18"/>
        </w:rPr>
      </w:pPr>
      <w:r>
        <w:rPr>
          <w:rFonts w:ascii="宋体" w:hAnsi="宋体" w:hint="eastAsia"/>
          <w:b/>
          <w:bCs/>
          <w:iCs/>
          <w:sz w:val="18"/>
          <w:szCs w:val="18"/>
        </w:rPr>
        <w:t>如全部满足</w:t>
      </w:r>
      <w:r>
        <w:rPr>
          <w:rFonts w:ascii="宋体" w:hAnsi="宋体" w:hint="eastAsia"/>
          <w:b/>
          <w:bCs/>
          <w:iCs/>
          <w:sz w:val="18"/>
          <w:szCs w:val="18"/>
        </w:rPr>
        <w:t>技术规格</w:t>
      </w:r>
      <w:r>
        <w:rPr>
          <w:rFonts w:ascii="宋体" w:hAnsi="宋体" w:hint="eastAsia"/>
          <w:b/>
          <w:bCs/>
          <w:iCs/>
          <w:sz w:val="18"/>
          <w:szCs w:val="18"/>
        </w:rPr>
        <w:t>所有条款，可在首行填写“全部满足”；</w:t>
      </w:r>
      <w:r>
        <w:rPr>
          <w:rFonts w:ascii="宋体" w:hAnsi="宋体" w:hint="eastAsia"/>
          <w:b/>
          <w:bCs/>
          <w:iCs/>
          <w:sz w:val="18"/>
          <w:szCs w:val="18"/>
        </w:rPr>
        <w:t xml:space="preserve"> </w:t>
      </w:r>
      <w:r>
        <w:rPr>
          <w:rFonts w:ascii="宋体" w:hAnsi="宋体" w:hint="eastAsia"/>
          <w:b/>
          <w:bCs/>
          <w:iCs/>
          <w:sz w:val="18"/>
          <w:szCs w:val="18"/>
        </w:rPr>
        <w:t>如本表未填写内容，则视为全部满足，相应责任由投标人自行承担。</w:t>
      </w:r>
    </w:p>
    <w:p w:rsidR="00B4335A" w:rsidRDefault="001E55D6">
      <w:pPr>
        <w:pStyle w:val="aff"/>
        <w:numPr>
          <w:ilvl w:val="4"/>
          <w:numId w:val="8"/>
        </w:numPr>
        <w:tabs>
          <w:tab w:val="clear" w:pos="2760"/>
        </w:tabs>
        <w:spacing w:line="276" w:lineRule="auto"/>
        <w:ind w:left="0" w:firstLine="0"/>
        <w:rPr>
          <w:rFonts w:ascii="宋体" w:hAnsi="宋体"/>
          <w:b/>
          <w:bCs/>
          <w:iCs/>
          <w:sz w:val="18"/>
          <w:szCs w:val="18"/>
        </w:rPr>
      </w:pPr>
      <w:r>
        <w:rPr>
          <w:b/>
          <w:bCs/>
          <w:iCs/>
          <w:sz w:val="18"/>
          <w:szCs w:val="18"/>
        </w:rPr>
        <w:lastRenderedPageBreak/>
        <w:br w:type="page"/>
      </w:r>
    </w:p>
    <w:p w:rsidR="00B4335A" w:rsidRDefault="001E55D6">
      <w:pPr>
        <w:pStyle w:val="3"/>
      </w:pPr>
      <w:bookmarkStart w:id="1005" w:name="_Toc65645447"/>
      <w:bookmarkStart w:id="1006" w:name="_Toc14728128"/>
      <w:bookmarkStart w:id="1007" w:name="_Toc109410478"/>
      <w:bookmarkStart w:id="1008" w:name="_Toc19461"/>
      <w:bookmarkStart w:id="1009" w:name="_Hlk50038007"/>
      <w:bookmarkEnd w:id="1001"/>
      <w:bookmarkEnd w:id="1003"/>
      <w:r>
        <w:rPr>
          <w:rFonts w:hint="eastAsia"/>
        </w:rPr>
        <w:lastRenderedPageBreak/>
        <w:t>（</w:t>
      </w:r>
      <w:r>
        <w:rPr>
          <w:rFonts w:hint="eastAsia"/>
        </w:rPr>
        <w:t>十五</w:t>
      </w:r>
      <w:r>
        <w:rPr>
          <w:rFonts w:hint="eastAsia"/>
        </w:rPr>
        <w:t>）节能环保产品清单及证明材料（如有）</w:t>
      </w:r>
      <w:bookmarkEnd w:id="1005"/>
      <w:bookmarkEnd w:id="1006"/>
      <w:bookmarkEnd w:id="1007"/>
      <w:bookmarkEnd w:id="1008"/>
    </w:p>
    <w:p w:rsidR="00B4335A" w:rsidRDefault="00B4335A">
      <w:bookmarkStart w:id="1010" w:name="_Hlk50038023"/>
    </w:p>
    <w:tbl>
      <w:tblPr>
        <w:tblW w:w="5000" w:type="pct"/>
        <w:tblLook w:val="04A0" w:firstRow="1" w:lastRow="0" w:firstColumn="1" w:lastColumn="0" w:noHBand="0" w:noVBand="1"/>
      </w:tblPr>
      <w:tblGrid>
        <w:gridCol w:w="1690"/>
        <w:gridCol w:w="3443"/>
        <w:gridCol w:w="1456"/>
        <w:gridCol w:w="1926"/>
      </w:tblGrid>
      <w:tr w:rsidR="00B4335A">
        <w:trPr>
          <w:trHeight w:val="375"/>
        </w:trPr>
        <w:tc>
          <w:tcPr>
            <w:tcW w:w="992" w:type="pct"/>
          </w:tcPr>
          <w:p w:rsidR="00B4335A" w:rsidRDefault="001E55D6">
            <w:pPr>
              <w:autoSpaceDE w:val="0"/>
              <w:autoSpaceDN w:val="0"/>
              <w:spacing w:line="276" w:lineRule="auto"/>
              <w:jc w:val="distribute"/>
              <w:textAlignment w:val="bottom"/>
              <w:rPr>
                <w:rFonts w:ascii="宋体" w:hAnsi="宋体"/>
                <w:sz w:val="24"/>
                <w:szCs w:val="24"/>
              </w:rPr>
            </w:pPr>
            <w:bookmarkStart w:id="1011" w:name="_Hlk5570170"/>
            <w:r>
              <w:rPr>
                <w:rFonts w:cs="Arial"/>
                <w:sz w:val="24"/>
                <w:szCs w:val="24"/>
              </w:rPr>
              <w:t>项目名称：</w:t>
            </w:r>
          </w:p>
        </w:tc>
        <w:tc>
          <w:tcPr>
            <w:tcW w:w="4008" w:type="pct"/>
            <w:gridSpan w:val="3"/>
          </w:tcPr>
          <w:p w:rsidR="00B4335A" w:rsidRDefault="001E55D6">
            <w:pPr>
              <w:autoSpaceDE w:val="0"/>
              <w:autoSpaceDN w:val="0"/>
              <w:spacing w:line="276" w:lineRule="auto"/>
              <w:textAlignment w:val="bottom"/>
              <w:rPr>
                <w:rFonts w:ascii="宋体" w:hAnsi="宋体"/>
                <w:sz w:val="24"/>
                <w:szCs w:val="24"/>
              </w:rPr>
            </w:pPr>
            <w:r>
              <w:rPr>
                <w:rFonts w:ascii="宋体" w:hAnsi="宋体"/>
                <w:spacing w:val="4"/>
                <w:sz w:val="24"/>
                <w:szCs w:val="24"/>
                <w:u w:val="single"/>
              </w:rPr>
              <w:t xml:space="preserve">　　　</w:t>
            </w:r>
            <w:r>
              <w:rPr>
                <w:rFonts w:ascii="宋体" w:hAnsi="宋体" w:hint="eastAsia"/>
                <w:spacing w:val="4"/>
                <w:sz w:val="24"/>
                <w:szCs w:val="24"/>
                <w:u w:val="single"/>
              </w:rPr>
              <w:t xml:space="preserve"> </w:t>
            </w:r>
            <w:r>
              <w:rPr>
                <w:rFonts w:ascii="宋体" w:hAnsi="宋体"/>
                <w:spacing w:val="4"/>
                <w:sz w:val="24"/>
                <w:szCs w:val="24"/>
                <w:u w:val="single"/>
              </w:rPr>
              <w:t xml:space="preserve">           </w:t>
            </w:r>
          </w:p>
        </w:tc>
      </w:tr>
      <w:tr w:rsidR="00B4335A">
        <w:trPr>
          <w:trHeight w:val="375"/>
        </w:trPr>
        <w:tc>
          <w:tcPr>
            <w:tcW w:w="992" w:type="pct"/>
          </w:tcPr>
          <w:p w:rsidR="00B4335A" w:rsidRDefault="001E55D6">
            <w:pPr>
              <w:autoSpaceDE w:val="0"/>
              <w:autoSpaceDN w:val="0"/>
              <w:spacing w:line="276" w:lineRule="auto"/>
              <w:jc w:val="distribute"/>
              <w:textAlignment w:val="bottom"/>
              <w:rPr>
                <w:rFonts w:ascii="宋体" w:hAnsi="宋体"/>
                <w:sz w:val="24"/>
                <w:szCs w:val="24"/>
              </w:rPr>
            </w:pPr>
            <w:r>
              <w:rPr>
                <w:rFonts w:cs="Arial"/>
                <w:sz w:val="24"/>
                <w:szCs w:val="24"/>
              </w:rPr>
              <w:t>项目编号：</w:t>
            </w:r>
          </w:p>
        </w:tc>
        <w:tc>
          <w:tcPr>
            <w:tcW w:w="2022" w:type="pct"/>
          </w:tcPr>
          <w:p w:rsidR="00B4335A" w:rsidRDefault="001E55D6">
            <w:pPr>
              <w:autoSpaceDE w:val="0"/>
              <w:autoSpaceDN w:val="0"/>
              <w:spacing w:line="276" w:lineRule="auto"/>
              <w:textAlignment w:val="bottom"/>
              <w:rPr>
                <w:rFonts w:ascii="宋体" w:hAnsi="宋体"/>
                <w:sz w:val="24"/>
                <w:szCs w:val="24"/>
              </w:rPr>
            </w:pPr>
            <w:r>
              <w:rPr>
                <w:rFonts w:ascii="宋体" w:hAnsi="宋体"/>
                <w:spacing w:val="4"/>
                <w:sz w:val="24"/>
                <w:szCs w:val="24"/>
                <w:u w:val="single"/>
              </w:rPr>
              <w:t xml:space="preserve">　　　</w:t>
            </w:r>
            <w:r>
              <w:rPr>
                <w:rFonts w:ascii="宋体" w:hAnsi="宋体" w:hint="eastAsia"/>
                <w:spacing w:val="4"/>
                <w:sz w:val="24"/>
                <w:szCs w:val="24"/>
                <w:u w:val="single"/>
              </w:rPr>
              <w:t xml:space="preserve"> </w:t>
            </w:r>
            <w:r>
              <w:rPr>
                <w:rFonts w:ascii="宋体" w:hAnsi="宋体"/>
                <w:spacing w:val="4"/>
                <w:sz w:val="24"/>
                <w:szCs w:val="24"/>
                <w:u w:val="single"/>
              </w:rPr>
              <w:t xml:space="preserve">           </w:t>
            </w:r>
          </w:p>
        </w:tc>
        <w:tc>
          <w:tcPr>
            <w:tcW w:w="855" w:type="pct"/>
          </w:tcPr>
          <w:p w:rsidR="00B4335A" w:rsidRDefault="001E55D6">
            <w:pPr>
              <w:autoSpaceDE w:val="0"/>
              <w:autoSpaceDN w:val="0"/>
              <w:spacing w:line="276" w:lineRule="auto"/>
              <w:jc w:val="distribute"/>
              <w:textAlignment w:val="bottom"/>
              <w:rPr>
                <w:rFonts w:ascii="宋体" w:hAnsi="宋体"/>
                <w:sz w:val="24"/>
                <w:szCs w:val="24"/>
              </w:rPr>
            </w:pPr>
            <w:r>
              <w:rPr>
                <w:rFonts w:cs="Arial" w:hint="eastAsia"/>
                <w:sz w:val="24"/>
                <w:szCs w:val="24"/>
              </w:rPr>
              <w:t>包号</w:t>
            </w:r>
            <w:r>
              <w:rPr>
                <w:rFonts w:cs="Arial"/>
                <w:sz w:val="24"/>
                <w:szCs w:val="24"/>
              </w:rPr>
              <w:t>：</w:t>
            </w:r>
          </w:p>
        </w:tc>
        <w:tc>
          <w:tcPr>
            <w:tcW w:w="1131" w:type="pct"/>
          </w:tcPr>
          <w:p w:rsidR="00B4335A" w:rsidRDefault="001E55D6">
            <w:pPr>
              <w:autoSpaceDE w:val="0"/>
              <w:autoSpaceDN w:val="0"/>
              <w:spacing w:line="276" w:lineRule="auto"/>
              <w:textAlignment w:val="bottom"/>
              <w:rPr>
                <w:rFonts w:ascii="宋体" w:hAnsi="宋体"/>
                <w:sz w:val="24"/>
                <w:szCs w:val="24"/>
              </w:rPr>
            </w:pPr>
            <w:r>
              <w:rPr>
                <w:rFonts w:ascii="宋体" w:hAnsi="宋体"/>
                <w:spacing w:val="4"/>
                <w:sz w:val="24"/>
                <w:szCs w:val="24"/>
                <w:u w:val="single"/>
              </w:rPr>
              <w:t xml:space="preserve">　　　</w:t>
            </w:r>
          </w:p>
        </w:tc>
      </w:tr>
    </w:tbl>
    <w:p w:rsidR="00B4335A" w:rsidRDefault="001E55D6">
      <w:pPr>
        <w:spacing w:line="276" w:lineRule="auto"/>
        <w:rPr>
          <w:sz w:val="24"/>
          <w:szCs w:val="24"/>
        </w:rPr>
      </w:pPr>
      <w:r>
        <w:rPr>
          <w:rFonts w:hint="eastAsia"/>
          <w:sz w:val="24"/>
          <w:szCs w:val="24"/>
        </w:rPr>
        <w:t>1</w:t>
      </w:r>
      <w:r>
        <w:rPr>
          <w:rFonts w:hint="eastAsia"/>
          <w:sz w:val="24"/>
          <w:szCs w:val="24"/>
        </w:rPr>
        <w:t>）节能产品</w:t>
      </w:r>
    </w:p>
    <w:tbl>
      <w:tblPr>
        <w:tblStyle w:val="14"/>
        <w:tblW w:w="5000" w:type="pct"/>
        <w:tblLook w:val="04A0" w:firstRow="1" w:lastRow="0" w:firstColumn="1" w:lastColumn="0" w:noHBand="0" w:noVBand="1"/>
      </w:tblPr>
      <w:tblGrid>
        <w:gridCol w:w="657"/>
        <w:gridCol w:w="972"/>
        <w:gridCol w:w="850"/>
        <w:gridCol w:w="792"/>
        <w:gridCol w:w="708"/>
        <w:gridCol w:w="691"/>
        <w:gridCol w:w="1066"/>
        <w:gridCol w:w="1080"/>
        <w:gridCol w:w="565"/>
        <w:gridCol w:w="1134"/>
      </w:tblGrid>
      <w:tr w:rsidR="00B4335A">
        <w:tc>
          <w:tcPr>
            <w:tcW w:w="38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570"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设备名称</w:t>
            </w:r>
          </w:p>
        </w:tc>
        <w:tc>
          <w:tcPr>
            <w:tcW w:w="499"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制造商</w:t>
            </w:r>
          </w:p>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46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w:t>
            </w:r>
          </w:p>
        </w:tc>
        <w:tc>
          <w:tcPr>
            <w:tcW w:w="416"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406"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62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w:t>
            </w:r>
          </w:p>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万元</w:t>
            </w:r>
            <w:r>
              <w:rPr>
                <w:rFonts w:asciiTheme="minorEastAsia" w:eastAsiaTheme="minorEastAsia" w:hAnsiTheme="minorEastAsia" w:cstheme="minorEastAsia" w:hint="eastAsia"/>
                <w:sz w:val="24"/>
                <w:szCs w:val="24"/>
              </w:rPr>
              <w:t>)</w:t>
            </w:r>
          </w:p>
        </w:tc>
        <w:tc>
          <w:tcPr>
            <w:tcW w:w="634" w:type="pct"/>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万元</w:t>
            </w:r>
            <w:r>
              <w:rPr>
                <w:rFonts w:asciiTheme="minorEastAsia" w:eastAsiaTheme="minorEastAsia" w:hAnsiTheme="minorEastAsia" w:cstheme="minorEastAsia" w:hint="eastAsia"/>
                <w:sz w:val="24"/>
                <w:szCs w:val="24"/>
              </w:rPr>
              <w:t>)</w:t>
            </w:r>
          </w:p>
        </w:tc>
        <w:tc>
          <w:tcPr>
            <w:tcW w:w="332" w:type="pct"/>
            <w:vAlign w:val="center"/>
          </w:tcPr>
          <w:p w:rsidR="00B4335A" w:rsidRDefault="001E55D6">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节能产品品目类别</w:t>
            </w:r>
          </w:p>
        </w:tc>
        <w:tc>
          <w:tcPr>
            <w:tcW w:w="665" w:type="pct"/>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属强制采购或优先采购</w:t>
            </w:r>
          </w:p>
        </w:tc>
      </w:tr>
      <w:tr w:rsidR="00B4335A">
        <w:tc>
          <w:tcPr>
            <w:tcW w:w="38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570"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9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1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0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2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332" w:type="pct"/>
            <w:vAlign w:val="center"/>
          </w:tcPr>
          <w:p w:rsidR="00B4335A" w:rsidRDefault="00B4335A">
            <w:pPr>
              <w:spacing w:line="276" w:lineRule="auto"/>
              <w:jc w:val="both"/>
              <w:rPr>
                <w:rFonts w:asciiTheme="minorEastAsia" w:eastAsiaTheme="minorEastAsia" w:hAnsiTheme="minorEastAsia" w:cstheme="minorEastAsia"/>
                <w:sz w:val="24"/>
                <w:szCs w:val="24"/>
              </w:rPr>
            </w:pPr>
          </w:p>
        </w:tc>
        <w:tc>
          <w:tcPr>
            <w:tcW w:w="6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c>
          <w:tcPr>
            <w:tcW w:w="38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570"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9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1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0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2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332" w:type="pct"/>
            <w:vAlign w:val="center"/>
          </w:tcPr>
          <w:p w:rsidR="00B4335A" w:rsidRDefault="00B4335A">
            <w:pPr>
              <w:spacing w:line="276" w:lineRule="auto"/>
              <w:jc w:val="both"/>
              <w:rPr>
                <w:rFonts w:asciiTheme="minorEastAsia" w:eastAsiaTheme="minorEastAsia" w:hAnsiTheme="minorEastAsia" w:cstheme="minorEastAsia"/>
                <w:sz w:val="24"/>
                <w:szCs w:val="24"/>
              </w:rPr>
            </w:pPr>
          </w:p>
        </w:tc>
        <w:tc>
          <w:tcPr>
            <w:tcW w:w="6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c>
          <w:tcPr>
            <w:tcW w:w="385"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570" w:type="pct"/>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c>
        <w:tc>
          <w:tcPr>
            <w:tcW w:w="49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1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0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2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332" w:type="pct"/>
            <w:vAlign w:val="center"/>
          </w:tcPr>
          <w:p w:rsidR="00B4335A" w:rsidRDefault="00B4335A">
            <w:pPr>
              <w:spacing w:line="276" w:lineRule="auto"/>
              <w:jc w:val="both"/>
              <w:rPr>
                <w:rFonts w:asciiTheme="minorEastAsia" w:eastAsiaTheme="minorEastAsia" w:hAnsiTheme="minorEastAsia" w:cstheme="minorEastAsia"/>
                <w:sz w:val="24"/>
                <w:szCs w:val="24"/>
              </w:rPr>
            </w:pPr>
          </w:p>
        </w:tc>
        <w:tc>
          <w:tcPr>
            <w:tcW w:w="6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c>
          <w:tcPr>
            <w:tcW w:w="38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570"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9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1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0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2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332" w:type="pct"/>
            <w:vAlign w:val="center"/>
          </w:tcPr>
          <w:p w:rsidR="00B4335A" w:rsidRDefault="00B4335A">
            <w:pPr>
              <w:spacing w:line="276" w:lineRule="auto"/>
              <w:jc w:val="both"/>
              <w:rPr>
                <w:rFonts w:asciiTheme="minorEastAsia" w:eastAsiaTheme="minorEastAsia" w:hAnsiTheme="minorEastAsia" w:cstheme="minorEastAsia"/>
                <w:sz w:val="24"/>
                <w:szCs w:val="24"/>
              </w:rPr>
            </w:pPr>
          </w:p>
        </w:tc>
        <w:tc>
          <w:tcPr>
            <w:tcW w:w="6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c>
          <w:tcPr>
            <w:tcW w:w="38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570"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99"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1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406"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2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332" w:type="pct"/>
            <w:vAlign w:val="center"/>
          </w:tcPr>
          <w:p w:rsidR="00B4335A" w:rsidRDefault="00B4335A">
            <w:pPr>
              <w:spacing w:line="276" w:lineRule="auto"/>
              <w:jc w:val="both"/>
              <w:rPr>
                <w:rFonts w:asciiTheme="minorEastAsia" w:eastAsiaTheme="minorEastAsia" w:hAnsiTheme="minorEastAsia" w:cstheme="minorEastAsia"/>
                <w:sz w:val="24"/>
                <w:szCs w:val="24"/>
              </w:rPr>
            </w:pPr>
          </w:p>
        </w:tc>
        <w:tc>
          <w:tcPr>
            <w:tcW w:w="665"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r>
      <w:tr w:rsidR="00B4335A">
        <w:tc>
          <w:tcPr>
            <w:tcW w:w="3367" w:type="pct"/>
            <w:gridSpan w:val="7"/>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w:t>
            </w:r>
          </w:p>
        </w:tc>
        <w:tc>
          <w:tcPr>
            <w:tcW w:w="634" w:type="pct"/>
            <w:vAlign w:val="center"/>
          </w:tcPr>
          <w:p w:rsidR="00B4335A" w:rsidRDefault="00B4335A">
            <w:pPr>
              <w:spacing w:line="276" w:lineRule="auto"/>
              <w:jc w:val="center"/>
              <w:rPr>
                <w:rFonts w:asciiTheme="minorEastAsia" w:eastAsiaTheme="minorEastAsia" w:hAnsiTheme="minorEastAsia" w:cstheme="minorEastAsia"/>
                <w:sz w:val="24"/>
                <w:szCs w:val="24"/>
              </w:rPr>
            </w:pPr>
          </w:p>
        </w:tc>
        <w:tc>
          <w:tcPr>
            <w:tcW w:w="998" w:type="pct"/>
            <w:gridSpan w:val="2"/>
            <w:vAlign w:val="center"/>
          </w:tcPr>
          <w:p w:rsidR="00B4335A" w:rsidRDefault="001E55D6">
            <w:pPr>
              <w:spacing w:line="276"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bl>
    <w:p w:rsidR="00B4335A" w:rsidRDefault="00B4335A">
      <w:pPr>
        <w:spacing w:line="276" w:lineRule="auto"/>
      </w:pPr>
    </w:p>
    <w:p w:rsidR="00B4335A" w:rsidRDefault="001E55D6">
      <w:pPr>
        <w:spacing w:line="276" w:lineRule="auto"/>
        <w:rPr>
          <w:sz w:val="24"/>
          <w:szCs w:val="24"/>
        </w:rPr>
      </w:pPr>
      <w:r>
        <w:rPr>
          <w:rFonts w:hint="eastAsia"/>
          <w:sz w:val="24"/>
          <w:szCs w:val="24"/>
        </w:rPr>
        <w:t>2</w:t>
      </w:r>
      <w:r>
        <w:rPr>
          <w:rFonts w:hint="eastAsia"/>
          <w:sz w:val="24"/>
          <w:szCs w:val="24"/>
        </w:rPr>
        <w:t>）环境标志产品</w:t>
      </w:r>
    </w:p>
    <w:tbl>
      <w:tblPr>
        <w:tblStyle w:val="14"/>
        <w:tblW w:w="5000" w:type="pct"/>
        <w:tblLook w:val="04A0" w:firstRow="1" w:lastRow="0" w:firstColumn="1" w:lastColumn="0" w:noHBand="0" w:noVBand="1"/>
      </w:tblPr>
      <w:tblGrid>
        <w:gridCol w:w="660"/>
        <w:gridCol w:w="969"/>
        <w:gridCol w:w="852"/>
        <w:gridCol w:w="794"/>
        <w:gridCol w:w="708"/>
        <w:gridCol w:w="691"/>
        <w:gridCol w:w="1061"/>
        <w:gridCol w:w="1080"/>
        <w:gridCol w:w="1700"/>
      </w:tblGrid>
      <w:tr w:rsidR="00B4335A">
        <w:tc>
          <w:tcPr>
            <w:tcW w:w="387"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序号</w:t>
            </w:r>
          </w:p>
        </w:tc>
        <w:tc>
          <w:tcPr>
            <w:tcW w:w="569"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设备名称</w:t>
            </w:r>
          </w:p>
        </w:tc>
        <w:tc>
          <w:tcPr>
            <w:tcW w:w="500"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制造商</w:t>
            </w:r>
          </w:p>
          <w:p w:rsidR="00B4335A" w:rsidRDefault="001E55D6">
            <w:pPr>
              <w:spacing w:line="276" w:lineRule="auto"/>
              <w:jc w:val="center"/>
              <w:rPr>
                <w:rFonts w:ascii="宋体" w:hAnsi="宋体"/>
                <w:sz w:val="24"/>
                <w:szCs w:val="24"/>
              </w:rPr>
            </w:pPr>
            <w:r>
              <w:rPr>
                <w:rFonts w:ascii="宋体" w:hAnsi="宋体" w:hint="eastAsia"/>
                <w:sz w:val="24"/>
                <w:szCs w:val="24"/>
              </w:rPr>
              <w:t>名称</w:t>
            </w:r>
          </w:p>
        </w:tc>
        <w:tc>
          <w:tcPr>
            <w:tcW w:w="466"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品牌</w:t>
            </w:r>
          </w:p>
        </w:tc>
        <w:tc>
          <w:tcPr>
            <w:tcW w:w="416"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型号</w:t>
            </w:r>
          </w:p>
        </w:tc>
        <w:tc>
          <w:tcPr>
            <w:tcW w:w="406"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数量</w:t>
            </w:r>
          </w:p>
        </w:tc>
        <w:tc>
          <w:tcPr>
            <w:tcW w:w="621"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单价</w:t>
            </w:r>
          </w:p>
          <w:p w:rsidR="00B4335A" w:rsidRDefault="001E55D6">
            <w:pPr>
              <w:spacing w:line="276"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万元</w:t>
            </w:r>
            <w:r>
              <w:rPr>
                <w:rFonts w:ascii="宋体" w:hAnsi="宋体" w:hint="eastAsia"/>
                <w:sz w:val="24"/>
                <w:szCs w:val="24"/>
              </w:rPr>
              <w:t>)</w:t>
            </w:r>
          </w:p>
        </w:tc>
        <w:tc>
          <w:tcPr>
            <w:tcW w:w="634" w:type="pct"/>
            <w:vAlign w:val="center"/>
          </w:tcPr>
          <w:p w:rsidR="00B4335A" w:rsidRDefault="001E55D6">
            <w:pPr>
              <w:jc w:val="center"/>
              <w:rPr>
                <w:rFonts w:ascii="宋体" w:hAnsi="宋体"/>
                <w:sz w:val="24"/>
                <w:szCs w:val="24"/>
              </w:rPr>
            </w:pPr>
            <w:r>
              <w:rPr>
                <w:rFonts w:ascii="宋体" w:hAnsi="宋体" w:hint="eastAsia"/>
                <w:sz w:val="24"/>
                <w:szCs w:val="24"/>
              </w:rPr>
              <w:t>总价</w:t>
            </w:r>
          </w:p>
          <w:p w:rsidR="00B4335A" w:rsidRDefault="001E55D6">
            <w:pPr>
              <w:jc w:val="center"/>
              <w:rPr>
                <w:rFonts w:ascii="宋体" w:hAnsi="宋体"/>
                <w:sz w:val="24"/>
                <w:szCs w:val="24"/>
              </w:rPr>
            </w:pPr>
            <w:r>
              <w:rPr>
                <w:rFonts w:ascii="宋体" w:hAnsi="宋体" w:hint="eastAsia"/>
                <w:sz w:val="24"/>
                <w:szCs w:val="24"/>
              </w:rPr>
              <w:t>(</w:t>
            </w:r>
            <w:r>
              <w:rPr>
                <w:rFonts w:ascii="宋体" w:hAnsi="宋体" w:hint="eastAsia"/>
                <w:sz w:val="24"/>
                <w:szCs w:val="24"/>
              </w:rPr>
              <w:t>万元</w:t>
            </w:r>
            <w:r>
              <w:rPr>
                <w:rFonts w:ascii="宋体" w:hAnsi="宋体" w:hint="eastAsia"/>
                <w:sz w:val="24"/>
                <w:szCs w:val="24"/>
              </w:rPr>
              <w:t>)</w:t>
            </w:r>
          </w:p>
        </w:tc>
        <w:tc>
          <w:tcPr>
            <w:tcW w:w="998" w:type="pct"/>
            <w:vAlign w:val="center"/>
          </w:tcPr>
          <w:p w:rsidR="00B4335A" w:rsidRDefault="001E55D6">
            <w:pPr>
              <w:jc w:val="center"/>
              <w:rPr>
                <w:rFonts w:ascii="宋体" w:hAnsi="宋体"/>
                <w:sz w:val="24"/>
                <w:szCs w:val="24"/>
              </w:rPr>
            </w:pPr>
            <w:r>
              <w:rPr>
                <w:rFonts w:ascii="宋体" w:hAnsi="宋体" w:hint="eastAsia"/>
                <w:sz w:val="24"/>
                <w:szCs w:val="24"/>
              </w:rPr>
              <w:t>环境标志产品品目类别</w:t>
            </w:r>
          </w:p>
        </w:tc>
      </w:tr>
      <w:tr w:rsidR="00B4335A">
        <w:tc>
          <w:tcPr>
            <w:tcW w:w="387"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1</w:t>
            </w:r>
          </w:p>
        </w:tc>
        <w:tc>
          <w:tcPr>
            <w:tcW w:w="569" w:type="pct"/>
            <w:vAlign w:val="center"/>
          </w:tcPr>
          <w:p w:rsidR="00B4335A" w:rsidRDefault="00B4335A">
            <w:pPr>
              <w:spacing w:line="276" w:lineRule="auto"/>
              <w:jc w:val="center"/>
              <w:rPr>
                <w:rFonts w:ascii="宋体" w:hAnsi="宋体"/>
                <w:sz w:val="24"/>
                <w:szCs w:val="24"/>
              </w:rPr>
            </w:pPr>
          </w:p>
        </w:tc>
        <w:tc>
          <w:tcPr>
            <w:tcW w:w="500" w:type="pct"/>
            <w:vAlign w:val="center"/>
          </w:tcPr>
          <w:p w:rsidR="00B4335A" w:rsidRDefault="00B4335A">
            <w:pPr>
              <w:spacing w:line="276" w:lineRule="auto"/>
              <w:jc w:val="center"/>
              <w:rPr>
                <w:rFonts w:ascii="宋体" w:hAnsi="宋体"/>
                <w:sz w:val="24"/>
                <w:szCs w:val="24"/>
              </w:rPr>
            </w:pPr>
          </w:p>
        </w:tc>
        <w:tc>
          <w:tcPr>
            <w:tcW w:w="466" w:type="pct"/>
            <w:vAlign w:val="center"/>
          </w:tcPr>
          <w:p w:rsidR="00B4335A" w:rsidRDefault="00B4335A">
            <w:pPr>
              <w:spacing w:line="276" w:lineRule="auto"/>
              <w:jc w:val="center"/>
              <w:rPr>
                <w:rFonts w:ascii="宋体" w:hAnsi="宋体"/>
                <w:sz w:val="24"/>
                <w:szCs w:val="24"/>
              </w:rPr>
            </w:pPr>
          </w:p>
        </w:tc>
        <w:tc>
          <w:tcPr>
            <w:tcW w:w="416" w:type="pct"/>
            <w:vAlign w:val="center"/>
          </w:tcPr>
          <w:p w:rsidR="00B4335A" w:rsidRDefault="00B4335A">
            <w:pPr>
              <w:spacing w:line="276" w:lineRule="auto"/>
              <w:jc w:val="center"/>
              <w:rPr>
                <w:rFonts w:ascii="宋体" w:hAnsi="宋体"/>
                <w:sz w:val="24"/>
                <w:szCs w:val="24"/>
              </w:rPr>
            </w:pPr>
          </w:p>
        </w:tc>
        <w:tc>
          <w:tcPr>
            <w:tcW w:w="406" w:type="pct"/>
            <w:vAlign w:val="center"/>
          </w:tcPr>
          <w:p w:rsidR="00B4335A" w:rsidRDefault="00B4335A">
            <w:pPr>
              <w:spacing w:line="276" w:lineRule="auto"/>
              <w:jc w:val="center"/>
              <w:rPr>
                <w:rFonts w:ascii="宋体" w:hAnsi="宋体"/>
                <w:sz w:val="24"/>
                <w:szCs w:val="24"/>
              </w:rPr>
            </w:pPr>
          </w:p>
        </w:tc>
        <w:tc>
          <w:tcPr>
            <w:tcW w:w="621" w:type="pct"/>
            <w:vAlign w:val="center"/>
          </w:tcPr>
          <w:p w:rsidR="00B4335A" w:rsidRDefault="00B4335A">
            <w:pPr>
              <w:spacing w:line="276" w:lineRule="auto"/>
              <w:jc w:val="center"/>
              <w:rPr>
                <w:rFonts w:ascii="宋体" w:hAnsi="宋体"/>
                <w:sz w:val="24"/>
                <w:szCs w:val="24"/>
              </w:rPr>
            </w:pP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B4335A">
            <w:pPr>
              <w:spacing w:line="276" w:lineRule="auto"/>
              <w:jc w:val="center"/>
              <w:rPr>
                <w:rFonts w:ascii="宋体" w:hAnsi="宋体"/>
                <w:sz w:val="24"/>
                <w:szCs w:val="24"/>
              </w:rPr>
            </w:pPr>
          </w:p>
        </w:tc>
      </w:tr>
      <w:tr w:rsidR="00B4335A">
        <w:tc>
          <w:tcPr>
            <w:tcW w:w="387"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2</w:t>
            </w:r>
          </w:p>
        </w:tc>
        <w:tc>
          <w:tcPr>
            <w:tcW w:w="569" w:type="pct"/>
            <w:vAlign w:val="center"/>
          </w:tcPr>
          <w:p w:rsidR="00B4335A" w:rsidRDefault="00B4335A">
            <w:pPr>
              <w:spacing w:line="276" w:lineRule="auto"/>
              <w:jc w:val="center"/>
              <w:rPr>
                <w:rFonts w:ascii="宋体" w:hAnsi="宋体"/>
                <w:sz w:val="24"/>
                <w:szCs w:val="24"/>
              </w:rPr>
            </w:pPr>
          </w:p>
        </w:tc>
        <w:tc>
          <w:tcPr>
            <w:tcW w:w="500" w:type="pct"/>
            <w:vAlign w:val="center"/>
          </w:tcPr>
          <w:p w:rsidR="00B4335A" w:rsidRDefault="00B4335A">
            <w:pPr>
              <w:spacing w:line="276" w:lineRule="auto"/>
              <w:jc w:val="center"/>
              <w:rPr>
                <w:rFonts w:ascii="宋体" w:hAnsi="宋体"/>
                <w:sz w:val="24"/>
                <w:szCs w:val="24"/>
              </w:rPr>
            </w:pPr>
          </w:p>
        </w:tc>
        <w:tc>
          <w:tcPr>
            <w:tcW w:w="466" w:type="pct"/>
            <w:vAlign w:val="center"/>
          </w:tcPr>
          <w:p w:rsidR="00B4335A" w:rsidRDefault="00B4335A">
            <w:pPr>
              <w:spacing w:line="276" w:lineRule="auto"/>
              <w:jc w:val="center"/>
              <w:rPr>
                <w:rFonts w:ascii="宋体" w:hAnsi="宋体"/>
                <w:sz w:val="24"/>
                <w:szCs w:val="24"/>
              </w:rPr>
            </w:pPr>
          </w:p>
        </w:tc>
        <w:tc>
          <w:tcPr>
            <w:tcW w:w="416" w:type="pct"/>
            <w:vAlign w:val="center"/>
          </w:tcPr>
          <w:p w:rsidR="00B4335A" w:rsidRDefault="00B4335A">
            <w:pPr>
              <w:spacing w:line="276" w:lineRule="auto"/>
              <w:jc w:val="center"/>
              <w:rPr>
                <w:rFonts w:ascii="宋体" w:hAnsi="宋体"/>
                <w:sz w:val="24"/>
                <w:szCs w:val="24"/>
              </w:rPr>
            </w:pPr>
          </w:p>
        </w:tc>
        <w:tc>
          <w:tcPr>
            <w:tcW w:w="406" w:type="pct"/>
            <w:vAlign w:val="center"/>
          </w:tcPr>
          <w:p w:rsidR="00B4335A" w:rsidRDefault="00B4335A">
            <w:pPr>
              <w:spacing w:line="276" w:lineRule="auto"/>
              <w:jc w:val="center"/>
              <w:rPr>
                <w:rFonts w:ascii="宋体" w:hAnsi="宋体"/>
                <w:sz w:val="24"/>
                <w:szCs w:val="24"/>
              </w:rPr>
            </w:pPr>
          </w:p>
        </w:tc>
        <w:tc>
          <w:tcPr>
            <w:tcW w:w="621" w:type="pct"/>
            <w:vAlign w:val="center"/>
          </w:tcPr>
          <w:p w:rsidR="00B4335A" w:rsidRDefault="00B4335A">
            <w:pPr>
              <w:spacing w:line="276" w:lineRule="auto"/>
              <w:jc w:val="center"/>
              <w:rPr>
                <w:rFonts w:ascii="宋体" w:hAnsi="宋体"/>
                <w:sz w:val="24"/>
                <w:szCs w:val="24"/>
              </w:rPr>
            </w:pP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B4335A">
            <w:pPr>
              <w:spacing w:line="276" w:lineRule="auto"/>
              <w:jc w:val="center"/>
              <w:rPr>
                <w:rFonts w:ascii="宋体" w:hAnsi="宋体"/>
                <w:sz w:val="24"/>
                <w:szCs w:val="24"/>
              </w:rPr>
            </w:pPr>
          </w:p>
        </w:tc>
      </w:tr>
      <w:tr w:rsidR="00B4335A">
        <w:tc>
          <w:tcPr>
            <w:tcW w:w="387"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3</w:t>
            </w:r>
          </w:p>
        </w:tc>
        <w:tc>
          <w:tcPr>
            <w:tcW w:w="569" w:type="pct"/>
            <w:vAlign w:val="center"/>
          </w:tcPr>
          <w:p w:rsidR="00B4335A" w:rsidRDefault="001E55D6">
            <w:pPr>
              <w:spacing w:line="276" w:lineRule="auto"/>
              <w:jc w:val="center"/>
              <w:rPr>
                <w:rFonts w:ascii="宋体" w:hAnsi="宋体"/>
                <w:sz w:val="24"/>
                <w:szCs w:val="24"/>
              </w:rPr>
            </w:pPr>
            <w:r>
              <w:rPr>
                <w:rFonts w:ascii="宋体" w:hAnsi="宋体"/>
                <w:sz w:val="24"/>
                <w:szCs w:val="24"/>
              </w:rPr>
              <w:t>…</w:t>
            </w:r>
            <w:r>
              <w:rPr>
                <w:rFonts w:ascii="宋体" w:hAnsi="宋体" w:hint="eastAsia"/>
                <w:sz w:val="24"/>
                <w:szCs w:val="24"/>
              </w:rPr>
              <w:t xml:space="preserve"> </w:t>
            </w:r>
            <w:r>
              <w:rPr>
                <w:rFonts w:ascii="宋体" w:hAnsi="宋体"/>
                <w:sz w:val="24"/>
                <w:szCs w:val="24"/>
              </w:rPr>
              <w:t>…</w:t>
            </w:r>
          </w:p>
        </w:tc>
        <w:tc>
          <w:tcPr>
            <w:tcW w:w="500" w:type="pct"/>
            <w:vAlign w:val="center"/>
          </w:tcPr>
          <w:p w:rsidR="00B4335A" w:rsidRDefault="00B4335A">
            <w:pPr>
              <w:spacing w:line="276" w:lineRule="auto"/>
              <w:jc w:val="center"/>
              <w:rPr>
                <w:rFonts w:ascii="宋体" w:hAnsi="宋体"/>
                <w:sz w:val="24"/>
                <w:szCs w:val="24"/>
              </w:rPr>
            </w:pPr>
          </w:p>
        </w:tc>
        <w:tc>
          <w:tcPr>
            <w:tcW w:w="466" w:type="pct"/>
            <w:vAlign w:val="center"/>
          </w:tcPr>
          <w:p w:rsidR="00B4335A" w:rsidRDefault="00B4335A">
            <w:pPr>
              <w:spacing w:line="276" w:lineRule="auto"/>
              <w:jc w:val="center"/>
              <w:rPr>
                <w:rFonts w:ascii="宋体" w:hAnsi="宋体"/>
                <w:sz w:val="24"/>
                <w:szCs w:val="24"/>
              </w:rPr>
            </w:pPr>
          </w:p>
        </w:tc>
        <w:tc>
          <w:tcPr>
            <w:tcW w:w="416" w:type="pct"/>
            <w:vAlign w:val="center"/>
          </w:tcPr>
          <w:p w:rsidR="00B4335A" w:rsidRDefault="00B4335A">
            <w:pPr>
              <w:spacing w:line="276" w:lineRule="auto"/>
              <w:jc w:val="center"/>
              <w:rPr>
                <w:rFonts w:ascii="宋体" w:hAnsi="宋体"/>
                <w:sz w:val="24"/>
                <w:szCs w:val="24"/>
              </w:rPr>
            </w:pPr>
          </w:p>
        </w:tc>
        <w:tc>
          <w:tcPr>
            <w:tcW w:w="406" w:type="pct"/>
            <w:vAlign w:val="center"/>
          </w:tcPr>
          <w:p w:rsidR="00B4335A" w:rsidRDefault="00B4335A">
            <w:pPr>
              <w:spacing w:line="276" w:lineRule="auto"/>
              <w:jc w:val="center"/>
              <w:rPr>
                <w:rFonts w:ascii="宋体" w:hAnsi="宋体"/>
                <w:sz w:val="24"/>
                <w:szCs w:val="24"/>
              </w:rPr>
            </w:pPr>
          </w:p>
        </w:tc>
        <w:tc>
          <w:tcPr>
            <w:tcW w:w="621" w:type="pct"/>
            <w:vAlign w:val="center"/>
          </w:tcPr>
          <w:p w:rsidR="00B4335A" w:rsidRDefault="00B4335A">
            <w:pPr>
              <w:spacing w:line="276" w:lineRule="auto"/>
              <w:jc w:val="center"/>
              <w:rPr>
                <w:rFonts w:ascii="宋体" w:hAnsi="宋体"/>
                <w:sz w:val="24"/>
                <w:szCs w:val="24"/>
              </w:rPr>
            </w:pP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B4335A">
            <w:pPr>
              <w:spacing w:line="276" w:lineRule="auto"/>
              <w:jc w:val="center"/>
              <w:rPr>
                <w:rFonts w:ascii="宋体" w:hAnsi="宋体"/>
                <w:sz w:val="24"/>
                <w:szCs w:val="24"/>
              </w:rPr>
            </w:pPr>
          </w:p>
        </w:tc>
      </w:tr>
      <w:tr w:rsidR="00B4335A">
        <w:tc>
          <w:tcPr>
            <w:tcW w:w="387" w:type="pct"/>
            <w:vAlign w:val="center"/>
          </w:tcPr>
          <w:p w:rsidR="00B4335A" w:rsidRDefault="00B4335A">
            <w:pPr>
              <w:spacing w:line="276" w:lineRule="auto"/>
              <w:jc w:val="center"/>
              <w:rPr>
                <w:rFonts w:ascii="宋体" w:hAnsi="宋体"/>
                <w:sz w:val="24"/>
                <w:szCs w:val="24"/>
              </w:rPr>
            </w:pPr>
          </w:p>
        </w:tc>
        <w:tc>
          <w:tcPr>
            <w:tcW w:w="569" w:type="pct"/>
            <w:vAlign w:val="center"/>
          </w:tcPr>
          <w:p w:rsidR="00B4335A" w:rsidRDefault="00B4335A">
            <w:pPr>
              <w:spacing w:line="276" w:lineRule="auto"/>
              <w:jc w:val="center"/>
              <w:rPr>
                <w:rFonts w:ascii="宋体" w:hAnsi="宋体"/>
                <w:sz w:val="24"/>
                <w:szCs w:val="24"/>
              </w:rPr>
            </w:pPr>
          </w:p>
        </w:tc>
        <w:tc>
          <w:tcPr>
            <w:tcW w:w="500" w:type="pct"/>
            <w:vAlign w:val="center"/>
          </w:tcPr>
          <w:p w:rsidR="00B4335A" w:rsidRDefault="00B4335A">
            <w:pPr>
              <w:spacing w:line="276" w:lineRule="auto"/>
              <w:jc w:val="center"/>
              <w:rPr>
                <w:rFonts w:ascii="宋体" w:hAnsi="宋体"/>
                <w:sz w:val="24"/>
                <w:szCs w:val="24"/>
              </w:rPr>
            </w:pPr>
          </w:p>
        </w:tc>
        <w:tc>
          <w:tcPr>
            <w:tcW w:w="466" w:type="pct"/>
            <w:vAlign w:val="center"/>
          </w:tcPr>
          <w:p w:rsidR="00B4335A" w:rsidRDefault="00B4335A">
            <w:pPr>
              <w:spacing w:line="276" w:lineRule="auto"/>
              <w:jc w:val="center"/>
              <w:rPr>
                <w:rFonts w:ascii="宋体" w:hAnsi="宋体"/>
                <w:sz w:val="24"/>
                <w:szCs w:val="24"/>
              </w:rPr>
            </w:pPr>
          </w:p>
        </w:tc>
        <w:tc>
          <w:tcPr>
            <w:tcW w:w="416" w:type="pct"/>
            <w:vAlign w:val="center"/>
          </w:tcPr>
          <w:p w:rsidR="00B4335A" w:rsidRDefault="00B4335A">
            <w:pPr>
              <w:spacing w:line="276" w:lineRule="auto"/>
              <w:jc w:val="center"/>
              <w:rPr>
                <w:rFonts w:ascii="宋体" w:hAnsi="宋体"/>
                <w:sz w:val="24"/>
                <w:szCs w:val="24"/>
              </w:rPr>
            </w:pPr>
          </w:p>
        </w:tc>
        <w:tc>
          <w:tcPr>
            <w:tcW w:w="406" w:type="pct"/>
            <w:vAlign w:val="center"/>
          </w:tcPr>
          <w:p w:rsidR="00B4335A" w:rsidRDefault="00B4335A">
            <w:pPr>
              <w:spacing w:line="276" w:lineRule="auto"/>
              <w:jc w:val="center"/>
              <w:rPr>
                <w:rFonts w:ascii="宋体" w:hAnsi="宋体"/>
                <w:sz w:val="24"/>
                <w:szCs w:val="24"/>
              </w:rPr>
            </w:pPr>
          </w:p>
        </w:tc>
        <w:tc>
          <w:tcPr>
            <w:tcW w:w="621" w:type="pct"/>
            <w:vAlign w:val="center"/>
          </w:tcPr>
          <w:p w:rsidR="00B4335A" w:rsidRDefault="00B4335A">
            <w:pPr>
              <w:spacing w:line="276" w:lineRule="auto"/>
              <w:jc w:val="center"/>
              <w:rPr>
                <w:rFonts w:ascii="宋体" w:hAnsi="宋体"/>
                <w:sz w:val="24"/>
                <w:szCs w:val="24"/>
              </w:rPr>
            </w:pP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B4335A">
            <w:pPr>
              <w:spacing w:line="276" w:lineRule="auto"/>
              <w:jc w:val="center"/>
              <w:rPr>
                <w:rFonts w:ascii="宋体" w:hAnsi="宋体"/>
                <w:sz w:val="24"/>
                <w:szCs w:val="24"/>
              </w:rPr>
            </w:pPr>
          </w:p>
        </w:tc>
      </w:tr>
      <w:tr w:rsidR="00B4335A">
        <w:tc>
          <w:tcPr>
            <w:tcW w:w="387" w:type="pct"/>
            <w:vAlign w:val="center"/>
          </w:tcPr>
          <w:p w:rsidR="00B4335A" w:rsidRDefault="00B4335A">
            <w:pPr>
              <w:spacing w:line="276" w:lineRule="auto"/>
              <w:jc w:val="center"/>
              <w:rPr>
                <w:rFonts w:ascii="宋体" w:hAnsi="宋体"/>
                <w:sz w:val="24"/>
                <w:szCs w:val="24"/>
              </w:rPr>
            </w:pPr>
          </w:p>
        </w:tc>
        <w:tc>
          <w:tcPr>
            <w:tcW w:w="569" w:type="pct"/>
            <w:vAlign w:val="center"/>
          </w:tcPr>
          <w:p w:rsidR="00B4335A" w:rsidRDefault="00B4335A">
            <w:pPr>
              <w:spacing w:line="276" w:lineRule="auto"/>
              <w:jc w:val="center"/>
              <w:rPr>
                <w:rFonts w:ascii="宋体" w:hAnsi="宋体"/>
                <w:sz w:val="24"/>
                <w:szCs w:val="24"/>
              </w:rPr>
            </w:pPr>
          </w:p>
        </w:tc>
        <w:tc>
          <w:tcPr>
            <w:tcW w:w="500" w:type="pct"/>
            <w:vAlign w:val="center"/>
          </w:tcPr>
          <w:p w:rsidR="00B4335A" w:rsidRDefault="00B4335A">
            <w:pPr>
              <w:spacing w:line="276" w:lineRule="auto"/>
              <w:jc w:val="center"/>
              <w:rPr>
                <w:rFonts w:ascii="宋体" w:hAnsi="宋体"/>
                <w:sz w:val="24"/>
                <w:szCs w:val="24"/>
              </w:rPr>
            </w:pPr>
          </w:p>
        </w:tc>
        <w:tc>
          <w:tcPr>
            <w:tcW w:w="466" w:type="pct"/>
            <w:vAlign w:val="center"/>
          </w:tcPr>
          <w:p w:rsidR="00B4335A" w:rsidRDefault="00B4335A">
            <w:pPr>
              <w:spacing w:line="276" w:lineRule="auto"/>
              <w:jc w:val="center"/>
              <w:rPr>
                <w:rFonts w:ascii="宋体" w:hAnsi="宋体"/>
                <w:sz w:val="24"/>
                <w:szCs w:val="24"/>
              </w:rPr>
            </w:pPr>
          </w:p>
        </w:tc>
        <w:tc>
          <w:tcPr>
            <w:tcW w:w="416" w:type="pct"/>
            <w:vAlign w:val="center"/>
          </w:tcPr>
          <w:p w:rsidR="00B4335A" w:rsidRDefault="00B4335A">
            <w:pPr>
              <w:spacing w:line="276" w:lineRule="auto"/>
              <w:jc w:val="center"/>
              <w:rPr>
                <w:rFonts w:ascii="宋体" w:hAnsi="宋体"/>
                <w:sz w:val="24"/>
                <w:szCs w:val="24"/>
              </w:rPr>
            </w:pPr>
          </w:p>
        </w:tc>
        <w:tc>
          <w:tcPr>
            <w:tcW w:w="406" w:type="pct"/>
            <w:vAlign w:val="center"/>
          </w:tcPr>
          <w:p w:rsidR="00B4335A" w:rsidRDefault="00B4335A">
            <w:pPr>
              <w:spacing w:line="276" w:lineRule="auto"/>
              <w:jc w:val="center"/>
              <w:rPr>
                <w:rFonts w:ascii="宋体" w:hAnsi="宋体"/>
                <w:sz w:val="24"/>
                <w:szCs w:val="24"/>
              </w:rPr>
            </w:pPr>
          </w:p>
        </w:tc>
        <w:tc>
          <w:tcPr>
            <w:tcW w:w="621" w:type="pct"/>
            <w:vAlign w:val="center"/>
          </w:tcPr>
          <w:p w:rsidR="00B4335A" w:rsidRDefault="00B4335A">
            <w:pPr>
              <w:spacing w:line="276" w:lineRule="auto"/>
              <w:jc w:val="center"/>
              <w:rPr>
                <w:rFonts w:ascii="宋体" w:hAnsi="宋体"/>
                <w:sz w:val="24"/>
                <w:szCs w:val="24"/>
              </w:rPr>
            </w:pP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B4335A">
            <w:pPr>
              <w:spacing w:line="276" w:lineRule="auto"/>
              <w:jc w:val="center"/>
              <w:rPr>
                <w:rFonts w:ascii="宋体" w:hAnsi="宋体"/>
                <w:sz w:val="24"/>
                <w:szCs w:val="24"/>
              </w:rPr>
            </w:pPr>
          </w:p>
        </w:tc>
      </w:tr>
      <w:tr w:rsidR="00B4335A">
        <w:tc>
          <w:tcPr>
            <w:tcW w:w="3367" w:type="pct"/>
            <w:gridSpan w:val="7"/>
            <w:vAlign w:val="center"/>
          </w:tcPr>
          <w:p w:rsidR="00B4335A" w:rsidRDefault="001E55D6">
            <w:pPr>
              <w:spacing w:line="276" w:lineRule="auto"/>
              <w:jc w:val="center"/>
              <w:rPr>
                <w:rFonts w:ascii="宋体" w:hAnsi="宋体"/>
                <w:sz w:val="24"/>
                <w:szCs w:val="24"/>
              </w:rPr>
            </w:pPr>
            <w:r>
              <w:rPr>
                <w:rFonts w:ascii="宋体" w:hAnsi="宋体" w:hint="eastAsia"/>
                <w:sz w:val="24"/>
                <w:szCs w:val="24"/>
              </w:rPr>
              <w:t>合计</w:t>
            </w:r>
          </w:p>
        </w:tc>
        <w:tc>
          <w:tcPr>
            <w:tcW w:w="634" w:type="pct"/>
            <w:vAlign w:val="center"/>
          </w:tcPr>
          <w:p w:rsidR="00B4335A" w:rsidRDefault="00B4335A">
            <w:pPr>
              <w:spacing w:line="276" w:lineRule="auto"/>
              <w:jc w:val="center"/>
              <w:rPr>
                <w:rFonts w:ascii="宋体" w:hAnsi="宋体"/>
                <w:sz w:val="24"/>
                <w:szCs w:val="24"/>
              </w:rPr>
            </w:pPr>
          </w:p>
        </w:tc>
        <w:tc>
          <w:tcPr>
            <w:tcW w:w="998" w:type="pct"/>
            <w:vAlign w:val="center"/>
          </w:tcPr>
          <w:p w:rsidR="00B4335A" w:rsidRDefault="001E55D6">
            <w:pPr>
              <w:spacing w:line="276" w:lineRule="auto"/>
              <w:jc w:val="center"/>
              <w:rPr>
                <w:rFonts w:ascii="宋体" w:hAnsi="宋体"/>
                <w:sz w:val="24"/>
                <w:szCs w:val="24"/>
              </w:rPr>
            </w:pPr>
            <w:r>
              <w:rPr>
                <w:rFonts w:ascii="宋体" w:hAnsi="宋体" w:hint="eastAsia"/>
                <w:sz w:val="24"/>
                <w:szCs w:val="24"/>
              </w:rPr>
              <w:t>/</w:t>
            </w:r>
          </w:p>
        </w:tc>
      </w:tr>
    </w:tbl>
    <w:bookmarkEnd w:id="1010"/>
    <w:p w:rsidR="00B4335A" w:rsidRDefault="001E55D6">
      <w:pPr>
        <w:spacing w:line="360" w:lineRule="auto"/>
        <w:ind w:firstLineChars="201" w:firstLine="424"/>
        <w:rPr>
          <w:rFonts w:ascii="宋体" w:hAnsi="宋体"/>
          <w:b/>
        </w:rPr>
      </w:pPr>
      <w:r>
        <w:rPr>
          <w:rFonts w:ascii="宋体" w:hAnsi="宋体" w:hint="eastAsia"/>
          <w:b/>
        </w:rPr>
        <w:t>特别说明：投标人应将所投产品中属于节能、环保产品分别列入上表中，并按本招标文件第二章第</w:t>
      </w:r>
      <w:r>
        <w:rPr>
          <w:rFonts w:ascii="宋体" w:hAnsi="宋体" w:hint="eastAsia"/>
          <w:b/>
        </w:rPr>
        <w:t>1.12</w:t>
      </w:r>
      <w:r>
        <w:rPr>
          <w:rFonts w:ascii="宋体" w:hAnsi="宋体" w:hint="eastAsia"/>
          <w:b/>
        </w:rPr>
        <w:t>条提供相关证明文件，未填写本表或证明资料不全的不给予价格扣除。</w:t>
      </w:r>
    </w:p>
    <w:p w:rsidR="00B4335A" w:rsidRDefault="00B4335A">
      <w:pPr>
        <w:spacing w:line="276" w:lineRule="auto"/>
        <w:rPr>
          <w:rFonts w:ascii="宋体" w:hAnsi="宋体"/>
        </w:rPr>
      </w:pPr>
    </w:p>
    <w:bookmarkEnd w:id="1011"/>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pPr>
        <w:spacing w:before="100" w:beforeAutospacing="1" w:after="100" w:afterAutospacing="1"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投标人授权代表签字</w:t>
      </w:r>
      <w:r>
        <w:rPr>
          <w:rFonts w:asciiTheme="minorEastAsia" w:eastAsiaTheme="minorEastAsia" w:hAnsiTheme="minorEastAsia" w:cstheme="minorEastAsia" w:hint="eastAsia"/>
          <w:sz w:val="24"/>
          <w:szCs w:val="24"/>
        </w:rPr>
        <w:t>或盖章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pPr>
        <w:spacing w:before="100" w:beforeAutospacing="1" w:after="100" w:afterAutospacing="1"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p>
    <w:p w:rsidR="00B4335A" w:rsidRDefault="001E55D6">
      <w:pPr>
        <w:spacing w:line="276" w:lineRule="auto"/>
        <w:rPr>
          <w:b/>
          <w:bCs/>
        </w:rPr>
      </w:pPr>
      <w:r>
        <w:rPr>
          <w:b/>
          <w:bCs/>
        </w:rPr>
        <w:lastRenderedPageBreak/>
        <w:br w:type="page"/>
      </w:r>
    </w:p>
    <w:p w:rsidR="00B4335A" w:rsidRDefault="001E55D6">
      <w:pPr>
        <w:rPr>
          <w:sz w:val="24"/>
          <w:szCs w:val="24"/>
        </w:rPr>
      </w:pPr>
      <w:bookmarkStart w:id="1012" w:name="_Toc8035"/>
      <w:bookmarkStart w:id="1013" w:name="_Hlk50037457"/>
      <w:r>
        <w:rPr>
          <w:rFonts w:hint="eastAsia"/>
          <w:sz w:val="24"/>
          <w:szCs w:val="24"/>
        </w:rPr>
        <w:lastRenderedPageBreak/>
        <w:t>（一）节能产品、环境标志产品认证机构名录</w:t>
      </w:r>
      <w:bookmarkEnd w:id="1012"/>
    </w:p>
    <w:tbl>
      <w:tblPr>
        <w:tblW w:w="5000" w:type="pct"/>
        <w:tblCellMar>
          <w:left w:w="0" w:type="dxa"/>
          <w:right w:w="0" w:type="dxa"/>
        </w:tblCellMar>
        <w:tblLook w:val="04A0" w:firstRow="1" w:lastRow="0" w:firstColumn="1" w:lastColumn="0" w:noHBand="0" w:noVBand="1"/>
      </w:tblPr>
      <w:tblGrid>
        <w:gridCol w:w="630"/>
        <w:gridCol w:w="1056"/>
        <w:gridCol w:w="1195"/>
        <w:gridCol w:w="1536"/>
        <w:gridCol w:w="1276"/>
        <w:gridCol w:w="2822"/>
      </w:tblGrid>
      <w:tr w:rsidR="00B4335A">
        <w:trPr>
          <w:trHeight w:val="283"/>
          <w:tblHeader/>
        </w:trPr>
        <w:tc>
          <w:tcPr>
            <w:tcW w:w="396" w:type="pct"/>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序号</w:t>
            </w:r>
          </w:p>
        </w:tc>
        <w:tc>
          <w:tcPr>
            <w:tcW w:w="1374" w:type="pct"/>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一级目录</w:t>
            </w:r>
          </w:p>
        </w:tc>
        <w:tc>
          <w:tcPr>
            <w:tcW w:w="1547" w:type="pct"/>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二级目录</w:t>
            </w:r>
          </w:p>
        </w:tc>
        <w:tc>
          <w:tcPr>
            <w:tcW w:w="1683" w:type="pct"/>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认证机构名录</w:t>
            </w:r>
          </w:p>
        </w:tc>
      </w:tr>
      <w:tr w:rsidR="00B4335A">
        <w:trPr>
          <w:trHeight w:val="283"/>
        </w:trPr>
        <w:tc>
          <w:tcPr>
            <w:tcW w:w="396" w:type="pct"/>
            <w:vMerge/>
            <w:tcBorders>
              <w:top w:val="single" w:sz="8" w:space="0" w:color="auto"/>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产品代码</w:t>
            </w:r>
          </w:p>
        </w:tc>
        <w:tc>
          <w:tcPr>
            <w:tcW w:w="746"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产品名称</w:t>
            </w:r>
          </w:p>
        </w:tc>
        <w:tc>
          <w:tcPr>
            <w:tcW w:w="772"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产品代码</w:t>
            </w:r>
          </w:p>
        </w:tc>
        <w:tc>
          <w:tcPr>
            <w:tcW w:w="775"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产品名称</w:t>
            </w:r>
          </w:p>
        </w:tc>
        <w:tc>
          <w:tcPr>
            <w:tcW w:w="1683" w:type="pct"/>
            <w:vMerge/>
            <w:tcBorders>
              <w:top w:val="single" w:sz="8" w:space="0" w:color="auto"/>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A020101</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计算机设备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A02010104</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台式计算机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北京赛西认证有限责任公司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中国网络安全审查技术与认证中心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广州赛宝认证中心服务有限公司</w:t>
            </w: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A02010105</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便携式计算机</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A02010107</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平板式微型计算机</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A020106</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输入输出设备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A02010601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打印设备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A02010604</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显示设备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A02010609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图形图像输入设备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A020202</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投影仪</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A020204</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多功能一体机</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A020519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泵</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A02051901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离心泵</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电能（北京）认证中心有限公司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方圆标志认证集团有限公司</w:t>
            </w:r>
          </w:p>
        </w:tc>
      </w:tr>
      <w:tr w:rsidR="00B4335A">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A020523</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制冷空调设备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A02052301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制冷压缩机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合肥通用机械产品认证有限公司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北京中</w:t>
            </w:r>
            <w:proofErr w:type="gramStart"/>
            <w:r>
              <w:rPr>
                <w:rFonts w:asciiTheme="minorEastAsia" w:eastAsiaTheme="minorEastAsia" w:hAnsiTheme="minorEastAsia" w:cstheme="minorEastAsia" w:hint="eastAsia"/>
                <w:sz w:val="24"/>
                <w:szCs w:val="24"/>
              </w:rPr>
              <w:t>冷通质量</w:t>
            </w:r>
            <w:proofErr w:type="gramEnd"/>
            <w:r>
              <w:rPr>
                <w:rFonts w:asciiTheme="minorEastAsia" w:eastAsiaTheme="minorEastAsia" w:hAnsiTheme="minorEastAsia" w:cstheme="minorEastAsia" w:hint="eastAsia"/>
                <w:sz w:val="24"/>
                <w:szCs w:val="24"/>
              </w:rPr>
              <w:t>认证中心有限公司</w:t>
            </w: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A02052305</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空调机组</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A02052309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专用制冷、空调设备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A02052399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其他制冷空调设备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A020601</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电机</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电能（北京）认证中心有限公司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中国船级社质量认证公司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A020602</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变压器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电能（北京）认证中心有限公司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方圆标志认证集团有限公司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A020609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镇流器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深圳市计量质量检测研究院</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中标合信（北京）认证有限公司</w:t>
            </w:r>
          </w:p>
        </w:tc>
      </w:tr>
      <w:tr w:rsidR="00B4335A">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10</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A020618</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生活用电器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A0206180101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电冰箱</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中家院（北京）检测认证有限公司</w:t>
            </w: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A0206180203</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空调机</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中家院（北京）检测认证有限公司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合肥通用机械产品认证有限公司</w:t>
            </w: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A0206180301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洗衣机</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中家院（北京）检测认证有限公司</w:t>
            </w:r>
          </w:p>
        </w:tc>
      </w:tr>
      <w:tr w:rsidR="00B4335A">
        <w:trPr>
          <w:trHeight w:val="283"/>
        </w:trPr>
        <w:tc>
          <w:tcPr>
            <w:tcW w:w="396" w:type="pct"/>
            <w:vMerge/>
            <w:tcBorders>
              <w:top w:val="nil"/>
              <w:left w:val="single" w:sz="8" w:space="0" w:color="auto"/>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628"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46"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A02061808</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热水器</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威</w:t>
            </w:r>
            <w:proofErr w:type="gramStart"/>
            <w:r>
              <w:rPr>
                <w:rFonts w:asciiTheme="minorEastAsia" w:eastAsiaTheme="minorEastAsia" w:hAnsiTheme="minorEastAsia" w:cstheme="minorEastAsia" w:hint="eastAsia"/>
                <w:sz w:val="24"/>
                <w:szCs w:val="24"/>
              </w:rPr>
              <w:t>凯</w:t>
            </w:r>
            <w:proofErr w:type="gramEnd"/>
            <w:r>
              <w:rPr>
                <w:rFonts w:asciiTheme="minorEastAsia" w:eastAsiaTheme="minorEastAsia" w:hAnsiTheme="minorEastAsia" w:cstheme="minorEastAsia" w:hint="eastAsia"/>
                <w:sz w:val="24"/>
                <w:szCs w:val="24"/>
              </w:rPr>
              <w:t>认证检测有限公司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中家院（北京）检测认证有限公司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合肥通用机械产品认证有限公司</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范围仅限于“热泵热水器”</w:t>
            </w:r>
            <w:r>
              <w:rPr>
                <w:rFonts w:asciiTheme="minorEastAsia" w:eastAsiaTheme="minorEastAsia" w:hAnsiTheme="minorEastAsia" w:cstheme="minorEastAsia" w:hint="eastAsia"/>
                <w:sz w:val="24"/>
                <w:szCs w:val="24"/>
              </w:rPr>
              <w:t>)</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A020619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照明设备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深圳市计量质量检测研究院</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中标合信（北京）认证有限公司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A020910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电视设备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A02091001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普通电视设备（电视机）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北京泰瑞特认证有限责任公司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广州赛宝认证中心服务有限公司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A020911</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A02091107</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视频监控设备</w:t>
            </w: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A031210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饮食炊事机械</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北京鉴衡认证中心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中国市政工程华北设计研究总院有限公司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A060805</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便器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中国质量认证中心</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北京新华节水产品认证有限公司</w:t>
            </w:r>
          </w:p>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方圆标志认证集团有限公司</w:t>
            </w: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A060806</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水嘴</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A060807</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便器冲洗</w:t>
            </w:r>
            <w:r>
              <w:rPr>
                <w:rFonts w:asciiTheme="minorEastAsia" w:eastAsiaTheme="minorEastAsia" w:hAnsiTheme="minorEastAsia" w:cstheme="minorEastAsia" w:hint="eastAsia"/>
                <w:sz w:val="24"/>
                <w:szCs w:val="24"/>
              </w:rPr>
              <w:lastRenderedPageBreak/>
              <w:t>阀</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r w:rsidR="00B4335A">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18</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A060810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淋浴器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B4335A">
            <w:pPr>
              <w:rPr>
                <w:rFonts w:asciiTheme="minorEastAsia" w:eastAsiaTheme="minorEastAsia" w:hAnsiTheme="minorEastAsia" w:cstheme="minorEastAsia"/>
                <w:sz w:val="24"/>
                <w:szCs w:val="24"/>
              </w:rPr>
            </w:pPr>
          </w:p>
        </w:tc>
        <w:tc>
          <w:tcPr>
            <w:tcW w:w="1683" w:type="pct"/>
            <w:vMerge/>
            <w:tcBorders>
              <w:top w:val="nil"/>
              <w:left w:val="nil"/>
              <w:bottom w:val="single" w:sz="8" w:space="0" w:color="auto"/>
              <w:right w:val="single" w:sz="8" w:space="0" w:color="auto"/>
            </w:tcBorders>
            <w:vAlign w:val="center"/>
          </w:tcPr>
          <w:p w:rsidR="00B4335A" w:rsidRDefault="00B4335A">
            <w:pPr>
              <w:rPr>
                <w:rFonts w:asciiTheme="minorEastAsia" w:eastAsiaTheme="minorEastAsia" w:hAnsiTheme="minorEastAsia" w:cstheme="minorEastAsia"/>
                <w:sz w:val="24"/>
                <w:szCs w:val="24"/>
              </w:rPr>
            </w:pPr>
          </w:p>
        </w:tc>
      </w:tr>
    </w:tbl>
    <w:p w:rsidR="00B4335A" w:rsidRDefault="001E55D6">
      <w:pPr>
        <w:rPr>
          <w:sz w:val="24"/>
          <w:szCs w:val="24"/>
        </w:rPr>
      </w:pPr>
      <w:bookmarkStart w:id="1014" w:name="_Toc7533"/>
      <w:r>
        <w:rPr>
          <w:rFonts w:hint="eastAsia"/>
          <w:sz w:val="24"/>
          <w:szCs w:val="24"/>
        </w:rPr>
        <w:t>（二）参与实施政府采购环境标志产品认证机构名录</w:t>
      </w:r>
      <w:bookmarkEnd w:id="1014"/>
    </w:p>
    <w:tbl>
      <w:tblPr>
        <w:tblW w:w="5000" w:type="pct"/>
        <w:tblCellMar>
          <w:left w:w="0" w:type="dxa"/>
          <w:right w:w="0" w:type="dxa"/>
        </w:tblCellMar>
        <w:tblLook w:val="04A0" w:firstRow="1" w:lastRow="0" w:firstColumn="1" w:lastColumn="0" w:noHBand="0" w:noVBand="1"/>
      </w:tblPr>
      <w:tblGrid>
        <w:gridCol w:w="672"/>
        <w:gridCol w:w="2284"/>
        <w:gridCol w:w="5559"/>
      </w:tblGrid>
      <w:tr w:rsidR="00B4335A">
        <w:trPr>
          <w:trHeight w:val="20"/>
        </w:trPr>
        <w:tc>
          <w:tcPr>
            <w:tcW w:w="395" w:type="pc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cs="Arial"/>
                <w:sz w:val="24"/>
                <w:szCs w:val="24"/>
              </w:rPr>
            </w:pPr>
            <w:r>
              <w:rPr>
                <w:rFonts w:ascii="宋体" w:hAnsi="宋体" w:cs="Arial" w:hint="eastAsia"/>
                <w:bCs/>
                <w:sz w:val="24"/>
                <w:szCs w:val="24"/>
              </w:rPr>
              <w:t>序号</w:t>
            </w:r>
          </w:p>
        </w:tc>
        <w:tc>
          <w:tcPr>
            <w:tcW w:w="1341"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cs="Arial"/>
                <w:sz w:val="24"/>
                <w:szCs w:val="24"/>
              </w:rPr>
            </w:pPr>
            <w:r>
              <w:rPr>
                <w:rFonts w:ascii="宋体" w:hAnsi="宋体" w:cs="Arial" w:hint="eastAsia"/>
                <w:bCs/>
                <w:sz w:val="24"/>
                <w:szCs w:val="24"/>
              </w:rPr>
              <w:t>目录</w:t>
            </w:r>
          </w:p>
        </w:tc>
        <w:tc>
          <w:tcPr>
            <w:tcW w:w="3264"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B4335A" w:rsidRDefault="001E55D6">
            <w:pPr>
              <w:jc w:val="center"/>
              <w:rPr>
                <w:rFonts w:cs="Arial"/>
                <w:sz w:val="24"/>
                <w:szCs w:val="24"/>
              </w:rPr>
            </w:pPr>
            <w:r>
              <w:rPr>
                <w:rFonts w:ascii="宋体" w:hAnsi="宋体" w:cs="Arial" w:hint="eastAsia"/>
                <w:bCs/>
                <w:sz w:val="24"/>
                <w:szCs w:val="24"/>
              </w:rPr>
              <w:t>认证机构名录</w:t>
            </w:r>
          </w:p>
        </w:tc>
      </w:tr>
      <w:tr w:rsidR="00B4335A">
        <w:trPr>
          <w:trHeight w:val="20"/>
        </w:trPr>
        <w:tc>
          <w:tcPr>
            <w:tcW w:w="39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cs="Arial"/>
                <w:sz w:val="24"/>
                <w:szCs w:val="24"/>
              </w:rPr>
            </w:pPr>
            <w:r>
              <w:rPr>
                <w:rFonts w:ascii="宋体" w:hAnsi="宋体" w:cs="Arial" w:hint="eastAsia"/>
                <w:sz w:val="24"/>
                <w:szCs w:val="24"/>
              </w:rPr>
              <w:t>1</w:t>
            </w:r>
          </w:p>
        </w:tc>
        <w:tc>
          <w:tcPr>
            <w:tcW w:w="1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cs="Arial"/>
                <w:sz w:val="24"/>
                <w:szCs w:val="24"/>
              </w:rPr>
            </w:pPr>
            <w:r>
              <w:rPr>
                <w:rFonts w:ascii="宋体" w:hAnsi="宋体" w:cs="Arial" w:hint="eastAsia"/>
                <w:sz w:val="24"/>
                <w:szCs w:val="24"/>
              </w:rPr>
              <w:t>环境标志产品</w:t>
            </w:r>
          </w:p>
        </w:tc>
        <w:tc>
          <w:tcPr>
            <w:tcW w:w="3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335A" w:rsidRDefault="001E55D6">
            <w:pPr>
              <w:rPr>
                <w:rFonts w:cs="Arial"/>
                <w:sz w:val="24"/>
                <w:szCs w:val="24"/>
              </w:rPr>
            </w:pPr>
            <w:r>
              <w:rPr>
                <w:rFonts w:ascii="宋体" w:hAnsi="宋体" w:cs="Arial" w:hint="eastAsia"/>
                <w:sz w:val="24"/>
                <w:szCs w:val="24"/>
              </w:rPr>
              <w:t>中环联合（北京）认证中心有限公司</w:t>
            </w:r>
          </w:p>
          <w:p w:rsidR="00B4335A" w:rsidRDefault="001E55D6">
            <w:pPr>
              <w:rPr>
                <w:rFonts w:cs="Arial"/>
                <w:sz w:val="24"/>
                <w:szCs w:val="24"/>
              </w:rPr>
            </w:pPr>
            <w:r>
              <w:rPr>
                <w:rFonts w:ascii="宋体" w:hAnsi="宋体" w:cs="Arial" w:hint="eastAsia"/>
                <w:sz w:val="24"/>
                <w:szCs w:val="24"/>
              </w:rPr>
              <w:t>中标合信（北京）认证有限公司</w:t>
            </w:r>
          </w:p>
          <w:p w:rsidR="00B4335A" w:rsidRDefault="001E55D6">
            <w:pPr>
              <w:rPr>
                <w:rFonts w:cs="Arial"/>
                <w:sz w:val="24"/>
                <w:szCs w:val="24"/>
              </w:rPr>
            </w:pPr>
            <w:r>
              <w:rPr>
                <w:rFonts w:ascii="宋体" w:hAnsi="宋体" w:cs="Arial" w:hint="eastAsia"/>
                <w:sz w:val="24"/>
                <w:szCs w:val="24"/>
              </w:rPr>
              <w:t>中环协（北京）认证中心</w:t>
            </w:r>
          </w:p>
          <w:p w:rsidR="00B4335A" w:rsidRDefault="001E55D6">
            <w:pPr>
              <w:rPr>
                <w:rFonts w:cs="Arial"/>
                <w:sz w:val="24"/>
                <w:szCs w:val="24"/>
              </w:rPr>
            </w:pPr>
            <w:r>
              <w:rPr>
                <w:rFonts w:ascii="宋体" w:hAnsi="宋体" w:cs="Arial" w:hint="eastAsia"/>
                <w:sz w:val="24"/>
                <w:szCs w:val="24"/>
              </w:rPr>
              <w:t>天津华诚认证有限公司</w:t>
            </w:r>
          </w:p>
        </w:tc>
      </w:tr>
    </w:tbl>
    <w:p w:rsidR="00B4335A" w:rsidRDefault="001E55D6">
      <w:pPr>
        <w:rPr>
          <w:b/>
          <w:bCs/>
        </w:rPr>
      </w:pPr>
      <w:r>
        <w:rPr>
          <w:b/>
          <w:bCs/>
        </w:rPr>
        <w:br w:type="page"/>
      </w:r>
    </w:p>
    <w:p w:rsidR="00B4335A" w:rsidRDefault="001E55D6">
      <w:pPr>
        <w:pStyle w:val="3"/>
      </w:pPr>
      <w:bookmarkStart w:id="1015" w:name="_Toc109410479"/>
      <w:bookmarkStart w:id="1016" w:name="_Toc2451"/>
      <w:bookmarkStart w:id="1017" w:name="_Toc65645448"/>
      <w:bookmarkEnd w:id="1009"/>
      <w:bookmarkEnd w:id="1013"/>
      <w:r>
        <w:rPr>
          <w:rFonts w:hint="eastAsia"/>
        </w:rPr>
        <w:lastRenderedPageBreak/>
        <w:t>（</w:t>
      </w:r>
      <w:r>
        <w:rPr>
          <w:rFonts w:hint="eastAsia"/>
        </w:rPr>
        <w:t>十六</w:t>
      </w:r>
      <w:r>
        <w:rPr>
          <w:rFonts w:hint="eastAsia"/>
        </w:rPr>
        <w:t>）</w:t>
      </w:r>
      <w:bookmarkEnd w:id="1015"/>
      <w:bookmarkEnd w:id="1016"/>
      <w:bookmarkEnd w:id="1017"/>
      <w:r>
        <w:rPr>
          <w:rFonts w:hint="eastAsia"/>
        </w:rPr>
        <w:t>服务</w:t>
      </w:r>
      <w:r>
        <w:rPr>
          <w:rFonts w:hint="eastAsia"/>
        </w:rPr>
        <w:t>方案</w:t>
      </w:r>
    </w:p>
    <w:p w:rsidR="00B4335A" w:rsidRDefault="001E55D6">
      <w:r>
        <w:rPr>
          <w:rFonts w:hint="eastAsia"/>
        </w:rPr>
        <w:br w:type="page"/>
      </w:r>
      <w:bookmarkStart w:id="1018" w:name="_Toc65645451"/>
      <w:bookmarkStart w:id="1019" w:name="_Toc109410482"/>
      <w:bookmarkStart w:id="1020" w:name="_Toc8692"/>
      <w:bookmarkStart w:id="1021" w:name="_Toc16732"/>
    </w:p>
    <w:p w:rsidR="00B4335A" w:rsidRDefault="001E55D6">
      <w:pPr>
        <w:pStyle w:val="3"/>
      </w:pPr>
      <w:r>
        <w:rPr>
          <w:rFonts w:hint="eastAsia"/>
        </w:rPr>
        <w:lastRenderedPageBreak/>
        <w:t>（</w:t>
      </w:r>
      <w:r>
        <w:rPr>
          <w:rFonts w:hint="eastAsia"/>
        </w:rPr>
        <w:t>十七</w:t>
      </w:r>
      <w:r>
        <w:rPr>
          <w:rFonts w:hint="eastAsia"/>
        </w:rPr>
        <w:t>）其它</w:t>
      </w:r>
      <w:bookmarkEnd w:id="1018"/>
      <w:bookmarkEnd w:id="1019"/>
      <w:bookmarkEnd w:id="1020"/>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1E55D6" w:rsidP="00EB5E07">
      <w:pPr>
        <w:spacing w:line="276" w:lineRule="auto"/>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、招标文件要求投标人须提交的其它技术资料；</w:t>
      </w:r>
      <w:r>
        <w:rPr>
          <w:rFonts w:asciiTheme="minorEastAsia" w:eastAsiaTheme="minorEastAsia" w:hAnsiTheme="minorEastAsia" w:cstheme="minorEastAsia" w:hint="eastAsia"/>
          <w:sz w:val="24"/>
          <w:szCs w:val="24"/>
        </w:rPr>
        <w:t xml:space="preserve"> </w:t>
      </w:r>
    </w:p>
    <w:p w:rsidR="00B4335A" w:rsidRDefault="001E55D6" w:rsidP="00EB5E07">
      <w:pPr>
        <w:spacing w:line="276" w:lineRule="auto"/>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、投标人认为需加以说明的其它内容。</w:t>
      </w:r>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B4335A" w:rsidP="00EB5E07">
      <w:pPr>
        <w:spacing w:line="276" w:lineRule="auto"/>
        <w:ind w:firstLineChars="202" w:firstLine="485"/>
        <w:rPr>
          <w:rFonts w:asciiTheme="minorEastAsia" w:eastAsiaTheme="minorEastAsia" w:hAnsiTheme="minorEastAsia" w:cstheme="minorEastAsia"/>
          <w:sz w:val="24"/>
          <w:szCs w:val="24"/>
        </w:rPr>
      </w:pPr>
    </w:p>
    <w:p w:rsidR="00B4335A" w:rsidRDefault="00B4335A">
      <w:pPr>
        <w:spacing w:line="276" w:lineRule="auto"/>
        <w:ind w:firstLine="211"/>
        <w:rPr>
          <w:rFonts w:asciiTheme="minorEastAsia" w:eastAsiaTheme="minorEastAsia" w:hAnsiTheme="minorEastAsia" w:cstheme="minorEastAsia"/>
          <w:b/>
          <w:sz w:val="24"/>
          <w:szCs w:val="24"/>
        </w:rPr>
      </w:pPr>
    </w:p>
    <w:p w:rsidR="00B4335A" w:rsidRDefault="001E55D6">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B4335A" w:rsidRDefault="001E55D6">
      <w:pPr>
        <w:spacing w:before="100" w:beforeAutospacing="1" w:after="100" w:afterAutospacing="1" w:line="276"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投标人授权代表签字</w:t>
      </w:r>
      <w:r>
        <w:rPr>
          <w:rFonts w:asciiTheme="minorEastAsia" w:eastAsiaTheme="minorEastAsia" w:hAnsiTheme="minorEastAsia" w:cstheme="minorEastAsia" w:hint="eastAsia"/>
          <w:sz w:val="24"/>
          <w:szCs w:val="24"/>
        </w:rPr>
        <w:t>或盖章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p>
    <w:bookmarkEnd w:id="1021"/>
    <w:p w:rsidR="00B4335A" w:rsidRDefault="00B4335A">
      <w:pPr>
        <w:rPr>
          <w:rFonts w:cs="Arial"/>
          <w:u w:val="single"/>
        </w:rPr>
      </w:pPr>
    </w:p>
    <w:sectPr w:rsidR="00B4335A">
      <w:headerReference w:type="default" r:id="rId14"/>
      <w:footerReference w:type="default" r:id="rId15"/>
      <w:footerReference w:type="first" r:id="rId16"/>
      <w:pgSz w:w="11905" w:h="16838"/>
      <w:pgMar w:top="1440" w:right="1803" w:bottom="1440" w:left="1803" w:header="1134" w:footer="1134"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D6" w:rsidRDefault="001E55D6">
      <w:r>
        <w:separator/>
      </w:r>
    </w:p>
  </w:endnote>
  <w:endnote w:type="continuationSeparator" w:id="0">
    <w:p w:rsidR="001E55D6" w:rsidRDefault="001E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
    <w:altName w:val="宋体"/>
    <w:charset w:val="86"/>
    <w:family w:val="auto"/>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游狼美钢行书（简）">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e"/>
      <w:pBdr>
        <w:top w:val="single" w:sz="4" w:space="1" w:color="auto"/>
        <w:left w:val="none" w:sz="0" w:space="4" w:color="auto"/>
        <w:bottom w:val="none" w:sz="0" w:space="1" w:color="auto"/>
        <w:right w:val="none" w:sz="0" w:space="4" w:color="auto"/>
      </w:pBdr>
      <w:tabs>
        <w:tab w:val="clear" w:pos="4153"/>
        <w:tab w:val="left" w:pos="5398"/>
      </w:tabs>
    </w:pPr>
    <w:r>
      <w:rPr>
        <w:rFonts w:ascii="Times New Roman" w:hAnsi="Times New Roman" w:hint="eastAsia"/>
        <w:sz w:val="21"/>
        <w:szCs w:val="21"/>
      </w:rPr>
      <w:t>武汉荣泰造价咨询有限公司</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e"/>
      <w:pBdr>
        <w:top w:val="single" w:sz="4" w:space="1" w:color="auto"/>
        <w:left w:val="none" w:sz="0" w:space="4" w:color="auto"/>
        <w:bottom w:val="none" w:sz="0" w:space="1" w:color="auto"/>
        <w:right w:val="none" w:sz="0" w:space="4" w:color="auto"/>
      </w:pBdr>
      <w:tabs>
        <w:tab w:val="clear" w:pos="4153"/>
        <w:tab w:val="left" w:pos="5398"/>
      </w:tabs>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35A" w:rsidRDefault="001E55D6">
                          <w:pPr>
                            <w:pStyle w:val="ae"/>
                          </w:pPr>
                          <w:r>
                            <w:fldChar w:fldCharType="begin"/>
                          </w:r>
                          <w:r>
                            <w:instrText xml:space="preserve"> PAGE  \* MERGEFORMAT </w:instrText>
                          </w:r>
                          <w:r>
                            <w:fldChar w:fldCharType="separate"/>
                          </w:r>
                          <w:r w:rsidR="00EB5E0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B4335A" w:rsidRDefault="001E55D6">
                    <w:pPr>
                      <w:pStyle w:val="ae"/>
                    </w:pPr>
                    <w:r>
                      <w:fldChar w:fldCharType="begin"/>
                    </w:r>
                    <w:r>
                      <w:instrText xml:space="preserve"> PAGE  \* MERGEFORMAT </w:instrText>
                    </w:r>
                    <w:r>
                      <w:fldChar w:fldCharType="separate"/>
                    </w:r>
                    <w:r w:rsidR="00EB5E07">
                      <w:rPr>
                        <w:noProof/>
                      </w:rPr>
                      <w:t>2</w:t>
                    </w:r>
                    <w:r>
                      <w:fldChar w:fldCharType="end"/>
                    </w:r>
                  </w:p>
                </w:txbxContent>
              </v:textbox>
              <w10:wrap anchorx="margin"/>
            </v:shape>
          </w:pict>
        </mc:Fallback>
      </mc:AlternateContent>
    </w:r>
    <w:r>
      <w:rPr>
        <w:rFonts w:ascii="Times New Roman" w:hAnsi="Times New Roman" w:hint="eastAsia"/>
        <w:sz w:val="21"/>
        <w:szCs w:val="21"/>
      </w:rPr>
      <w:t>武汉荣泰造价咨询有限公司</w: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e"/>
      <w:pBdr>
        <w:top w:val="single" w:sz="4" w:space="1" w:color="auto"/>
      </w:pBdr>
      <w:tabs>
        <w:tab w:val="clear" w:pos="8306"/>
        <w:tab w:val="right" w:pos="8900"/>
      </w:tabs>
      <w:rPr>
        <w:rFonts w:ascii="Times New Roman" w:hAnsi="Times New Roman"/>
        <w:sz w:val="21"/>
        <w:szCs w:val="21"/>
      </w:rPr>
    </w:pPr>
    <w:r>
      <w:rPr>
        <w:noProof/>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35A" w:rsidRDefault="001E55D6">
                          <w:pPr>
                            <w:pStyle w:val="ae"/>
                          </w:pPr>
                          <w:r>
                            <w:fldChar w:fldCharType="begin"/>
                          </w:r>
                          <w:r>
                            <w:instrText xml:space="preserve"> PAGE  \* MERGEFORMAT </w:instrText>
                          </w:r>
                          <w:r>
                            <w:fldChar w:fldCharType="separate"/>
                          </w:r>
                          <w:r w:rsidR="00EB5E07">
                            <w:rPr>
                              <w:noProof/>
                            </w:rP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B4335A" w:rsidRDefault="001E55D6">
                    <w:pPr>
                      <w:pStyle w:val="ae"/>
                    </w:pPr>
                    <w:r>
                      <w:fldChar w:fldCharType="begin"/>
                    </w:r>
                    <w:r>
                      <w:instrText xml:space="preserve"> PAGE  \* MERGEFORMAT </w:instrText>
                    </w:r>
                    <w:r>
                      <w:fldChar w:fldCharType="separate"/>
                    </w:r>
                    <w:r w:rsidR="00EB5E07">
                      <w:rPr>
                        <w:noProof/>
                      </w:rPr>
                      <w:t>89</w:t>
                    </w:r>
                    <w:r>
                      <w:fldChar w:fldCharType="end"/>
                    </w:r>
                  </w:p>
                </w:txbxContent>
              </v:textbox>
              <w10:wrap anchorx="margin"/>
            </v:shape>
          </w:pict>
        </mc:Fallback>
      </mc:AlternateContent>
    </w:r>
    <w:r>
      <w:rPr>
        <w:rFonts w:ascii="Times New Roman" w:hAnsi="Times New Roman" w:hint="eastAsia"/>
        <w:sz w:val="21"/>
        <w:szCs w:val="21"/>
      </w:rPr>
      <w:t>武汉荣泰造价咨询有限公司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e"/>
      <w:pBdr>
        <w:top w:val="none" w:sz="0" w:space="1" w:color="auto"/>
        <w:left w:val="none" w:sz="0" w:space="4" w:color="auto"/>
        <w:bottom w:val="none" w:sz="0" w:space="1" w:color="auto"/>
        <w:right w:val="none" w:sz="0" w:space="4" w:color="auto"/>
      </w:pBdr>
      <w:tabs>
        <w:tab w:val="clear" w:pos="4153"/>
        <w:tab w:val="right" w:pos="9240"/>
      </w:tabs>
    </w:pPr>
    <w:r>
      <w:rPr>
        <w:noProof/>
        <w:sz w:val="1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35A" w:rsidRDefault="001E55D6">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11927">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noProof/>
        <w:sz w:val="10"/>
        <w:szCs w:val="1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0</wp:posOffset>
              </wp:positionV>
              <wp:extent cx="5827395" cy="2540"/>
              <wp:effectExtent l="0" t="0" r="0" b="0"/>
              <wp:wrapNone/>
              <wp:docPr id="3" name="直接连接符 3"/>
              <wp:cNvGraphicFramePr/>
              <a:graphic xmlns:a="http://schemas.openxmlformats.org/drawingml/2006/main">
                <a:graphicData uri="http://schemas.microsoft.com/office/word/2010/wordprocessingShape">
                  <wps:wsp>
                    <wps:cNvCnPr/>
                    <wps:spPr>
                      <a:xfrm flipV="1">
                        <a:off x="919480" y="9786620"/>
                        <a:ext cx="5827395" cy="2540"/>
                      </a:xfrm>
                      <a:prstGeom prst="line">
                        <a:avLst/>
                      </a:prstGeom>
                      <a:ln w="635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4pt;margin-top:0pt;height:0.2pt;width:458.85pt;z-index:251659264;mso-width-relative:page;mso-height-relative:page;" filled="f" stroked="t" coordsize="21600,21600" o:gfxdata="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bPT9jVAAAAAgEAAA8AAAAAAAAAAQAgAAAAIgAAAGRycy9kb3ducmV2LnhtbFBLAQIUABQAAAAI&#10;AIdO4kBtG2Vm8AEAALIDAAAOAAAAAAAAAAEAIAAAACQBAABkcnMvZTJvRG9jLnhtbFBLBQYAAAAA&#10;BgAGAFkBAACGBQAAAAA=&#10;">
              <v:fill on="f" focussize="0,0"/>
              <v:stroke weight="0.5pt" color="#000000 [3213]" joinstyle="round"/>
              <v:imagedata o:title=""/>
              <o:lock v:ext="edit" aspectratio="f"/>
            </v:line>
          </w:pict>
        </mc:Fallback>
      </mc:AlternateContent>
    </w:r>
    <w:r>
      <w:rPr>
        <w:rFonts w:ascii="Times New Roman" w:hAnsi="Times New Roman" w:hint="eastAsia"/>
        <w:sz w:val="21"/>
        <w:szCs w:val="21"/>
      </w:rPr>
      <w:t>武汉荣泰造价咨询有限公司</w:t>
    </w:r>
    <w:r>
      <w:rPr>
        <w:rFonts w:ascii="Times New Roman" w:hAnsi="Times New Roman" w:hint="eastAsia"/>
        <w:sz w:val="21"/>
        <w:szCs w:val="21"/>
      </w:rPr>
      <w:t xml:space="preserve"> </w:t>
    </w:r>
    <w:r>
      <w:rPr>
        <w:rFonts w:ascii="Times New Roman" w:hAnsi="Times New Roman" w:hint="eastAsia"/>
        <w:sz w:val="21"/>
        <w:szCs w:val="21"/>
      </w:rPr>
      <w:tab/>
    </w:r>
    <w:r>
      <w:rPr>
        <w:rFonts w:ascii="Times New Roman" w:hAnsi="Times New Roman" w:hint="eastAsia"/>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D6" w:rsidRDefault="001E55D6">
      <w:r>
        <w:separator/>
      </w:r>
    </w:p>
  </w:footnote>
  <w:footnote w:type="continuationSeparator" w:id="0">
    <w:p w:rsidR="001E55D6" w:rsidRDefault="001E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f"/>
      <w:pBdr>
        <w:bottom w:val="single" w:sz="4" w:space="1" w:color="auto"/>
      </w:pBdr>
      <w:tabs>
        <w:tab w:val="clear" w:pos="4153"/>
        <w:tab w:val="clear" w:pos="8306"/>
        <w:tab w:val="right" w:pos="8900"/>
      </w:tabs>
      <w:jc w:val="left"/>
      <w:rPr>
        <w:sz w:val="21"/>
        <w:szCs w:val="21"/>
      </w:rPr>
    </w:pPr>
    <w:r>
      <w:rPr>
        <w:rFonts w:ascii="Times New Roman" w:hint="eastAsia"/>
        <w:sz w:val="21"/>
        <w:szCs w:val="21"/>
      </w:rPr>
      <w:t>东西湖区政府采购项目</w:t>
    </w:r>
    <w:r>
      <w:rPr>
        <w:rFonts w:ascii="Times New Roman" w:hint="eastAsia"/>
        <w:sz w:val="21"/>
        <w:szCs w:val="21"/>
      </w:rPr>
      <w:t xml:space="preserve">                                                   </w:t>
    </w:r>
    <w:r>
      <w:rPr>
        <w:rFonts w:ascii="Times New Roman"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5A" w:rsidRDefault="001E55D6">
    <w:pPr>
      <w:pStyle w:val="af"/>
      <w:pBdr>
        <w:bottom w:val="single" w:sz="4" w:space="1" w:color="auto"/>
      </w:pBdr>
      <w:tabs>
        <w:tab w:val="clear" w:pos="4153"/>
        <w:tab w:val="clear" w:pos="8306"/>
        <w:tab w:val="right" w:pos="8900"/>
      </w:tabs>
      <w:jc w:val="left"/>
    </w:pPr>
    <w:r>
      <w:rPr>
        <w:rFonts w:ascii="Times New Roman" w:hint="eastAsia"/>
        <w:sz w:val="21"/>
        <w:szCs w:val="21"/>
      </w:rPr>
      <w:t>东西湖区政府采购项目</w:t>
    </w:r>
    <w:r>
      <w:rPr>
        <w:rFonts w:ascii="Times New Roman" w:hint="eastAsia"/>
        <w:sz w:val="21"/>
        <w:szCs w:val="21"/>
      </w:rPr>
      <w:t xml:space="preserve">                                                   </w:t>
    </w:r>
    <w:r>
      <w:rPr>
        <w:rFonts w:ascii="Times New Roman"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BCBFF"/>
    <w:multiLevelType w:val="singleLevel"/>
    <w:tmpl w:val="C53BCBFF"/>
    <w:lvl w:ilvl="0">
      <w:start w:val="5"/>
      <w:numFmt w:val="chineseCounting"/>
      <w:suff w:val="space"/>
      <w:lvlText w:val="第%1章"/>
      <w:lvlJc w:val="left"/>
      <w:rPr>
        <w:rFonts w:hint="eastAsia"/>
      </w:rPr>
    </w:lvl>
  </w:abstractNum>
  <w:abstractNum w:abstractNumId="1">
    <w:nsid w:val="D165A38C"/>
    <w:multiLevelType w:val="singleLevel"/>
    <w:tmpl w:val="D165A38C"/>
    <w:lvl w:ilvl="0">
      <w:start w:val="2"/>
      <w:numFmt w:val="chineseCounting"/>
      <w:suff w:val="nothing"/>
      <w:lvlText w:val="（%1）"/>
      <w:lvlJc w:val="left"/>
      <w:rPr>
        <w:rFonts w:hint="eastAsia"/>
      </w:rPr>
    </w:lvl>
  </w:abstractNum>
  <w:abstractNum w:abstractNumId="2">
    <w:nsid w:val="E73D1CCA"/>
    <w:multiLevelType w:val="singleLevel"/>
    <w:tmpl w:val="E73D1CCA"/>
    <w:lvl w:ilvl="0">
      <w:start w:val="1"/>
      <w:numFmt w:val="decimal"/>
      <w:suff w:val="nothing"/>
      <w:lvlText w:val="（%1）"/>
      <w:lvlJc w:val="left"/>
    </w:lvl>
  </w:abstractNum>
  <w:abstractNum w:abstractNumId="3">
    <w:nsid w:val="0C2D483C"/>
    <w:multiLevelType w:val="multilevel"/>
    <w:tmpl w:val="0C2D483C"/>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40"/>
        </w:tabs>
        <w:ind w:left="1140" w:hanging="360"/>
      </w:pPr>
      <w:rPr>
        <w:rFonts w:hint="eastAsia"/>
      </w:rPr>
    </w:lvl>
    <w:lvl w:ilvl="2">
      <w:start w:val="1"/>
      <w:numFmt w:val="japaneseCounting"/>
      <w:lvlText w:val="%3、"/>
      <w:lvlJc w:val="left"/>
      <w:pPr>
        <w:tabs>
          <w:tab w:val="left" w:pos="1560"/>
        </w:tabs>
        <w:ind w:left="1560" w:hanging="360"/>
      </w:pPr>
      <w:rPr>
        <w:rFonts w:hint="eastAsia"/>
      </w:rPr>
    </w:lvl>
    <w:lvl w:ilvl="3">
      <w:start w:val="1"/>
      <w:numFmt w:val="decimal"/>
      <w:lvlText w:val="%4."/>
      <w:lvlJc w:val="left"/>
      <w:pPr>
        <w:tabs>
          <w:tab w:val="left" w:pos="2040"/>
        </w:tabs>
        <w:ind w:left="2040" w:hanging="420"/>
      </w:pPr>
    </w:lvl>
    <w:lvl w:ilvl="4">
      <w:start w:val="1"/>
      <w:numFmt w:val="decimal"/>
      <w:lvlText w:val="（%5）"/>
      <w:lvlJc w:val="left"/>
      <w:pPr>
        <w:tabs>
          <w:tab w:val="left" w:pos="2760"/>
        </w:tabs>
        <w:ind w:left="2760" w:hanging="720"/>
      </w:pPr>
      <w:rPr>
        <w:rFonts w:hint="eastAsia"/>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1F925066"/>
    <w:multiLevelType w:val="multilevel"/>
    <w:tmpl w:val="1F925066"/>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520478"/>
    <w:multiLevelType w:val="multilevel"/>
    <w:tmpl w:val="255204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0105B5"/>
    <w:multiLevelType w:val="multilevel"/>
    <w:tmpl w:val="3A0105B5"/>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3BC70834"/>
    <w:multiLevelType w:val="multilevel"/>
    <w:tmpl w:val="3BC70834"/>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254565D"/>
    <w:multiLevelType w:val="multilevel"/>
    <w:tmpl w:val="725456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81505B"/>
    <w:multiLevelType w:val="singleLevel"/>
    <w:tmpl w:val="7C81505B"/>
    <w:lvl w:ilvl="0">
      <w:start w:val="1"/>
      <w:numFmt w:val="decimal"/>
      <w:suff w:val="nothing"/>
      <w:lvlText w:val="%1、"/>
      <w:lvlJc w:val="left"/>
    </w:lvl>
  </w:abstractNum>
  <w:num w:numId="1">
    <w:abstractNumId w:val="4"/>
  </w:num>
  <w:num w:numId="2">
    <w:abstractNumId w:val="10"/>
  </w:num>
  <w:num w:numId="3">
    <w:abstractNumId w:val="2"/>
  </w:num>
  <w:num w:numId="4">
    <w:abstractNumId w:val="1"/>
  </w:num>
  <w:num w:numId="5">
    <w:abstractNumId w:val="8"/>
  </w:num>
  <w:num w:numId="6">
    <w:abstractNumId w:val="7"/>
  </w:num>
  <w:num w:numId="7">
    <w:abstractNumId w:val="0"/>
  </w:num>
  <w:num w:numId="8">
    <w:abstractNumId w:val="3"/>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drawingGridHorizontalSpacing w:val="21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ZjU5NWM1ZGE0MjJhODRlODRhN2NkNjA2NDkxYmYifQ=="/>
  </w:docVars>
  <w:rsids>
    <w:rsidRoot w:val="00172A27"/>
    <w:rsid w:val="00000D7E"/>
    <w:rsid w:val="00001D00"/>
    <w:rsid w:val="0000254F"/>
    <w:rsid w:val="0000265D"/>
    <w:rsid w:val="0000288E"/>
    <w:rsid w:val="00002A32"/>
    <w:rsid w:val="00003500"/>
    <w:rsid w:val="00003CBB"/>
    <w:rsid w:val="00003DA2"/>
    <w:rsid w:val="00004391"/>
    <w:rsid w:val="00004479"/>
    <w:rsid w:val="00004CEB"/>
    <w:rsid w:val="00005172"/>
    <w:rsid w:val="000058F0"/>
    <w:rsid w:val="00006082"/>
    <w:rsid w:val="00006157"/>
    <w:rsid w:val="000066F4"/>
    <w:rsid w:val="0000693A"/>
    <w:rsid w:val="00006A62"/>
    <w:rsid w:val="00007C13"/>
    <w:rsid w:val="0001049B"/>
    <w:rsid w:val="000110AA"/>
    <w:rsid w:val="00011B9B"/>
    <w:rsid w:val="00012BAA"/>
    <w:rsid w:val="00012E14"/>
    <w:rsid w:val="00012EC4"/>
    <w:rsid w:val="00012EF2"/>
    <w:rsid w:val="00012F2F"/>
    <w:rsid w:val="00013ADC"/>
    <w:rsid w:val="00013D38"/>
    <w:rsid w:val="000140F2"/>
    <w:rsid w:val="00014E4E"/>
    <w:rsid w:val="000150B5"/>
    <w:rsid w:val="00015E8E"/>
    <w:rsid w:val="0001680D"/>
    <w:rsid w:val="00016BBC"/>
    <w:rsid w:val="00017E43"/>
    <w:rsid w:val="00017F1A"/>
    <w:rsid w:val="0002092D"/>
    <w:rsid w:val="00022DC8"/>
    <w:rsid w:val="0002301A"/>
    <w:rsid w:val="000234C0"/>
    <w:rsid w:val="000236CA"/>
    <w:rsid w:val="00024364"/>
    <w:rsid w:val="00026D92"/>
    <w:rsid w:val="00026DA2"/>
    <w:rsid w:val="00027951"/>
    <w:rsid w:val="000300F4"/>
    <w:rsid w:val="0003092F"/>
    <w:rsid w:val="00030CA5"/>
    <w:rsid w:val="000318E1"/>
    <w:rsid w:val="00031A9F"/>
    <w:rsid w:val="00031FDF"/>
    <w:rsid w:val="00033A41"/>
    <w:rsid w:val="00033D23"/>
    <w:rsid w:val="00033FBC"/>
    <w:rsid w:val="0003400C"/>
    <w:rsid w:val="00036BE9"/>
    <w:rsid w:val="000370E7"/>
    <w:rsid w:val="00037D5B"/>
    <w:rsid w:val="00040ED9"/>
    <w:rsid w:val="00040F66"/>
    <w:rsid w:val="000421CA"/>
    <w:rsid w:val="000427D0"/>
    <w:rsid w:val="00042D90"/>
    <w:rsid w:val="0004327D"/>
    <w:rsid w:val="00043444"/>
    <w:rsid w:val="00043A46"/>
    <w:rsid w:val="00044BAB"/>
    <w:rsid w:val="00044ED0"/>
    <w:rsid w:val="0004563B"/>
    <w:rsid w:val="000456DD"/>
    <w:rsid w:val="00046166"/>
    <w:rsid w:val="000468DC"/>
    <w:rsid w:val="000474B2"/>
    <w:rsid w:val="0004753A"/>
    <w:rsid w:val="00047BF4"/>
    <w:rsid w:val="00050C63"/>
    <w:rsid w:val="000511FE"/>
    <w:rsid w:val="00051485"/>
    <w:rsid w:val="00051DF2"/>
    <w:rsid w:val="000553B4"/>
    <w:rsid w:val="0005646F"/>
    <w:rsid w:val="00057481"/>
    <w:rsid w:val="00057977"/>
    <w:rsid w:val="00060C22"/>
    <w:rsid w:val="00060D2E"/>
    <w:rsid w:val="00060EC2"/>
    <w:rsid w:val="00060EF6"/>
    <w:rsid w:val="0006120E"/>
    <w:rsid w:val="0006132F"/>
    <w:rsid w:val="00061E0F"/>
    <w:rsid w:val="00062474"/>
    <w:rsid w:val="000626DB"/>
    <w:rsid w:val="0006406A"/>
    <w:rsid w:val="00064AF5"/>
    <w:rsid w:val="00065B87"/>
    <w:rsid w:val="000664A0"/>
    <w:rsid w:val="00067637"/>
    <w:rsid w:val="00067947"/>
    <w:rsid w:val="00067982"/>
    <w:rsid w:val="000679A8"/>
    <w:rsid w:val="00070DAD"/>
    <w:rsid w:val="00071255"/>
    <w:rsid w:val="000714AD"/>
    <w:rsid w:val="000717C7"/>
    <w:rsid w:val="00071D0C"/>
    <w:rsid w:val="00071E51"/>
    <w:rsid w:val="00072E2F"/>
    <w:rsid w:val="00072F6E"/>
    <w:rsid w:val="00073B00"/>
    <w:rsid w:val="000743B8"/>
    <w:rsid w:val="00075050"/>
    <w:rsid w:val="000764C6"/>
    <w:rsid w:val="00077A42"/>
    <w:rsid w:val="000814E1"/>
    <w:rsid w:val="00081763"/>
    <w:rsid w:val="000822F7"/>
    <w:rsid w:val="00083E0B"/>
    <w:rsid w:val="00084617"/>
    <w:rsid w:val="00084D24"/>
    <w:rsid w:val="00084DAF"/>
    <w:rsid w:val="00085172"/>
    <w:rsid w:val="00085A3B"/>
    <w:rsid w:val="00085EFA"/>
    <w:rsid w:val="0008615C"/>
    <w:rsid w:val="00087080"/>
    <w:rsid w:val="00087537"/>
    <w:rsid w:val="00087BC9"/>
    <w:rsid w:val="00087E30"/>
    <w:rsid w:val="0009002D"/>
    <w:rsid w:val="000907F4"/>
    <w:rsid w:val="00090A48"/>
    <w:rsid w:val="00091A84"/>
    <w:rsid w:val="00091FB5"/>
    <w:rsid w:val="00092FDC"/>
    <w:rsid w:val="00093AEC"/>
    <w:rsid w:val="00094189"/>
    <w:rsid w:val="00094C2E"/>
    <w:rsid w:val="00094DCF"/>
    <w:rsid w:val="00094FBA"/>
    <w:rsid w:val="00095D39"/>
    <w:rsid w:val="0009695E"/>
    <w:rsid w:val="000969A4"/>
    <w:rsid w:val="000972DE"/>
    <w:rsid w:val="000A02C6"/>
    <w:rsid w:val="000A08B1"/>
    <w:rsid w:val="000A0C0C"/>
    <w:rsid w:val="000A0FF2"/>
    <w:rsid w:val="000A1067"/>
    <w:rsid w:val="000A1360"/>
    <w:rsid w:val="000A17A1"/>
    <w:rsid w:val="000A18EB"/>
    <w:rsid w:val="000A2239"/>
    <w:rsid w:val="000A2DB3"/>
    <w:rsid w:val="000A2E5D"/>
    <w:rsid w:val="000A4A8B"/>
    <w:rsid w:val="000A7188"/>
    <w:rsid w:val="000B0693"/>
    <w:rsid w:val="000B0D06"/>
    <w:rsid w:val="000B13B7"/>
    <w:rsid w:val="000B15BA"/>
    <w:rsid w:val="000B19BD"/>
    <w:rsid w:val="000B1C33"/>
    <w:rsid w:val="000B2779"/>
    <w:rsid w:val="000B378D"/>
    <w:rsid w:val="000B3DD4"/>
    <w:rsid w:val="000B3DDB"/>
    <w:rsid w:val="000B45D2"/>
    <w:rsid w:val="000B5068"/>
    <w:rsid w:val="000B7B66"/>
    <w:rsid w:val="000C03CE"/>
    <w:rsid w:val="000C0FB8"/>
    <w:rsid w:val="000C155A"/>
    <w:rsid w:val="000C1712"/>
    <w:rsid w:val="000C2A7F"/>
    <w:rsid w:val="000C6C2D"/>
    <w:rsid w:val="000C6D0B"/>
    <w:rsid w:val="000C6D7C"/>
    <w:rsid w:val="000C764F"/>
    <w:rsid w:val="000D00E6"/>
    <w:rsid w:val="000D07AB"/>
    <w:rsid w:val="000D0FEE"/>
    <w:rsid w:val="000D1C01"/>
    <w:rsid w:val="000D23B8"/>
    <w:rsid w:val="000D5AA1"/>
    <w:rsid w:val="000D5E08"/>
    <w:rsid w:val="000D603F"/>
    <w:rsid w:val="000E1591"/>
    <w:rsid w:val="000E2A21"/>
    <w:rsid w:val="000E3260"/>
    <w:rsid w:val="000E383F"/>
    <w:rsid w:val="000E43F2"/>
    <w:rsid w:val="000E5159"/>
    <w:rsid w:val="000E7F34"/>
    <w:rsid w:val="000F0F50"/>
    <w:rsid w:val="000F2014"/>
    <w:rsid w:val="000F2373"/>
    <w:rsid w:val="000F2DD4"/>
    <w:rsid w:val="000F4380"/>
    <w:rsid w:val="000F5F03"/>
    <w:rsid w:val="000F6C7C"/>
    <w:rsid w:val="000F6EE7"/>
    <w:rsid w:val="000F7177"/>
    <w:rsid w:val="000F767B"/>
    <w:rsid w:val="000F79B3"/>
    <w:rsid w:val="001000B0"/>
    <w:rsid w:val="0010066C"/>
    <w:rsid w:val="00101BB1"/>
    <w:rsid w:val="00102CEE"/>
    <w:rsid w:val="001043FD"/>
    <w:rsid w:val="001051B7"/>
    <w:rsid w:val="0010598A"/>
    <w:rsid w:val="00106AB6"/>
    <w:rsid w:val="00110302"/>
    <w:rsid w:val="0011060D"/>
    <w:rsid w:val="00110817"/>
    <w:rsid w:val="001130D7"/>
    <w:rsid w:val="001146C6"/>
    <w:rsid w:val="00114AA5"/>
    <w:rsid w:val="00115413"/>
    <w:rsid w:val="001154EF"/>
    <w:rsid w:val="00115548"/>
    <w:rsid w:val="0011577D"/>
    <w:rsid w:val="00115D49"/>
    <w:rsid w:val="0011760F"/>
    <w:rsid w:val="0011798E"/>
    <w:rsid w:val="001209D7"/>
    <w:rsid w:val="00120CB4"/>
    <w:rsid w:val="0012167D"/>
    <w:rsid w:val="0012208F"/>
    <w:rsid w:val="00122177"/>
    <w:rsid w:val="0012342F"/>
    <w:rsid w:val="0012379C"/>
    <w:rsid w:val="001238BC"/>
    <w:rsid w:val="001242B2"/>
    <w:rsid w:val="0012557D"/>
    <w:rsid w:val="00126D54"/>
    <w:rsid w:val="00127FF3"/>
    <w:rsid w:val="00131B79"/>
    <w:rsid w:val="00131C0A"/>
    <w:rsid w:val="0013203C"/>
    <w:rsid w:val="001322E4"/>
    <w:rsid w:val="00133089"/>
    <w:rsid w:val="00133636"/>
    <w:rsid w:val="0013384E"/>
    <w:rsid w:val="00134C0B"/>
    <w:rsid w:val="00134C2E"/>
    <w:rsid w:val="00135A5F"/>
    <w:rsid w:val="00136848"/>
    <w:rsid w:val="00137337"/>
    <w:rsid w:val="00140666"/>
    <w:rsid w:val="00140A18"/>
    <w:rsid w:val="00140FCB"/>
    <w:rsid w:val="0014128D"/>
    <w:rsid w:val="001419C0"/>
    <w:rsid w:val="00142256"/>
    <w:rsid w:val="00142713"/>
    <w:rsid w:val="001435EB"/>
    <w:rsid w:val="001449D2"/>
    <w:rsid w:val="00145340"/>
    <w:rsid w:val="001459AC"/>
    <w:rsid w:val="00146040"/>
    <w:rsid w:val="00146299"/>
    <w:rsid w:val="001477C0"/>
    <w:rsid w:val="00147D7B"/>
    <w:rsid w:val="00147E82"/>
    <w:rsid w:val="0015057D"/>
    <w:rsid w:val="00151494"/>
    <w:rsid w:val="00151BC5"/>
    <w:rsid w:val="001531E8"/>
    <w:rsid w:val="0015385D"/>
    <w:rsid w:val="00154D41"/>
    <w:rsid w:val="001550AE"/>
    <w:rsid w:val="00155624"/>
    <w:rsid w:val="001556F7"/>
    <w:rsid w:val="0015587B"/>
    <w:rsid w:val="00155F8A"/>
    <w:rsid w:val="00157FCA"/>
    <w:rsid w:val="00160AAF"/>
    <w:rsid w:val="00160E61"/>
    <w:rsid w:val="001623BF"/>
    <w:rsid w:val="0016340D"/>
    <w:rsid w:val="00163960"/>
    <w:rsid w:val="00163A49"/>
    <w:rsid w:val="00164488"/>
    <w:rsid w:val="00164FF6"/>
    <w:rsid w:val="00166874"/>
    <w:rsid w:val="00167AB8"/>
    <w:rsid w:val="00167AF4"/>
    <w:rsid w:val="00171917"/>
    <w:rsid w:val="001721B0"/>
    <w:rsid w:val="001722B7"/>
    <w:rsid w:val="0017298C"/>
    <w:rsid w:val="00172A27"/>
    <w:rsid w:val="00172B3A"/>
    <w:rsid w:val="00173103"/>
    <w:rsid w:val="0017343A"/>
    <w:rsid w:val="001735A5"/>
    <w:rsid w:val="00173986"/>
    <w:rsid w:val="00173E9C"/>
    <w:rsid w:val="0017409A"/>
    <w:rsid w:val="00174628"/>
    <w:rsid w:val="0017509F"/>
    <w:rsid w:val="00175B85"/>
    <w:rsid w:val="00175E94"/>
    <w:rsid w:val="00175ECE"/>
    <w:rsid w:val="00181158"/>
    <w:rsid w:val="001819B7"/>
    <w:rsid w:val="001820AB"/>
    <w:rsid w:val="0018231D"/>
    <w:rsid w:val="001825CF"/>
    <w:rsid w:val="0018331A"/>
    <w:rsid w:val="00184064"/>
    <w:rsid w:val="00184AD5"/>
    <w:rsid w:val="00184DDA"/>
    <w:rsid w:val="0018529D"/>
    <w:rsid w:val="00185485"/>
    <w:rsid w:val="001856BA"/>
    <w:rsid w:val="0018598D"/>
    <w:rsid w:val="001865AF"/>
    <w:rsid w:val="0018688D"/>
    <w:rsid w:val="001873EC"/>
    <w:rsid w:val="00187DE3"/>
    <w:rsid w:val="00190032"/>
    <w:rsid w:val="001907F6"/>
    <w:rsid w:val="00190FAA"/>
    <w:rsid w:val="00191A22"/>
    <w:rsid w:val="00191E73"/>
    <w:rsid w:val="00192487"/>
    <w:rsid w:val="00193CDB"/>
    <w:rsid w:val="00194BB2"/>
    <w:rsid w:val="00194C5F"/>
    <w:rsid w:val="00195848"/>
    <w:rsid w:val="00195EFB"/>
    <w:rsid w:val="0019640A"/>
    <w:rsid w:val="00197083"/>
    <w:rsid w:val="001A04E6"/>
    <w:rsid w:val="001A0C32"/>
    <w:rsid w:val="001A1178"/>
    <w:rsid w:val="001A23A5"/>
    <w:rsid w:val="001A266D"/>
    <w:rsid w:val="001A2695"/>
    <w:rsid w:val="001A2FC3"/>
    <w:rsid w:val="001A3275"/>
    <w:rsid w:val="001A58C6"/>
    <w:rsid w:val="001A5AF5"/>
    <w:rsid w:val="001A62A1"/>
    <w:rsid w:val="001A66E7"/>
    <w:rsid w:val="001A6A84"/>
    <w:rsid w:val="001B006D"/>
    <w:rsid w:val="001B0A44"/>
    <w:rsid w:val="001B0B99"/>
    <w:rsid w:val="001B26AB"/>
    <w:rsid w:val="001B2C18"/>
    <w:rsid w:val="001B3078"/>
    <w:rsid w:val="001B31DF"/>
    <w:rsid w:val="001B353D"/>
    <w:rsid w:val="001B56BD"/>
    <w:rsid w:val="001B5E7A"/>
    <w:rsid w:val="001B7264"/>
    <w:rsid w:val="001B76E5"/>
    <w:rsid w:val="001B7E1B"/>
    <w:rsid w:val="001C0DB9"/>
    <w:rsid w:val="001C0DC6"/>
    <w:rsid w:val="001C1A2E"/>
    <w:rsid w:val="001C23DD"/>
    <w:rsid w:val="001C31F0"/>
    <w:rsid w:val="001C3293"/>
    <w:rsid w:val="001C4FC0"/>
    <w:rsid w:val="001C5339"/>
    <w:rsid w:val="001C60EF"/>
    <w:rsid w:val="001C660A"/>
    <w:rsid w:val="001C66B8"/>
    <w:rsid w:val="001C67DA"/>
    <w:rsid w:val="001C6EBE"/>
    <w:rsid w:val="001C7F0C"/>
    <w:rsid w:val="001D0296"/>
    <w:rsid w:val="001D0BB3"/>
    <w:rsid w:val="001D1AAF"/>
    <w:rsid w:val="001D272B"/>
    <w:rsid w:val="001D399B"/>
    <w:rsid w:val="001D4500"/>
    <w:rsid w:val="001D46B5"/>
    <w:rsid w:val="001D4847"/>
    <w:rsid w:val="001D4D06"/>
    <w:rsid w:val="001D520A"/>
    <w:rsid w:val="001D6C9D"/>
    <w:rsid w:val="001D6F47"/>
    <w:rsid w:val="001D759F"/>
    <w:rsid w:val="001D7897"/>
    <w:rsid w:val="001D7A9D"/>
    <w:rsid w:val="001D7FEE"/>
    <w:rsid w:val="001E020C"/>
    <w:rsid w:val="001E10E0"/>
    <w:rsid w:val="001E134F"/>
    <w:rsid w:val="001E2584"/>
    <w:rsid w:val="001E2A94"/>
    <w:rsid w:val="001E2B5F"/>
    <w:rsid w:val="001E3B2D"/>
    <w:rsid w:val="001E55D6"/>
    <w:rsid w:val="001E5784"/>
    <w:rsid w:val="001E592B"/>
    <w:rsid w:val="001E682A"/>
    <w:rsid w:val="001E6C5B"/>
    <w:rsid w:val="001E7BE9"/>
    <w:rsid w:val="001F0F19"/>
    <w:rsid w:val="001F22A4"/>
    <w:rsid w:val="001F2ABE"/>
    <w:rsid w:val="001F3231"/>
    <w:rsid w:val="001F3B0A"/>
    <w:rsid w:val="001F3C4E"/>
    <w:rsid w:val="001F47AC"/>
    <w:rsid w:val="001F5308"/>
    <w:rsid w:val="001F5391"/>
    <w:rsid w:val="001F5F0A"/>
    <w:rsid w:val="001F7539"/>
    <w:rsid w:val="001F7A94"/>
    <w:rsid w:val="001F7BA2"/>
    <w:rsid w:val="0020007B"/>
    <w:rsid w:val="00200925"/>
    <w:rsid w:val="00201222"/>
    <w:rsid w:val="0020126E"/>
    <w:rsid w:val="00201621"/>
    <w:rsid w:val="00201696"/>
    <w:rsid w:val="00201EEF"/>
    <w:rsid w:val="00202DF7"/>
    <w:rsid w:val="00202FE2"/>
    <w:rsid w:val="0020329B"/>
    <w:rsid w:val="002039A7"/>
    <w:rsid w:val="00203A40"/>
    <w:rsid w:val="0020417F"/>
    <w:rsid w:val="002047FA"/>
    <w:rsid w:val="002052E4"/>
    <w:rsid w:val="00205E39"/>
    <w:rsid w:val="00207EED"/>
    <w:rsid w:val="00210F04"/>
    <w:rsid w:val="0021119B"/>
    <w:rsid w:val="002135A8"/>
    <w:rsid w:val="00213FD4"/>
    <w:rsid w:val="0021417E"/>
    <w:rsid w:val="00214A94"/>
    <w:rsid w:val="00215324"/>
    <w:rsid w:val="0021540A"/>
    <w:rsid w:val="00215A79"/>
    <w:rsid w:val="00215D07"/>
    <w:rsid w:val="00215EB8"/>
    <w:rsid w:val="0021669A"/>
    <w:rsid w:val="002166C5"/>
    <w:rsid w:val="002178FE"/>
    <w:rsid w:val="00220B82"/>
    <w:rsid w:val="00221EAC"/>
    <w:rsid w:val="002307E8"/>
    <w:rsid w:val="002331C6"/>
    <w:rsid w:val="002340A9"/>
    <w:rsid w:val="00234307"/>
    <w:rsid w:val="00235939"/>
    <w:rsid w:val="00235D34"/>
    <w:rsid w:val="0023612A"/>
    <w:rsid w:val="002366DF"/>
    <w:rsid w:val="00236B3F"/>
    <w:rsid w:val="00240AA4"/>
    <w:rsid w:val="00240B02"/>
    <w:rsid w:val="00242187"/>
    <w:rsid w:val="00242DFB"/>
    <w:rsid w:val="002449A7"/>
    <w:rsid w:val="002462F3"/>
    <w:rsid w:val="00246AF4"/>
    <w:rsid w:val="00250737"/>
    <w:rsid w:val="002520C5"/>
    <w:rsid w:val="002521BC"/>
    <w:rsid w:val="00252587"/>
    <w:rsid w:val="00252633"/>
    <w:rsid w:val="002529B1"/>
    <w:rsid w:val="0025337D"/>
    <w:rsid w:val="00253C7D"/>
    <w:rsid w:val="002548DB"/>
    <w:rsid w:val="00254A37"/>
    <w:rsid w:val="00256244"/>
    <w:rsid w:val="00256ADF"/>
    <w:rsid w:val="00256D9B"/>
    <w:rsid w:val="002574C9"/>
    <w:rsid w:val="0026299D"/>
    <w:rsid w:val="0026326B"/>
    <w:rsid w:val="00263362"/>
    <w:rsid w:val="00263466"/>
    <w:rsid w:val="00263F52"/>
    <w:rsid w:val="0026464A"/>
    <w:rsid w:val="00266777"/>
    <w:rsid w:val="00266BC5"/>
    <w:rsid w:val="00267424"/>
    <w:rsid w:val="00267EE5"/>
    <w:rsid w:val="0027026F"/>
    <w:rsid w:val="00270A74"/>
    <w:rsid w:val="00270F69"/>
    <w:rsid w:val="00271600"/>
    <w:rsid w:val="00271C36"/>
    <w:rsid w:val="002731BC"/>
    <w:rsid w:val="00273787"/>
    <w:rsid w:val="00273C5F"/>
    <w:rsid w:val="002744C7"/>
    <w:rsid w:val="002744D2"/>
    <w:rsid w:val="00275219"/>
    <w:rsid w:val="00275C94"/>
    <w:rsid w:val="002760CC"/>
    <w:rsid w:val="00276156"/>
    <w:rsid w:val="002761BC"/>
    <w:rsid w:val="00276206"/>
    <w:rsid w:val="00276401"/>
    <w:rsid w:val="00276480"/>
    <w:rsid w:val="00276E6F"/>
    <w:rsid w:val="00277A05"/>
    <w:rsid w:val="00277F33"/>
    <w:rsid w:val="0028006D"/>
    <w:rsid w:val="00282056"/>
    <w:rsid w:val="0028208E"/>
    <w:rsid w:val="002821CA"/>
    <w:rsid w:val="002822E2"/>
    <w:rsid w:val="00283E4D"/>
    <w:rsid w:val="00284EC0"/>
    <w:rsid w:val="002856ED"/>
    <w:rsid w:val="00285777"/>
    <w:rsid w:val="00285DA0"/>
    <w:rsid w:val="00286B08"/>
    <w:rsid w:val="00286E50"/>
    <w:rsid w:val="00287DD0"/>
    <w:rsid w:val="00290EED"/>
    <w:rsid w:val="002922F5"/>
    <w:rsid w:val="0029385C"/>
    <w:rsid w:val="00293F68"/>
    <w:rsid w:val="00294265"/>
    <w:rsid w:val="0029445C"/>
    <w:rsid w:val="002954D3"/>
    <w:rsid w:val="002956F8"/>
    <w:rsid w:val="00295956"/>
    <w:rsid w:val="002970FA"/>
    <w:rsid w:val="00297498"/>
    <w:rsid w:val="002976B1"/>
    <w:rsid w:val="002A0C31"/>
    <w:rsid w:val="002A217B"/>
    <w:rsid w:val="002A2ECB"/>
    <w:rsid w:val="002A2F16"/>
    <w:rsid w:val="002A304B"/>
    <w:rsid w:val="002A4A8A"/>
    <w:rsid w:val="002A4D51"/>
    <w:rsid w:val="002A4D95"/>
    <w:rsid w:val="002A5D44"/>
    <w:rsid w:val="002A66EC"/>
    <w:rsid w:val="002A7357"/>
    <w:rsid w:val="002A7A77"/>
    <w:rsid w:val="002A7E56"/>
    <w:rsid w:val="002B052A"/>
    <w:rsid w:val="002B11AD"/>
    <w:rsid w:val="002B122A"/>
    <w:rsid w:val="002B19CC"/>
    <w:rsid w:val="002B1AAC"/>
    <w:rsid w:val="002B2A5C"/>
    <w:rsid w:val="002B3A71"/>
    <w:rsid w:val="002B448A"/>
    <w:rsid w:val="002B4BB5"/>
    <w:rsid w:val="002B4F98"/>
    <w:rsid w:val="002B5CB0"/>
    <w:rsid w:val="002B6015"/>
    <w:rsid w:val="002B731E"/>
    <w:rsid w:val="002B7CC6"/>
    <w:rsid w:val="002C097E"/>
    <w:rsid w:val="002C0E9E"/>
    <w:rsid w:val="002C0F91"/>
    <w:rsid w:val="002C1510"/>
    <w:rsid w:val="002C15A9"/>
    <w:rsid w:val="002C1781"/>
    <w:rsid w:val="002C18CB"/>
    <w:rsid w:val="002C2021"/>
    <w:rsid w:val="002C316C"/>
    <w:rsid w:val="002C3412"/>
    <w:rsid w:val="002C5111"/>
    <w:rsid w:val="002C644F"/>
    <w:rsid w:val="002C72AC"/>
    <w:rsid w:val="002C77B4"/>
    <w:rsid w:val="002C7B03"/>
    <w:rsid w:val="002C7EEF"/>
    <w:rsid w:val="002D0413"/>
    <w:rsid w:val="002D0528"/>
    <w:rsid w:val="002D083E"/>
    <w:rsid w:val="002D0B18"/>
    <w:rsid w:val="002D2364"/>
    <w:rsid w:val="002D3ACB"/>
    <w:rsid w:val="002D6DCF"/>
    <w:rsid w:val="002E00DD"/>
    <w:rsid w:val="002E0B7F"/>
    <w:rsid w:val="002E1980"/>
    <w:rsid w:val="002E1A21"/>
    <w:rsid w:val="002E1BD8"/>
    <w:rsid w:val="002E2009"/>
    <w:rsid w:val="002E54ED"/>
    <w:rsid w:val="002E6572"/>
    <w:rsid w:val="002E6870"/>
    <w:rsid w:val="002E7244"/>
    <w:rsid w:val="002E7BB0"/>
    <w:rsid w:val="002F0084"/>
    <w:rsid w:val="002F04BD"/>
    <w:rsid w:val="002F11D1"/>
    <w:rsid w:val="002F16D5"/>
    <w:rsid w:val="002F2384"/>
    <w:rsid w:val="002F254E"/>
    <w:rsid w:val="002F2661"/>
    <w:rsid w:val="002F2A23"/>
    <w:rsid w:val="002F2CB8"/>
    <w:rsid w:val="002F2EDE"/>
    <w:rsid w:val="002F4684"/>
    <w:rsid w:val="002F4A96"/>
    <w:rsid w:val="002F5292"/>
    <w:rsid w:val="002F5B05"/>
    <w:rsid w:val="002F6D70"/>
    <w:rsid w:val="003007F0"/>
    <w:rsid w:val="00300F80"/>
    <w:rsid w:val="0030133D"/>
    <w:rsid w:val="00301BF6"/>
    <w:rsid w:val="00303628"/>
    <w:rsid w:val="00303677"/>
    <w:rsid w:val="0030387F"/>
    <w:rsid w:val="00303C68"/>
    <w:rsid w:val="00304C6A"/>
    <w:rsid w:val="0030507F"/>
    <w:rsid w:val="0030544F"/>
    <w:rsid w:val="00305AF7"/>
    <w:rsid w:val="00306FEC"/>
    <w:rsid w:val="00310A52"/>
    <w:rsid w:val="0031146F"/>
    <w:rsid w:val="00311C7B"/>
    <w:rsid w:val="00312189"/>
    <w:rsid w:val="00312392"/>
    <w:rsid w:val="00316384"/>
    <w:rsid w:val="00316474"/>
    <w:rsid w:val="0031663E"/>
    <w:rsid w:val="00316A27"/>
    <w:rsid w:val="00317194"/>
    <w:rsid w:val="00317A98"/>
    <w:rsid w:val="00317EA7"/>
    <w:rsid w:val="00317FD2"/>
    <w:rsid w:val="0032002C"/>
    <w:rsid w:val="00320146"/>
    <w:rsid w:val="00320CAB"/>
    <w:rsid w:val="00321B63"/>
    <w:rsid w:val="003223F0"/>
    <w:rsid w:val="00322539"/>
    <w:rsid w:val="003225E2"/>
    <w:rsid w:val="00323F87"/>
    <w:rsid w:val="003248F9"/>
    <w:rsid w:val="00324B3E"/>
    <w:rsid w:val="00325E8E"/>
    <w:rsid w:val="00325EFB"/>
    <w:rsid w:val="00326199"/>
    <w:rsid w:val="003266A3"/>
    <w:rsid w:val="00326A0A"/>
    <w:rsid w:val="00326D32"/>
    <w:rsid w:val="00326ECE"/>
    <w:rsid w:val="00326F2C"/>
    <w:rsid w:val="00327725"/>
    <w:rsid w:val="0033074B"/>
    <w:rsid w:val="00330D8C"/>
    <w:rsid w:val="003313A3"/>
    <w:rsid w:val="003314B3"/>
    <w:rsid w:val="00331BC0"/>
    <w:rsid w:val="003323D2"/>
    <w:rsid w:val="00332C70"/>
    <w:rsid w:val="00334577"/>
    <w:rsid w:val="00335349"/>
    <w:rsid w:val="00335AAC"/>
    <w:rsid w:val="003360AA"/>
    <w:rsid w:val="00336449"/>
    <w:rsid w:val="00336EB0"/>
    <w:rsid w:val="0033740A"/>
    <w:rsid w:val="00337D85"/>
    <w:rsid w:val="00340517"/>
    <w:rsid w:val="003405C8"/>
    <w:rsid w:val="00340CB0"/>
    <w:rsid w:val="00341002"/>
    <w:rsid w:val="00343034"/>
    <w:rsid w:val="00344B73"/>
    <w:rsid w:val="00344C87"/>
    <w:rsid w:val="00345432"/>
    <w:rsid w:val="00345A3A"/>
    <w:rsid w:val="0034658D"/>
    <w:rsid w:val="003466A2"/>
    <w:rsid w:val="00346FD4"/>
    <w:rsid w:val="00350729"/>
    <w:rsid w:val="00350B6C"/>
    <w:rsid w:val="00351439"/>
    <w:rsid w:val="003514B8"/>
    <w:rsid w:val="00351BCB"/>
    <w:rsid w:val="0035214C"/>
    <w:rsid w:val="00352A13"/>
    <w:rsid w:val="00354243"/>
    <w:rsid w:val="003542D6"/>
    <w:rsid w:val="003549BD"/>
    <w:rsid w:val="00354C67"/>
    <w:rsid w:val="00354D92"/>
    <w:rsid w:val="00354FC4"/>
    <w:rsid w:val="00356945"/>
    <w:rsid w:val="0035773F"/>
    <w:rsid w:val="00360654"/>
    <w:rsid w:val="003611BD"/>
    <w:rsid w:val="0036212F"/>
    <w:rsid w:val="00362179"/>
    <w:rsid w:val="003626DF"/>
    <w:rsid w:val="00362EF3"/>
    <w:rsid w:val="00363AB0"/>
    <w:rsid w:val="00363F64"/>
    <w:rsid w:val="003642CA"/>
    <w:rsid w:val="00364CAD"/>
    <w:rsid w:val="003656FB"/>
    <w:rsid w:val="00365918"/>
    <w:rsid w:val="00365CB0"/>
    <w:rsid w:val="00366116"/>
    <w:rsid w:val="0036616C"/>
    <w:rsid w:val="0036645A"/>
    <w:rsid w:val="00366B31"/>
    <w:rsid w:val="00371254"/>
    <w:rsid w:val="003723A1"/>
    <w:rsid w:val="003724F9"/>
    <w:rsid w:val="003725F5"/>
    <w:rsid w:val="0037374E"/>
    <w:rsid w:val="00373BC0"/>
    <w:rsid w:val="00373CB4"/>
    <w:rsid w:val="00373D30"/>
    <w:rsid w:val="003752A5"/>
    <w:rsid w:val="00375BFA"/>
    <w:rsid w:val="00376831"/>
    <w:rsid w:val="0037716D"/>
    <w:rsid w:val="00377530"/>
    <w:rsid w:val="00377DD1"/>
    <w:rsid w:val="00380EAF"/>
    <w:rsid w:val="00380F19"/>
    <w:rsid w:val="003813D5"/>
    <w:rsid w:val="00381448"/>
    <w:rsid w:val="00381A05"/>
    <w:rsid w:val="00381CC9"/>
    <w:rsid w:val="00381F0B"/>
    <w:rsid w:val="0038206B"/>
    <w:rsid w:val="00382116"/>
    <w:rsid w:val="003827B9"/>
    <w:rsid w:val="00382820"/>
    <w:rsid w:val="00382AFF"/>
    <w:rsid w:val="00382F56"/>
    <w:rsid w:val="003832B3"/>
    <w:rsid w:val="003836C4"/>
    <w:rsid w:val="00383B90"/>
    <w:rsid w:val="00386D19"/>
    <w:rsid w:val="003872AE"/>
    <w:rsid w:val="00387CE6"/>
    <w:rsid w:val="00390080"/>
    <w:rsid w:val="00390480"/>
    <w:rsid w:val="00390549"/>
    <w:rsid w:val="003910A9"/>
    <w:rsid w:val="00391828"/>
    <w:rsid w:val="00391F2B"/>
    <w:rsid w:val="0039252A"/>
    <w:rsid w:val="00394F0C"/>
    <w:rsid w:val="00395983"/>
    <w:rsid w:val="00395E65"/>
    <w:rsid w:val="00396138"/>
    <w:rsid w:val="00396B5B"/>
    <w:rsid w:val="003A04F7"/>
    <w:rsid w:val="003A0546"/>
    <w:rsid w:val="003A1038"/>
    <w:rsid w:val="003A121B"/>
    <w:rsid w:val="003A1D10"/>
    <w:rsid w:val="003A5347"/>
    <w:rsid w:val="003A625B"/>
    <w:rsid w:val="003A7D4A"/>
    <w:rsid w:val="003B04A1"/>
    <w:rsid w:val="003B04C2"/>
    <w:rsid w:val="003B0FA5"/>
    <w:rsid w:val="003B128D"/>
    <w:rsid w:val="003B2B9F"/>
    <w:rsid w:val="003B2C56"/>
    <w:rsid w:val="003B2FA6"/>
    <w:rsid w:val="003B36F2"/>
    <w:rsid w:val="003B370F"/>
    <w:rsid w:val="003B4493"/>
    <w:rsid w:val="003B576E"/>
    <w:rsid w:val="003B5988"/>
    <w:rsid w:val="003B643A"/>
    <w:rsid w:val="003B6B37"/>
    <w:rsid w:val="003B7D91"/>
    <w:rsid w:val="003C024B"/>
    <w:rsid w:val="003C0557"/>
    <w:rsid w:val="003C07E5"/>
    <w:rsid w:val="003C0A97"/>
    <w:rsid w:val="003C0C15"/>
    <w:rsid w:val="003C1A81"/>
    <w:rsid w:val="003C45C3"/>
    <w:rsid w:val="003C50A7"/>
    <w:rsid w:val="003C50C8"/>
    <w:rsid w:val="003C5D54"/>
    <w:rsid w:val="003C614B"/>
    <w:rsid w:val="003C7C27"/>
    <w:rsid w:val="003D0C66"/>
    <w:rsid w:val="003D1989"/>
    <w:rsid w:val="003D1FA4"/>
    <w:rsid w:val="003D2037"/>
    <w:rsid w:val="003D2298"/>
    <w:rsid w:val="003D24BA"/>
    <w:rsid w:val="003D26BE"/>
    <w:rsid w:val="003D2E09"/>
    <w:rsid w:val="003D3D56"/>
    <w:rsid w:val="003D3E23"/>
    <w:rsid w:val="003D49F9"/>
    <w:rsid w:val="003D517A"/>
    <w:rsid w:val="003D5702"/>
    <w:rsid w:val="003D76C9"/>
    <w:rsid w:val="003D79EB"/>
    <w:rsid w:val="003D7EF8"/>
    <w:rsid w:val="003E0957"/>
    <w:rsid w:val="003E0F4D"/>
    <w:rsid w:val="003E143D"/>
    <w:rsid w:val="003E1475"/>
    <w:rsid w:val="003E16AA"/>
    <w:rsid w:val="003E1EB2"/>
    <w:rsid w:val="003E26A6"/>
    <w:rsid w:val="003E3D18"/>
    <w:rsid w:val="003E47DB"/>
    <w:rsid w:val="003E4819"/>
    <w:rsid w:val="003E4DEE"/>
    <w:rsid w:val="003E5FC0"/>
    <w:rsid w:val="003E63F2"/>
    <w:rsid w:val="003E726A"/>
    <w:rsid w:val="003E7467"/>
    <w:rsid w:val="003E7D01"/>
    <w:rsid w:val="003F012C"/>
    <w:rsid w:val="003F075E"/>
    <w:rsid w:val="003F11F6"/>
    <w:rsid w:val="003F12B8"/>
    <w:rsid w:val="003F1A58"/>
    <w:rsid w:val="003F254C"/>
    <w:rsid w:val="003F2750"/>
    <w:rsid w:val="003F3511"/>
    <w:rsid w:val="003F45E3"/>
    <w:rsid w:val="003F662C"/>
    <w:rsid w:val="003F6E63"/>
    <w:rsid w:val="003F75A7"/>
    <w:rsid w:val="003F7FE1"/>
    <w:rsid w:val="00400294"/>
    <w:rsid w:val="00401901"/>
    <w:rsid w:val="0040263C"/>
    <w:rsid w:val="00403229"/>
    <w:rsid w:val="00403A58"/>
    <w:rsid w:val="004042D6"/>
    <w:rsid w:val="004048A1"/>
    <w:rsid w:val="00405DD6"/>
    <w:rsid w:val="00406698"/>
    <w:rsid w:val="00406D98"/>
    <w:rsid w:val="00406FA8"/>
    <w:rsid w:val="00407982"/>
    <w:rsid w:val="004101B1"/>
    <w:rsid w:val="00410493"/>
    <w:rsid w:val="00411698"/>
    <w:rsid w:val="00413C4C"/>
    <w:rsid w:val="0041539E"/>
    <w:rsid w:val="00415C39"/>
    <w:rsid w:val="00415D4D"/>
    <w:rsid w:val="0041779E"/>
    <w:rsid w:val="00417817"/>
    <w:rsid w:val="004211EE"/>
    <w:rsid w:val="004217AD"/>
    <w:rsid w:val="00422989"/>
    <w:rsid w:val="00423CF1"/>
    <w:rsid w:val="00423D0E"/>
    <w:rsid w:val="00424317"/>
    <w:rsid w:val="004244E0"/>
    <w:rsid w:val="00425028"/>
    <w:rsid w:val="004253DB"/>
    <w:rsid w:val="00425560"/>
    <w:rsid w:val="00426CBC"/>
    <w:rsid w:val="00427611"/>
    <w:rsid w:val="00427CB4"/>
    <w:rsid w:val="00430656"/>
    <w:rsid w:val="00432708"/>
    <w:rsid w:val="00433301"/>
    <w:rsid w:val="004338BC"/>
    <w:rsid w:val="00434E16"/>
    <w:rsid w:val="00435323"/>
    <w:rsid w:val="0043689C"/>
    <w:rsid w:val="00436D9E"/>
    <w:rsid w:val="0043733C"/>
    <w:rsid w:val="00437703"/>
    <w:rsid w:val="004379F8"/>
    <w:rsid w:val="00437B95"/>
    <w:rsid w:val="004407EA"/>
    <w:rsid w:val="00440A00"/>
    <w:rsid w:val="00440D8D"/>
    <w:rsid w:val="00443195"/>
    <w:rsid w:val="0044337F"/>
    <w:rsid w:val="0044411B"/>
    <w:rsid w:val="00444601"/>
    <w:rsid w:val="00444D4E"/>
    <w:rsid w:val="0044567E"/>
    <w:rsid w:val="00446353"/>
    <w:rsid w:val="0044784E"/>
    <w:rsid w:val="00447E26"/>
    <w:rsid w:val="004504BA"/>
    <w:rsid w:val="00450FB8"/>
    <w:rsid w:val="0045132C"/>
    <w:rsid w:val="00451585"/>
    <w:rsid w:val="00452042"/>
    <w:rsid w:val="004528AD"/>
    <w:rsid w:val="00452EF6"/>
    <w:rsid w:val="00453A71"/>
    <w:rsid w:val="004550E8"/>
    <w:rsid w:val="00455315"/>
    <w:rsid w:val="00455649"/>
    <w:rsid w:val="00455900"/>
    <w:rsid w:val="00455AC7"/>
    <w:rsid w:val="00455BEE"/>
    <w:rsid w:val="00457355"/>
    <w:rsid w:val="004577EB"/>
    <w:rsid w:val="00457A91"/>
    <w:rsid w:val="00460608"/>
    <w:rsid w:val="00460650"/>
    <w:rsid w:val="00460B5D"/>
    <w:rsid w:val="00460C0E"/>
    <w:rsid w:val="004611AD"/>
    <w:rsid w:val="00461DB1"/>
    <w:rsid w:val="00461FB6"/>
    <w:rsid w:val="004621BC"/>
    <w:rsid w:val="0046254E"/>
    <w:rsid w:val="004625D1"/>
    <w:rsid w:val="00462878"/>
    <w:rsid w:val="004631EE"/>
    <w:rsid w:val="00463364"/>
    <w:rsid w:val="004642A4"/>
    <w:rsid w:val="00464BB7"/>
    <w:rsid w:val="00464FFF"/>
    <w:rsid w:val="00465705"/>
    <w:rsid w:val="0046593E"/>
    <w:rsid w:val="00466388"/>
    <w:rsid w:val="00466504"/>
    <w:rsid w:val="00466DA7"/>
    <w:rsid w:val="00471314"/>
    <w:rsid w:val="00471EB7"/>
    <w:rsid w:val="004727AB"/>
    <w:rsid w:val="00472864"/>
    <w:rsid w:val="00472A5B"/>
    <w:rsid w:val="00472A7A"/>
    <w:rsid w:val="00473FA6"/>
    <w:rsid w:val="00474344"/>
    <w:rsid w:val="004751E9"/>
    <w:rsid w:val="004752C5"/>
    <w:rsid w:val="00475EB6"/>
    <w:rsid w:val="00476407"/>
    <w:rsid w:val="00477888"/>
    <w:rsid w:val="00477C1F"/>
    <w:rsid w:val="00477EA8"/>
    <w:rsid w:val="00480350"/>
    <w:rsid w:val="004804DC"/>
    <w:rsid w:val="0048139C"/>
    <w:rsid w:val="004813C2"/>
    <w:rsid w:val="00481859"/>
    <w:rsid w:val="00482B79"/>
    <w:rsid w:val="00484A4A"/>
    <w:rsid w:val="00484ACA"/>
    <w:rsid w:val="00484E82"/>
    <w:rsid w:val="0048549B"/>
    <w:rsid w:val="004856BB"/>
    <w:rsid w:val="0048577D"/>
    <w:rsid w:val="0048698A"/>
    <w:rsid w:val="00486CC0"/>
    <w:rsid w:val="004870C9"/>
    <w:rsid w:val="00487564"/>
    <w:rsid w:val="004877E7"/>
    <w:rsid w:val="00491EE1"/>
    <w:rsid w:val="00491F8E"/>
    <w:rsid w:val="00492C51"/>
    <w:rsid w:val="004933AD"/>
    <w:rsid w:val="00493954"/>
    <w:rsid w:val="00494C12"/>
    <w:rsid w:val="00494C9B"/>
    <w:rsid w:val="00495227"/>
    <w:rsid w:val="004954A4"/>
    <w:rsid w:val="00495534"/>
    <w:rsid w:val="00495ACD"/>
    <w:rsid w:val="00496F50"/>
    <w:rsid w:val="004A0310"/>
    <w:rsid w:val="004A229B"/>
    <w:rsid w:val="004A2EF9"/>
    <w:rsid w:val="004A3234"/>
    <w:rsid w:val="004A45C6"/>
    <w:rsid w:val="004A4BD1"/>
    <w:rsid w:val="004A4BE7"/>
    <w:rsid w:val="004A55CB"/>
    <w:rsid w:val="004A5EA6"/>
    <w:rsid w:val="004A7211"/>
    <w:rsid w:val="004A75B0"/>
    <w:rsid w:val="004A7A2B"/>
    <w:rsid w:val="004B084E"/>
    <w:rsid w:val="004B0F78"/>
    <w:rsid w:val="004B26C4"/>
    <w:rsid w:val="004B2B4E"/>
    <w:rsid w:val="004B2E0D"/>
    <w:rsid w:val="004B35E9"/>
    <w:rsid w:val="004B372E"/>
    <w:rsid w:val="004B4632"/>
    <w:rsid w:val="004B4979"/>
    <w:rsid w:val="004B668C"/>
    <w:rsid w:val="004C06B2"/>
    <w:rsid w:val="004C08B0"/>
    <w:rsid w:val="004C0AB9"/>
    <w:rsid w:val="004C0F5E"/>
    <w:rsid w:val="004C1F91"/>
    <w:rsid w:val="004C23B1"/>
    <w:rsid w:val="004C2B4B"/>
    <w:rsid w:val="004C30FF"/>
    <w:rsid w:val="004C34AC"/>
    <w:rsid w:val="004C461D"/>
    <w:rsid w:val="004C5306"/>
    <w:rsid w:val="004C5520"/>
    <w:rsid w:val="004C6A1E"/>
    <w:rsid w:val="004C6B53"/>
    <w:rsid w:val="004C787B"/>
    <w:rsid w:val="004C7B6C"/>
    <w:rsid w:val="004D0AB4"/>
    <w:rsid w:val="004D1080"/>
    <w:rsid w:val="004D18A0"/>
    <w:rsid w:val="004D18C9"/>
    <w:rsid w:val="004D1F51"/>
    <w:rsid w:val="004D20EC"/>
    <w:rsid w:val="004D243E"/>
    <w:rsid w:val="004D2F1E"/>
    <w:rsid w:val="004D317F"/>
    <w:rsid w:val="004D37B6"/>
    <w:rsid w:val="004D3872"/>
    <w:rsid w:val="004D6119"/>
    <w:rsid w:val="004D69D3"/>
    <w:rsid w:val="004D74D5"/>
    <w:rsid w:val="004D7998"/>
    <w:rsid w:val="004D7FB2"/>
    <w:rsid w:val="004E02E6"/>
    <w:rsid w:val="004E033C"/>
    <w:rsid w:val="004E0D77"/>
    <w:rsid w:val="004E0EF6"/>
    <w:rsid w:val="004E112B"/>
    <w:rsid w:val="004E180C"/>
    <w:rsid w:val="004E2E80"/>
    <w:rsid w:val="004E322D"/>
    <w:rsid w:val="004E3475"/>
    <w:rsid w:val="004E35CE"/>
    <w:rsid w:val="004E3D85"/>
    <w:rsid w:val="004E42C7"/>
    <w:rsid w:val="004E4A5A"/>
    <w:rsid w:val="004E6632"/>
    <w:rsid w:val="004E6F42"/>
    <w:rsid w:val="004E6F58"/>
    <w:rsid w:val="004E7A9B"/>
    <w:rsid w:val="004E7D8B"/>
    <w:rsid w:val="004F04B7"/>
    <w:rsid w:val="004F08C2"/>
    <w:rsid w:val="004F0951"/>
    <w:rsid w:val="004F0AC9"/>
    <w:rsid w:val="004F176F"/>
    <w:rsid w:val="004F178B"/>
    <w:rsid w:val="004F1AF9"/>
    <w:rsid w:val="004F1F93"/>
    <w:rsid w:val="004F3654"/>
    <w:rsid w:val="004F4A11"/>
    <w:rsid w:val="004F4A2D"/>
    <w:rsid w:val="004F6383"/>
    <w:rsid w:val="004F78EF"/>
    <w:rsid w:val="004F7C38"/>
    <w:rsid w:val="00500F58"/>
    <w:rsid w:val="0050128B"/>
    <w:rsid w:val="00502027"/>
    <w:rsid w:val="00502588"/>
    <w:rsid w:val="0050272E"/>
    <w:rsid w:val="005029E3"/>
    <w:rsid w:val="005043A9"/>
    <w:rsid w:val="00504D74"/>
    <w:rsid w:val="00505618"/>
    <w:rsid w:val="00505AF1"/>
    <w:rsid w:val="0050625C"/>
    <w:rsid w:val="00506F58"/>
    <w:rsid w:val="005071D2"/>
    <w:rsid w:val="00507919"/>
    <w:rsid w:val="00507D43"/>
    <w:rsid w:val="0051005E"/>
    <w:rsid w:val="00510407"/>
    <w:rsid w:val="005109C5"/>
    <w:rsid w:val="00510C6D"/>
    <w:rsid w:val="005111B3"/>
    <w:rsid w:val="00511A8B"/>
    <w:rsid w:val="00512EB1"/>
    <w:rsid w:val="0051359F"/>
    <w:rsid w:val="0051690B"/>
    <w:rsid w:val="0051718A"/>
    <w:rsid w:val="00517B64"/>
    <w:rsid w:val="005200DD"/>
    <w:rsid w:val="005214D1"/>
    <w:rsid w:val="005218F0"/>
    <w:rsid w:val="00521F91"/>
    <w:rsid w:val="0052237D"/>
    <w:rsid w:val="005232BF"/>
    <w:rsid w:val="005232EF"/>
    <w:rsid w:val="0052355E"/>
    <w:rsid w:val="0052494C"/>
    <w:rsid w:val="00525529"/>
    <w:rsid w:val="00525D8F"/>
    <w:rsid w:val="00526D40"/>
    <w:rsid w:val="00531A46"/>
    <w:rsid w:val="005327A5"/>
    <w:rsid w:val="005328E7"/>
    <w:rsid w:val="00533FD9"/>
    <w:rsid w:val="00534627"/>
    <w:rsid w:val="00534A14"/>
    <w:rsid w:val="00534AA3"/>
    <w:rsid w:val="00534D63"/>
    <w:rsid w:val="00535357"/>
    <w:rsid w:val="005363F2"/>
    <w:rsid w:val="005378E7"/>
    <w:rsid w:val="005409A6"/>
    <w:rsid w:val="005413C1"/>
    <w:rsid w:val="005413E4"/>
    <w:rsid w:val="005415CB"/>
    <w:rsid w:val="005416EA"/>
    <w:rsid w:val="0054192E"/>
    <w:rsid w:val="00542012"/>
    <w:rsid w:val="005438D0"/>
    <w:rsid w:val="00543C2E"/>
    <w:rsid w:val="00544C0F"/>
    <w:rsid w:val="00545A19"/>
    <w:rsid w:val="00545B82"/>
    <w:rsid w:val="005464D9"/>
    <w:rsid w:val="005469CC"/>
    <w:rsid w:val="00546AC9"/>
    <w:rsid w:val="00546DD0"/>
    <w:rsid w:val="00546FAF"/>
    <w:rsid w:val="00546FD1"/>
    <w:rsid w:val="0054715B"/>
    <w:rsid w:val="00550038"/>
    <w:rsid w:val="00552369"/>
    <w:rsid w:val="00553A8E"/>
    <w:rsid w:val="0055442C"/>
    <w:rsid w:val="00554714"/>
    <w:rsid w:val="0055562E"/>
    <w:rsid w:val="00555EDA"/>
    <w:rsid w:val="00557590"/>
    <w:rsid w:val="00557655"/>
    <w:rsid w:val="00557D54"/>
    <w:rsid w:val="0056015D"/>
    <w:rsid w:val="00560AFB"/>
    <w:rsid w:val="00561229"/>
    <w:rsid w:val="00561DF0"/>
    <w:rsid w:val="0056257A"/>
    <w:rsid w:val="0056306B"/>
    <w:rsid w:val="00563BD5"/>
    <w:rsid w:val="00563CA2"/>
    <w:rsid w:val="00565D9F"/>
    <w:rsid w:val="0056650E"/>
    <w:rsid w:val="00566936"/>
    <w:rsid w:val="00566DA0"/>
    <w:rsid w:val="00566DCB"/>
    <w:rsid w:val="00566ED4"/>
    <w:rsid w:val="00567966"/>
    <w:rsid w:val="005704A6"/>
    <w:rsid w:val="00570FA9"/>
    <w:rsid w:val="00570FD9"/>
    <w:rsid w:val="0057131B"/>
    <w:rsid w:val="00571320"/>
    <w:rsid w:val="005719EA"/>
    <w:rsid w:val="0057285F"/>
    <w:rsid w:val="00572E35"/>
    <w:rsid w:val="0057348C"/>
    <w:rsid w:val="0057435D"/>
    <w:rsid w:val="00574CB6"/>
    <w:rsid w:val="005754E4"/>
    <w:rsid w:val="00576621"/>
    <w:rsid w:val="005770CC"/>
    <w:rsid w:val="005773AC"/>
    <w:rsid w:val="005776B8"/>
    <w:rsid w:val="00577735"/>
    <w:rsid w:val="00577EA0"/>
    <w:rsid w:val="00580BC8"/>
    <w:rsid w:val="00582338"/>
    <w:rsid w:val="00582C5A"/>
    <w:rsid w:val="00582CE4"/>
    <w:rsid w:val="00584A15"/>
    <w:rsid w:val="00584B90"/>
    <w:rsid w:val="0058509B"/>
    <w:rsid w:val="005855C4"/>
    <w:rsid w:val="005901FD"/>
    <w:rsid w:val="0059064B"/>
    <w:rsid w:val="00591DE7"/>
    <w:rsid w:val="0059252D"/>
    <w:rsid w:val="00592EB9"/>
    <w:rsid w:val="0059343B"/>
    <w:rsid w:val="00593529"/>
    <w:rsid w:val="00593C3B"/>
    <w:rsid w:val="00593EBD"/>
    <w:rsid w:val="005953DF"/>
    <w:rsid w:val="0059607F"/>
    <w:rsid w:val="0059695B"/>
    <w:rsid w:val="0059760C"/>
    <w:rsid w:val="00597BC3"/>
    <w:rsid w:val="005A0F11"/>
    <w:rsid w:val="005A1071"/>
    <w:rsid w:val="005A127A"/>
    <w:rsid w:val="005A17E2"/>
    <w:rsid w:val="005A2593"/>
    <w:rsid w:val="005A3410"/>
    <w:rsid w:val="005A3A33"/>
    <w:rsid w:val="005A4156"/>
    <w:rsid w:val="005A4539"/>
    <w:rsid w:val="005A4B1B"/>
    <w:rsid w:val="005A58C7"/>
    <w:rsid w:val="005A5F8C"/>
    <w:rsid w:val="005A7C0B"/>
    <w:rsid w:val="005B078B"/>
    <w:rsid w:val="005B0AB6"/>
    <w:rsid w:val="005B12F3"/>
    <w:rsid w:val="005B14FE"/>
    <w:rsid w:val="005B24B4"/>
    <w:rsid w:val="005B2535"/>
    <w:rsid w:val="005B3346"/>
    <w:rsid w:val="005B34D7"/>
    <w:rsid w:val="005B35B0"/>
    <w:rsid w:val="005B37D8"/>
    <w:rsid w:val="005B3FA3"/>
    <w:rsid w:val="005B456A"/>
    <w:rsid w:val="005B4A57"/>
    <w:rsid w:val="005B50FF"/>
    <w:rsid w:val="005B5E16"/>
    <w:rsid w:val="005B6635"/>
    <w:rsid w:val="005B6B5C"/>
    <w:rsid w:val="005B7BA1"/>
    <w:rsid w:val="005C0A36"/>
    <w:rsid w:val="005C1391"/>
    <w:rsid w:val="005C17DB"/>
    <w:rsid w:val="005C1C82"/>
    <w:rsid w:val="005C2087"/>
    <w:rsid w:val="005C24D8"/>
    <w:rsid w:val="005C3F51"/>
    <w:rsid w:val="005C5F28"/>
    <w:rsid w:val="005C5FFF"/>
    <w:rsid w:val="005D043D"/>
    <w:rsid w:val="005D0478"/>
    <w:rsid w:val="005D0601"/>
    <w:rsid w:val="005D1BC7"/>
    <w:rsid w:val="005D1EEC"/>
    <w:rsid w:val="005D39A9"/>
    <w:rsid w:val="005D453C"/>
    <w:rsid w:val="005D4AD8"/>
    <w:rsid w:val="005D4E68"/>
    <w:rsid w:val="005D5B75"/>
    <w:rsid w:val="005D5B9C"/>
    <w:rsid w:val="005D6C20"/>
    <w:rsid w:val="005D72FC"/>
    <w:rsid w:val="005E07AC"/>
    <w:rsid w:val="005E091C"/>
    <w:rsid w:val="005E1CA4"/>
    <w:rsid w:val="005E2550"/>
    <w:rsid w:val="005E2B8A"/>
    <w:rsid w:val="005E54DE"/>
    <w:rsid w:val="005E54E2"/>
    <w:rsid w:val="005E6017"/>
    <w:rsid w:val="005E6170"/>
    <w:rsid w:val="005E6372"/>
    <w:rsid w:val="005E6D8B"/>
    <w:rsid w:val="005E7462"/>
    <w:rsid w:val="005F01A1"/>
    <w:rsid w:val="005F1048"/>
    <w:rsid w:val="005F142D"/>
    <w:rsid w:val="005F1904"/>
    <w:rsid w:val="005F1EEC"/>
    <w:rsid w:val="005F2438"/>
    <w:rsid w:val="005F2E70"/>
    <w:rsid w:val="005F2EA4"/>
    <w:rsid w:val="005F3023"/>
    <w:rsid w:val="005F3A34"/>
    <w:rsid w:val="005F3DC5"/>
    <w:rsid w:val="005F3F50"/>
    <w:rsid w:val="005F459E"/>
    <w:rsid w:val="005F50DE"/>
    <w:rsid w:val="005F7386"/>
    <w:rsid w:val="005F7672"/>
    <w:rsid w:val="0060060B"/>
    <w:rsid w:val="00600C96"/>
    <w:rsid w:val="00600EDF"/>
    <w:rsid w:val="00601A71"/>
    <w:rsid w:val="00601C5E"/>
    <w:rsid w:val="006021DA"/>
    <w:rsid w:val="00603436"/>
    <w:rsid w:val="00603B1F"/>
    <w:rsid w:val="00605B70"/>
    <w:rsid w:val="0060742E"/>
    <w:rsid w:val="00610065"/>
    <w:rsid w:val="00610D28"/>
    <w:rsid w:val="00610F75"/>
    <w:rsid w:val="0061111A"/>
    <w:rsid w:val="00611972"/>
    <w:rsid w:val="00612DB1"/>
    <w:rsid w:val="00613A0A"/>
    <w:rsid w:val="00613CE9"/>
    <w:rsid w:val="006146AB"/>
    <w:rsid w:val="00615248"/>
    <w:rsid w:val="006166B2"/>
    <w:rsid w:val="00616B5E"/>
    <w:rsid w:val="00616E28"/>
    <w:rsid w:val="00616F00"/>
    <w:rsid w:val="006212E6"/>
    <w:rsid w:val="00621367"/>
    <w:rsid w:val="006218D8"/>
    <w:rsid w:val="00623029"/>
    <w:rsid w:val="006230BA"/>
    <w:rsid w:val="006242B2"/>
    <w:rsid w:val="006246F7"/>
    <w:rsid w:val="00624EEF"/>
    <w:rsid w:val="00625D66"/>
    <w:rsid w:val="006266DC"/>
    <w:rsid w:val="00626F05"/>
    <w:rsid w:val="006275FF"/>
    <w:rsid w:val="00627D17"/>
    <w:rsid w:val="006300C1"/>
    <w:rsid w:val="0063016F"/>
    <w:rsid w:val="00631437"/>
    <w:rsid w:val="0063172D"/>
    <w:rsid w:val="00631A22"/>
    <w:rsid w:val="00632242"/>
    <w:rsid w:val="00632990"/>
    <w:rsid w:val="00632F21"/>
    <w:rsid w:val="00634761"/>
    <w:rsid w:val="00634B1F"/>
    <w:rsid w:val="006364F7"/>
    <w:rsid w:val="00637016"/>
    <w:rsid w:val="00637DA6"/>
    <w:rsid w:val="00637F92"/>
    <w:rsid w:val="00641360"/>
    <w:rsid w:val="00641CD9"/>
    <w:rsid w:val="00641FB8"/>
    <w:rsid w:val="00642430"/>
    <w:rsid w:val="0064284E"/>
    <w:rsid w:val="0064293F"/>
    <w:rsid w:val="00642F1C"/>
    <w:rsid w:val="006449DF"/>
    <w:rsid w:val="0064678F"/>
    <w:rsid w:val="00646D74"/>
    <w:rsid w:val="006473E4"/>
    <w:rsid w:val="00650F95"/>
    <w:rsid w:val="0065194B"/>
    <w:rsid w:val="00651B1A"/>
    <w:rsid w:val="00651DCD"/>
    <w:rsid w:val="00652EF0"/>
    <w:rsid w:val="00654267"/>
    <w:rsid w:val="006547D1"/>
    <w:rsid w:val="006552CF"/>
    <w:rsid w:val="00655D8A"/>
    <w:rsid w:val="00656D01"/>
    <w:rsid w:val="0065714C"/>
    <w:rsid w:val="00662191"/>
    <w:rsid w:val="00662876"/>
    <w:rsid w:val="0066294B"/>
    <w:rsid w:val="00662A45"/>
    <w:rsid w:val="00662C4A"/>
    <w:rsid w:val="00662F59"/>
    <w:rsid w:val="00662FC5"/>
    <w:rsid w:val="006634FD"/>
    <w:rsid w:val="0066364B"/>
    <w:rsid w:val="0066405A"/>
    <w:rsid w:val="00664C71"/>
    <w:rsid w:val="00665A93"/>
    <w:rsid w:val="00665AE1"/>
    <w:rsid w:val="00666244"/>
    <w:rsid w:val="00667954"/>
    <w:rsid w:val="00667FDB"/>
    <w:rsid w:val="00670341"/>
    <w:rsid w:val="006704B5"/>
    <w:rsid w:val="00671120"/>
    <w:rsid w:val="0067191C"/>
    <w:rsid w:val="006727AA"/>
    <w:rsid w:val="006730B5"/>
    <w:rsid w:val="00674639"/>
    <w:rsid w:val="0067491D"/>
    <w:rsid w:val="00675A3C"/>
    <w:rsid w:val="006762B7"/>
    <w:rsid w:val="0067793F"/>
    <w:rsid w:val="00680CC9"/>
    <w:rsid w:val="00680E35"/>
    <w:rsid w:val="00681C5D"/>
    <w:rsid w:val="00681F5C"/>
    <w:rsid w:val="006821B1"/>
    <w:rsid w:val="00682DF1"/>
    <w:rsid w:val="00683641"/>
    <w:rsid w:val="0068588E"/>
    <w:rsid w:val="006859C3"/>
    <w:rsid w:val="00685A53"/>
    <w:rsid w:val="00685B49"/>
    <w:rsid w:val="00686A69"/>
    <w:rsid w:val="00687E40"/>
    <w:rsid w:val="00692938"/>
    <w:rsid w:val="00692FA2"/>
    <w:rsid w:val="00693506"/>
    <w:rsid w:val="0069388A"/>
    <w:rsid w:val="0069390A"/>
    <w:rsid w:val="00693FF5"/>
    <w:rsid w:val="00695218"/>
    <w:rsid w:val="00695E83"/>
    <w:rsid w:val="00696E31"/>
    <w:rsid w:val="00696F47"/>
    <w:rsid w:val="0069779C"/>
    <w:rsid w:val="00697B85"/>
    <w:rsid w:val="00697DA1"/>
    <w:rsid w:val="006A2BA2"/>
    <w:rsid w:val="006A2C64"/>
    <w:rsid w:val="006A381D"/>
    <w:rsid w:val="006A435E"/>
    <w:rsid w:val="006A5635"/>
    <w:rsid w:val="006A5E68"/>
    <w:rsid w:val="006A728D"/>
    <w:rsid w:val="006A77EA"/>
    <w:rsid w:val="006A78D3"/>
    <w:rsid w:val="006A7F01"/>
    <w:rsid w:val="006B06D0"/>
    <w:rsid w:val="006B11F4"/>
    <w:rsid w:val="006B1491"/>
    <w:rsid w:val="006B2331"/>
    <w:rsid w:val="006B293E"/>
    <w:rsid w:val="006B3F75"/>
    <w:rsid w:val="006B46BA"/>
    <w:rsid w:val="006B569A"/>
    <w:rsid w:val="006B574C"/>
    <w:rsid w:val="006B7207"/>
    <w:rsid w:val="006B723F"/>
    <w:rsid w:val="006B7ED1"/>
    <w:rsid w:val="006C0148"/>
    <w:rsid w:val="006C0F44"/>
    <w:rsid w:val="006C217D"/>
    <w:rsid w:val="006C3547"/>
    <w:rsid w:val="006C3580"/>
    <w:rsid w:val="006C422A"/>
    <w:rsid w:val="006C4834"/>
    <w:rsid w:val="006C534A"/>
    <w:rsid w:val="006C5D84"/>
    <w:rsid w:val="006C735D"/>
    <w:rsid w:val="006C739F"/>
    <w:rsid w:val="006C7A91"/>
    <w:rsid w:val="006C7E8D"/>
    <w:rsid w:val="006D0F38"/>
    <w:rsid w:val="006D1068"/>
    <w:rsid w:val="006D177F"/>
    <w:rsid w:val="006D1EC6"/>
    <w:rsid w:val="006D23E0"/>
    <w:rsid w:val="006D285F"/>
    <w:rsid w:val="006D2C6C"/>
    <w:rsid w:val="006D311F"/>
    <w:rsid w:val="006D39F2"/>
    <w:rsid w:val="006D401E"/>
    <w:rsid w:val="006D4303"/>
    <w:rsid w:val="006D4547"/>
    <w:rsid w:val="006D507B"/>
    <w:rsid w:val="006D50D3"/>
    <w:rsid w:val="006D5D1C"/>
    <w:rsid w:val="006D6E9C"/>
    <w:rsid w:val="006D75C3"/>
    <w:rsid w:val="006D77F7"/>
    <w:rsid w:val="006E0499"/>
    <w:rsid w:val="006E0A8D"/>
    <w:rsid w:val="006E2C41"/>
    <w:rsid w:val="006E2EB6"/>
    <w:rsid w:val="006E336E"/>
    <w:rsid w:val="006E34C0"/>
    <w:rsid w:val="006E3C3F"/>
    <w:rsid w:val="006E4076"/>
    <w:rsid w:val="006E43D9"/>
    <w:rsid w:val="006E6264"/>
    <w:rsid w:val="006E6629"/>
    <w:rsid w:val="006E7B45"/>
    <w:rsid w:val="006F124E"/>
    <w:rsid w:val="006F208D"/>
    <w:rsid w:val="006F250B"/>
    <w:rsid w:val="006F3585"/>
    <w:rsid w:val="006F36B1"/>
    <w:rsid w:val="006F3FB4"/>
    <w:rsid w:val="006F4110"/>
    <w:rsid w:val="006F46FB"/>
    <w:rsid w:val="006F579B"/>
    <w:rsid w:val="006F64F5"/>
    <w:rsid w:val="006F7B06"/>
    <w:rsid w:val="006F7C7A"/>
    <w:rsid w:val="006F7EC4"/>
    <w:rsid w:val="007000C5"/>
    <w:rsid w:val="00700ACC"/>
    <w:rsid w:val="0070187E"/>
    <w:rsid w:val="00702E29"/>
    <w:rsid w:val="007033AA"/>
    <w:rsid w:val="007039C8"/>
    <w:rsid w:val="00704864"/>
    <w:rsid w:val="00704909"/>
    <w:rsid w:val="00704C1D"/>
    <w:rsid w:val="00705182"/>
    <w:rsid w:val="007066E9"/>
    <w:rsid w:val="00707A29"/>
    <w:rsid w:val="00711872"/>
    <w:rsid w:val="00711A8B"/>
    <w:rsid w:val="00712076"/>
    <w:rsid w:val="0071245D"/>
    <w:rsid w:val="00712D68"/>
    <w:rsid w:val="00712DB8"/>
    <w:rsid w:val="00713A45"/>
    <w:rsid w:val="007146CC"/>
    <w:rsid w:val="00715064"/>
    <w:rsid w:val="007160BE"/>
    <w:rsid w:val="0071697E"/>
    <w:rsid w:val="007175BF"/>
    <w:rsid w:val="0071798E"/>
    <w:rsid w:val="00717C7A"/>
    <w:rsid w:val="007202F0"/>
    <w:rsid w:val="00721415"/>
    <w:rsid w:val="00721452"/>
    <w:rsid w:val="00722004"/>
    <w:rsid w:val="0072228A"/>
    <w:rsid w:val="00722674"/>
    <w:rsid w:val="00722ED3"/>
    <w:rsid w:val="00722FB7"/>
    <w:rsid w:val="0072366C"/>
    <w:rsid w:val="007238D8"/>
    <w:rsid w:val="00723FFE"/>
    <w:rsid w:val="00726116"/>
    <w:rsid w:val="0072743F"/>
    <w:rsid w:val="007276A1"/>
    <w:rsid w:val="007278D8"/>
    <w:rsid w:val="00727C2A"/>
    <w:rsid w:val="00731DDB"/>
    <w:rsid w:val="00731F17"/>
    <w:rsid w:val="00732817"/>
    <w:rsid w:val="00733E5A"/>
    <w:rsid w:val="007343D3"/>
    <w:rsid w:val="007354F7"/>
    <w:rsid w:val="007356EB"/>
    <w:rsid w:val="00736333"/>
    <w:rsid w:val="00736EA3"/>
    <w:rsid w:val="00737D8F"/>
    <w:rsid w:val="00737DAA"/>
    <w:rsid w:val="00740B87"/>
    <w:rsid w:val="00744115"/>
    <w:rsid w:val="00744D83"/>
    <w:rsid w:val="00744FF9"/>
    <w:rsid w:val="00745B7E"/>
    <w:rsid w:val="00747D8A"/>
    <w:rsid w:val="00750088"/>
    <w:rsid w:val="0075036A"/>
    <w:rsid w:val="00750390"/>
    <w:rsid w:val="00750C5F"/>
    <w:rsid w:val="00751A0D"/>
    <w:rsid w:val="007520D6"/>
    <w:rsid w:val="00753283"/>
    <w:rsid w:val="0075400A"/>
    <w:rsid w:val="007547E2"/>
    <w:rsid w:val="00754FA1"/>
    <w:rsid w:val="00755091"/>
    <w:rsid w:val="007551C8"/>
    <w:rsid w:val="00755398"/>
    <w:rsid w:val="00757486"/>
    <w:rsid w:val="00760269"/>
    <w:rsid w:val="00761D33"/>
    <w:rsid w:val="00761FC9"/>
    <w:rsid w:val="00762321"/>
    <w:rsid w:val="007623F1"/>
    <w:rsid w:val="0076340D"/>
    <w:rsid w:val="007645FA"/>
    <w:rsid w:val="00764E61"/>
    <w:rsid w:val="00764FAC"/>
    <w:rsid w:val="007660A9"/>
    <w:rsid w:val="00766161"/>
    <w:rsid w:val="00767700"/>
    <w:rsid w:val="00767703"/>
    <w:rsid w:val="00770FB1"/>
    <w:rsid w:val="007711D6"/>
    <w:rsid w:val="00772778"/>
    <w:rsid w:val="00772A1C"/>
    <w:rsid w:val="007735CF"/>
    <w:rsid w:val="00773789"/>
    <w:rsid w:val="00774785"/>
    <w:rsid w:val="007756FA"/>
    <w:rsid w:val="007757C9"/>
    <w:rsid w:val="007759D6"/>
    <w:rsid w:val="007771BD"/>
    <w:rsid w:val="00777359"/>
    <w:rsid w:val="00780042"/>
    <w:rsid w:val="007806ED"/>
    <w:rsid w:val="0078073A"/>
    <w:rsid w:val="0078112B"/>
    <w:rsid w:val="0078180D"/>
    <w:rsid w:val="007818CC"/>
    <w:rsid w:val="0078246B"/>
    <w:rsid w:val="00782F67"/>
    <w:rsid w:val="0078404E"/>
    <w:rsid w:val="00785D62"/>
    <w:rsid w:val="00785E5C"/>
    <w:rsid w:val="00786BC8"/>
    <w:rsid w:val="00786C23"/>
    <w:rsid w:val="00786C82"/>
    <w:rsid w:val="00786FE2"/>
    <w:rsid w:val="00790425"/>
    <w:rsid w:val="00790A1B"/>
    <w:rsid w:val="00791411"/>
    <w:rsid w:val="007918D6"/>
    <w:rsid w:val="00792542"/>
    <w:rsid w:val="0079515C"/>
    <w:rsid w:val="00795B38"/>
    <w:rsid w:val="00795CE6"/>
    <w:rsid w:val="00795CFB"/>
    <w:rsid w:val="00796DB9"/>
    <w:rsid w:val="00796DCE"/>
    <w:rsid w:val="00797169"/>
    <w:rsid w:val="00797BB9"/>
    <w:rsid w:val="007A0915"/>
    <w:rsid w:val="007A0CC9"/>
    <w:rsid w:val="007A2026"/>
    <w:rsid w:val="007A22F3"/>
    <w:rsid w:val="007A235A"/>
    <w:rsid w:val="007A252B"/>
    <w:rsid w:val="007A32DB"/>
    <w:rsid w:val="007A3C66"/>
    <w:rsid w:val="007A3F8C"/>
    <w:rsid w:val="007A5455"/>
    <w:rsid w:val="007A56C0"/>
    <w:rsid w:val="007A62F2"/>
    <w:rsid w:val="007A6751"/>
    <w:rsid w:val="007A713F"/>
    <w:rsid w:val="007A7449"/>
    <w:rsid w:val="007A780A"/>
    <w:rsid w:val="007B0582"/>
    <w:rsid w:val="007B1BB9"/>
    <w:rsid w:val="007B1C89"/>
    <w:rsid w:val="007B203E"/>
    <w:rsid w:val="007B3127"/>
    <w:rsid w:val="007B4017"/>
    <w:rsid w:val="007C188A"/>
    <w:rsid w:val="007C1CBF"/>
    <w:rsid w:val="007C32FD"/>
    <w:rsid w:val="007C3A44"/>
    <w:rsid w:val="007C47E2"/>
    <w:rsid w:val="007C5332"/>
    <w:rsid w:val="007C563E"/>
    <w:rsid w:val="007C57AB"/>
    <w:rsid w:val="007C5A7B"/>
    <w:rsid w:val="007C5C53"/>
    <w:rsid w:val="007C635A"/>
    <w:rsid w:val="007C6EDD"/>
    <w:rsid w:val="007C76E0"/>
    <w:rsid w:val="007C7810"/>
    <w:rsid w:val="007D01B7"/>
    <w:rsid w:val="007D0ADB"/>
    <w:rsid w:val="007D1268"/>
    <w:rsid w:val="007D14BA"/>
    <w:rsid w:val="007D1B15"/>
    <w:rsid w:val="007D1D38"/>
    <w:rsid w:val="007D1E44"/>
    <w:rsid w:val="007D255B"/>
    <w:rsid w:val="007D261C"/>
    <w:rsid w:val="007D2F2C"/>
    <w:rsid w:val="007D3CFD"/>
    <w:rsid w:val="007D3D57"/>
    <w:rsid w:val="007D523B"/>
    <w:rsid w:val="007D5726"/>
    <w:rsid w:val="007D591F"/>
    <w:rsid w:val="007D621F"/>
    <w:rsid w:val="007D6390"/>
    <w:rsid w:val="007D6539"/>
    <w:rsid w:val="007D6DEA"/>
    <w:rsid w:val="007E000E"/>
    <w:rsid w:val="007E2DDF"/>
    <w:rsid w:val="007E3102"/>
    <w:rsid w:val="007E5ED2"/>
    <w:rsid w:val="007E5F12"/>
    <w:rsid w:val="007E5FD5"/>
    <w:rsid w:val="007E60FA"/>
    <w:rsid w:val="007E62C8"/>
    <w:rsid w:val="007E7963"/>
    <w:rsid w:val="007E7E51"/>
    <w:rsid w:val="007F0052"/>
    <w:rsid w:val="007F0E3C"/>
    <w:rsid w:val="007F13AE"/>
    <w:rsid w:val="007F158E"/>
    <w:rsid w:val="007F18C2"/>
    <w:rsid w:val="007F1AFF"/>
    <w:rsid w:val="007F1BC3"/>
    <w:rsid w:val="007F2823"/>
    <w:rsid w:val="007F3678"/>
    <w:rsid w:val="007F4733"/>
    <w:rsid w:val="007F476A"/>
    <w:rsid w:val="007F4D69"/>
    <w:rsid w:val="007F5E81"/>
    <w:rsid w:val="007F6242"/>
    <w:rsid w:val="007F6514"/>
    <w:rsid w:val="007F6AEA"/>
    <w:rsid w:val="007F770A"/>
    <w:rsid w:val="007F7CD6"/>
    <w:rsid w:val="007F7FB4"/>
    <w:rsid w:val="00801046"/>
    <w:rsid w:val="00801690"/>
    <w:rsid w:val="008018BB"/>
    <w:rsid w:val="00801B2C"/>
    <w:rsid w:val="00801F42"/>
    <w:rsid w:val="008028BB"/>
    <w:rsid w:val="00802CAF"/>
    <w:rsid w:val="00803816"/>
    <w:rsid w:val="00804ADE"/>
    <w:rsid w:val="00804D90"/>
    <w:rsid w:val="00805B51"/>
    <w:rsid w:val="008060AD"/>
    <w:rsid w:val="008061BB"/>
    <w:rsid w:val="008062C6"/>
    <w:rsid w:val="00806F08"/>
    <w:rsid w:val="00806FDA"/>
    <w:rsid w:val="00810026"/>
    <w:rsid w:val="0081209E"/>
    <w:rsid w:val="00812103"/>
    <w:rsid w:val="00812360"/>
    <w:rsid w:val="00812E89"/>
    <w:rsid w:val="0081344C"/>
    <w:rsid w:val="0081523D"/>
    <w:rsid w:val="00816073"/>
    <w:rsid w:val="00816A83"/>
    <w:rsid w:val="00817CCD"/>
    <w:rsid w:val="00817DCB"/>
    <w:rsid w:val="0082080D"/>
    <w:rsid w:val="00822523"/>
    <w:rsid w:val="0082295D"/>
    <w:rsid w:val="00822F76"/>
    <w:rsid w:val="0082316D"/>
    <w:rsid w:val="008231B0"/>
    <w:rsid w:val="00823F19"/>
    <w:rsid w:val="0082586B"/>
    <w:rsid w:val="00825ACF"/>
    <w:rsid w:val="0082676B"/>
    <w:rsid w:val="00827BAD"/>
    <w:rsid w:val="0083048D"/>
    <w:rsid w:val="00830B1D"/>
    <w:rsid w:val="0083128D"/>
    <w:rsid w:val="008315EA"/>
    <w:rsid w:val="00832089"/>
    <w:rsid w:val="008329E6"/>
    <w:rsid w:val="00832E41"/>
    <w:rsid w:val="00833390"/>
    <w:rsid w:val="0083347D"/>
    <w:rsid w:val="00833555"/>
    <w:rsid w:val="00833CAA"/>
    <w:rsid w:val="00834921"/>
    <w:rsid w:val="0083494F"/>
    <w:rsid w:val="0083567A"/>
    <w:rsid w:val="00836A47"/>
    <w:rsid w:val="00837790"/>
    <w:rsid w:val="00840441"/>
    <w:rsid w:val="00840C95"/>
    <w:rsid w:val="00841CF9"/>
    <w:rsid w:val="008420E2"/>
    <w:rsid w:val="0084233F"/>
    <w:rsid w:val="00842710"/>
    <w:rsid w:val="00842C81"/>
    <w:rsid w:val="008439D1"/>
    <w:rsid w:val="00843A16"/>
    <w:rsid w:val="00844E84"/>
    <w:rsid w:val="00845C04"/>
    <w:rsid w:val="00846281"/>
    <w:rsid w:val="00851ED5"/>
    <w:rsid w:val="0085229F"/>
    <w:rsid w:val="008528B5"/>
    <w:rsid w:val="00853F1D"/>
    <w:rsid w:val="0085417F"/>
    <w:rsid w:val="00854898"/>
    <w:rsid w:val="008563B7"/>
    <w:rsid w:val="0085645D"/>
    <w:rsid w:val="00860632"/>
    <w:rsid w:val="008607F2"/>
    <w:rsid w:val="00860AAC"/>
    <w:rsid w:val="0086373C"/>
    <w:rsid w:val="00863A9B"/>
    <w:rsid w:val="008641C9"/>
    <w:rsid w:val="008646F6"/>
    <w:rsid w:val="00864E65"/>
    <w:rsid w:val="008652D3"/>
    <w:rsid w:val="008653DE"/>
    <w:rsid w:val="00865A5E"/>
    <w:rsid w:val="00870272"/>
    <w:rsid w:val="00870A5B"/>
    <w:rsid w:val="008719DC"/>
    <w:rsid w:val="00872DEB"/>
    <w:rsid w:val="008732DD"/>
    <w:rsid w:val="00873CB6"/>
    <w:rsid w:val="00873F0C"/>
    <w:rsid w:val="00874087"/>
    <w:rsid w:val="008743DE"/>
    <w:rsid w:val="008749DB"/>
    <w:rsid w:val="00874A1D"/>
    <w:rsid w:val="00874B73"/>
    <w:rsid w:val="008760AA"/>
    <w:rsid w:val="008770B5"/>
    <w:rsid w:val="008801E1"/>
    <w:rsid w:val="008805AE"/>
    <w:rsid w:val="00880946"/>
    <w:rsid w:val="00880D02"/>
    <w:rsid w:val="00881120"/>
    <w:rsid w:val="0088114D"/>
    <w:rsid w:val="00881E3B"/>
    <w:rsid w:val="00881F7F"/>
    <w:rsid w:val="00882D07"/>
    <w:rsid w:val="00882DF9"/>
    <w:rsid w:val="008835C5"/>
    <w:rsid w:val="00885ABC"/>
    <w:rsid w:val="00886945"/>
    <w:rsid w:val="00886FAF"/>
    <w:rsid w:val="00890D7F"/>
    <w:rsid w:val="00890F59"/>
    <w:rsid w:val="00891650"/>
    <w:rsid w:val="00891E1B"/>
    <w:rsid w:val="0089268B"/>
    <w:rsid w:val="0089270F"/>
    <w:rsid w:val="0089288A"/>
    <w:rsid w:val="00892F2C"/>
    <w:rsid w:val="00893BAF"/>
    <w:rsid w:val="0089411D"/>
    <w:rsid w:val="00894429"/>
    <w:rsid w:val="00894887"/>
    <w:rsid w:val="00895C2F"/>
    <w:rsid w:val="0089783C"/>
    <w:rsid w:val="00897EA4"/>
    <w:rsid w:val="008A0296"/>
    <w:rsid w:val="008A16E0"/>
    <w:rsid w:val="008A17F6"/>
    <w:rsid w:val="008A2550"/>
    <w:rsid w:val="008A28D0"/>
    <w:rsid w:val="008A2DEB"/>
    <w:rsid w:val="008A343E"/>
    <w:rsid w:val="008A3C9F"/>
    <w:rsid w:val="008A513A"/>
    <w:rsid w:val="008A51EB"/>
    <w:rsid w:val="008A5BF3"/>
    <w:rsid w:val="008A5E2D"/>
    <w:rsid w:val="008A778D"/>
    <w:rsid w:val="008A7BC9"/>
    <w:rsid w:val="008A7F43"/>
    <w:rsid w:val="008B02AA"/>
    <w:rsid w:val="008B304B"/>
    <w:rsid w:val="008B3237"/>
    <w:rsid w:val="008B403F"/>
    <w:rsid w:val="008B6A18"/>
    <w:rsid w:val="008B6BFF"/>
    <w:rsid w:val="008B6D48"/>
    <w:rsid w:val="008B7BA2"/>
    <w:rsid w:val="008B7C47"/>
    <w:rsid w:val="008C01FD"/>
    <w:rsid w:val="008C0B44"/>
    <w:rsid w:val="008C12DA"/>
    <w:rsid w:val="008C284D"/>
    <w:rsid w:val="008C336A"/>
    <w:rsid w:val="008C506D"/>
    <w:rsid w:val="008C663A"/>
    <w:rsid w:val="008C78FB"/>
    <w:rsid w:val="008C7945"/>
    <w:rsid w:val="008D0610"/>
    <w:rsid w:val="008D109C"/>
    <w:rsid w:val="008D10CB"/>
    <w:rsid w:val="008D11F7"/>
    <w:rsid w:val="008D24F6"/>
    <w:rsid w:val="008D28F8"/>
    <w:rsid w:val="008D364D"/>
    <w:rsid w:val="008D41FB"/>
    <w:rsid w:val="008D4831"/>
    <w:rsid w:val="008D4E7E"/>
    <w:rsid w:val="008D4F15"/>
    <w:rsid w:val="008D59F8"/>
    <w:rsid w:val="008D5A2B"/>
    <w:rsid w:val="008D651B"/>
    <w:rsid w:val="008D6743"/>
    <w:rsid w:val="008D674C"/>
    <w:rsid w:val="008D6AAD"/>
    <w:rsid w:val="008D7572"/>
    <w:rsid w:val="008D77F8"/>
    <w:rsid w:val="008E0211"/>
    <w:rsid w:val="008E06C4"/>
    <w:rsid w:val="008E1E2E"/>
    <w:rsid w:val="008E2EAF"/>
    <w:rsid w:val="008E30BA"/>
    <w:rsid w:val="008E3348"/>
    <w:rsid w:val="008E5074"/>
    <w:rsid w:val="008F0804"/>
    <w:rsid w:val="008F0E96"/>
    <w:rsid w:val="008F104D"/>
    <w:rsid w:val="008F15B9"/>
    <w:rsid w:val="008F17E7"/>
    <w:rsid w:val="008F19B8"/>
    <w:rsid w:val="008F2475"/>
    <w:rsid w:val="008F2669"/>
    <w:rsid w:val="008F2EBC"/>
    <w:rsid w:val="008F56AC"/>
    <w:rsid w:val="008F64CC"/>
    <w:rsid w:val="008F67D8"/>
    <w:rsid w:val="00900741"/>
    <w:rsid w:val="0090172B"/>
    <w:rsid w:val="00901AF2"/>
    <w:rsid w:val="00901BB8"/>
    <w:rsid w:val="009021D6"/>
    <w:rsid w:val="00902957"/>
    <w:rsid w:val="00902A89"/>
    <w:rsid w:val="009044AC"/>
    <w:rsid w:val="00905CAC"/>
    <w:rsid w:val="00905DEA"/>
    <w:rsid w:val="009069F9"/>
    <w:rsid w:val="009070FA"/>
    <w:rsid w:val="00907E2F"/>
    <w:rsid w:val="00907F0F"/>
    <w:rsid w:val="00911D60"/>
    <w:rsid w:val="00913688"/>
    <w:rsid w:val="00913CCC"/>
    <w:rsid w:val="00914CDD"/>
    <w:rsid w:val="00915A4D"/>
    <w:rsid w:val="00915AF1"/>
    <w:rsid w:val="00915EAD"/>
    <w:rsid w:val="00916521"/>
    <w:rsid w:val="009172E3"/>
    <w:rsid w:val="009175BA"/>
    <w:rsid w:val="00920407"/>
    <w:rsid w:val="00920C40"/>
    <w:rsid w:val="00922255"/>
    <w:rsid w:val="0092259D"/>
    <w:rsid w:val="009226A5"/>
    <w:rsid w:val="00925C66"/>
    <w:rsid w:val="00926C1A"/>
    <w:rsid w:val="00926DA3"/>
    <w:rsid w:val="00927BAB"/>
    <w:rsid w:val="00930224"/>
    <w:rsid w:val="0093023F"/>
    <w:rsid w:val="009305B1"/>
    <w:rsid w:val="00930D3E"/>
    <w:rsid w:val="00930E4F"/>
    <w:rsid w:val="0093105A"/>
    <w:rsid w:val="00931198"/>
    <w:rsid w:val="009315A9"/>
    <w:rsid w:val="00931D24"/>
    <w:rsid w:val="00932030"/>
    <w:rsid w:val="009320E7"/>
    <w:rsid w:val="00932950"/>
    <w:rsid w:val="00933B5C"/>
    <w:rsid w:val="0093490E"/>
    <w:rsid w:val="00935367"/>
    <w:rsid w:val="00935E7A"/>
    <w:rsid w:val="00936639"/>
    <w:rsid w:val="00936C54"/>
    <w:rsid w:val="009403D0"/>
    <w:rsid w:val="00940E56"/>
    <w:rsid w:val="00941815"/>
    <w:rsid w:val="009418CF"/>
    <w:rsid w:val="009421C7"/>
    <w:rsid w:val="00942334"/>
    <w:rsid w:val="0094445A"/>
    <w:rsid w:val="009455E8"/>
    <w:rsid w:val="00945D21"/>
    <w:rsid w:val="00946D01"/>
    <w:rsid w:val="00947087"/>
    <w:rsid w:val="00947129"/>
    <w:rsid w:val="0095126F"/>
    <w:rsid w:val="00951391"/>
    <w:rsid w:val="00951DDA"/>
    <w:rsid w:val="009521CE"/>
    <w:rsid w:val="00952388"/>
    <w:rsid w:val="0095375E"/>
    <w:rsid w:val="00955633"/>
    <w:rsid w:val="00956FCE"/>
    <w:rsid w:val="00960229"/>
    <w:rsid w:val="00960597"/>
    <w:rsid w:val="00961B97"/>
    <w:rsid w:val="00962BF2"/>
    <w:rsid w:val="00963938"/>
    <w:rsid w:val="00964755"/>
    <w:rsid w:val="009647EC"/>
    <w:rsid w:val="00964FEB"/>
    <w:rsid w:val="00965170"/>
    <w:rsid w:val="009651FB"/>
    <w:rsid w:val="00965559"/>
    <w:rsid w:val="009665D6"/>
    <w:rsid w:val="00967C7A"/>
    <w:rsid w:val="0097021D"/>
    <w:rsid w:val="009708BE"/>
    <w:rsid w:val="00971B0B"/>
    <w:rsid w:val="009720E8"/>
    <w:rsid w:val="00972472"/>
    <w:rsid w:val="00972F44"/>
    <w:rsid w:val="0097364E"/>
    <w:rsid w:val="0097552C"/>
    <w:rsid w:val="00975C77"/>
    <w:rsid w:val="00975DBD"/>
    <w:rsid w:val="00976139"/>
    <w:rsid w:val="00976A3D"/>
    <w:rsid w:val="0097736F"/>
    <w:rsid w:val="009802F1"/>
    <w:rsid w:val="00981130"/>
    <w:rsid w:val="00981B84"/>
    <w:rsid w:val="00981D7C"/>
    <w:rsid w:val="009823AB"/>
    <w:rsid w:val="00982ABC"/>
    <w:rsid w:val="00982B5A"/>
    <w:rsid w:val="00984B2A"/>
    <w:rsid w:val="00984F25"/>
    <w:rsid w:val="009860CE"/>
    <w:rsid w:val="009863E8"/>
    <w:rsid w:val="0098649D"/>
    <w:rsid w:val="00986E2A"/>
    <w:rsid w:val="0099053A"/>
    <w:rsid w:val="0099128C"/>
    <w:rsid w:val="00991399"/>
    <w:rsid w:val="009915D9"/>
    <w:rsid w:val="00992079"/>
    <w:rsid w:val="0099237B"/>
    <w:rsid w:val="00992D22"/>
    <w:rsid w:val="00992E10"/>
    <w:rsid w:val="00993143"/>
    <w:rsid w:val="009944ED"/>
    <w:rsid w:val="00995548"/>
    <w:rsid w:val="00995F6D"/>
    <w:rsid w:val="009962C0"/>
    <w:rsid w:val="009965B2"/>
    <w:rsid w:val="009966AF"/>
    <w:rsid w:val="00997464"/>
    <w:rsid w:val="00997AF9"/>
    <w:rsid w:val="009A0D3C"/>
    <w:rsid w:val="009A137F"/>
    <w:rsid w:val="009A1528"/>
    <w:rsid w:val="009A1B27"/>
    <w:rsid w:val="009A21A5"/>
    <w:rsid w:val="009A2235"/>
    <w:rsid w:val="009A2B80"/>
    <w:rsid w:val="009A3528"/>
    <w:rsid w:val="009A7574"/>
    <w:rsid w:val="009A7A1E"/>
    <w:rsid w:val="009A7A5B"/>
    <w:rsid w:val="009B032F"/>
    <w:rsid w:val="009B1562"/>
    <w:rsid w:val="009B1742"/>
    <w:rsid w:val="009B1D6A"/>
    <w:rsid w:val="009B1DB9"/>
    <w:rsid w:val="009B30B8"/>
    <w:rsid w:val="009B36FF"/>
    <w:rsid w:val="009B3B61"/>
    <w:rsid w:val="009B4D18"/>
    <w:rsid w:val="009B6356"/>
    <w:rsid w:val="009B648A"/>
    <w:rsid w:val="009B722A"/>
    <w:rsid w:val="009C06C9"/>
    <w:rsid w:val="009C15CF"/>
    <w:rsid w:val="009C17B1"/>
    <w:rsid w:val="009C1F50"/>
    <w:rsid w:val="009C35AF"/>
    <w:rsid w:val="009C35BA"/>
    <w:rsid w:val="009C3C0E"/>
    <w:rsid w:val="009C3C10"/>
    <w:rsid w:val="009C5350"/>
    <w:rsid w:val="009C5A5F"/>
    <w:rsid w:val="009C5C88"/>
    <w:rsid w:val="009C6332"/>
    <w:rsid w:val="009C6670"/>
    <w:rsid w:val="009C73CD"/>
    <w:rsid w:val="009C764D"/>
    <w:rsid w:val="009C7931"/>
    <w:rsid w:val="009D02A9"/>
    <w:rsid w:val="009D1205"/>
    <w:rsid w:val="009D1B9C"/>
    <w:rsid w:val="009D1EA7"/>
    <w:rsid w:val="009D222D"/>
    <w:rsid w:val="009D30F4"/>
    <w:rsid w:val="009D347C"/>
    <w:rsid w:val="009D3774"/>
    <w:rsid w:val="009D3914"/>
    <w:rsid w:val="009D3966"/>
    <w:rsid w:val="009D3C48"/>
    <w:rsid w:val="009D725D"/>
    <w:rsid w:val="009D7763"/>
    <w:rsid w:val="009D7789"/>
    <w:rsid w:val="009E0261"/>
    <w:rsid w:val="009E055C"/>
    <w:rsid w:val="009E0B59"/>
    <w:rsid w:val="009E16D6"/>
    <w:rsid w:val="009E20A6"/>
    <w:rsid w:val="009E2B2B"/>
    <w:rsid w:val="009E413B"/>
    <w:rsid w:val="009E4AD0"/>
    <w:rsid w:val="009E5330"/>
    <w:rsid w:val="009E5DE8"/>
    <w:rsid w:val="009E5E4A"/>
    <w:rsid w:val="009E79FB"/>
    <w:rsid w:val="009F0991"/>
    <w:rsid w:val="009F23D1"/>
    <w:rsid w:val="009F371F"/>
    <w:rsid w:val="009F45BF"/>
    <w:rsid w:val="009F46D5"/>
    <w:rsid w:val="009F4814"/>
    <w:rsid w:val="009F494A"/>
    <w:rsid w:val="009F60A3"/>
    <w:rsid w:val="009F65EC"/>
    <w:rsid w:val="009F73E5"/>
    <w:rsid w:val="00A00D36"/>
    <w:rsid w:val="00A013B2"/>
    <w:rsid w:val="00A020B1"/>
    <w:rsid w:val="00A038F5"/>
    <w:rsid w:val="00A03915"/>
    <w:rsid w:val="00A0427A"/>
    <w:rsid w:val="00A04295"/>
    <w:rsid w:val="00A04C19"/>
    <w:rsid w:val="00A04C58"/>
    <w:rsid w:val="00A04E4F"/>
    <w:rsid w:val="00A0517F"/>
    <w:rsid w:val="00A05FBD"/>
    <w:rsid w:val="00A060B2"/>
    <w:rsid w:val="00A06D4B"/>
    <w:rsid w:val="00A073B1"/>
    <w:rsid w:val="00A0754E"/>
    <w:rsid w:val="00A118F3"/>
    <w:rsid w:val="00A11AB8"/>
    <w:rsid w:val="00A11D2D"/>
    <w:rsid w:val="00A123D0"/>
    <w:rsid w:val="00A12594"/>
    <w:rsid w:val="00A12E06"/>
    <w:rsid w:val="00A1305B"/>
    <w:rsid w:val="00A139CC"/>
    <w:rsid w:val="00A13D4B"/>
    <w:rsid w:val="00A13D89"/>
    <w:rsid w:val="00A145DB"/>
    <w:rsid w:val="00A15327"/>
    <w:rsid w:val="00A16C61"/>
    <w:rsid w:val="00A16D60"/>
    <w:rsid w:val="00A17780"/>
    <w:rsid w:val="00A200DA"/>
    <w:rsid w:val="00A20F33"/>
    <w:rsid w:val="00A216CF"/>
    <w:rsid w:val="00A2347F"/>
    <w:rsid w:val="00A23FB0"/>
    <w:rsid w:val="00A24349"/>
    <w:rsid w:val="00A243CE"/>
    <w:rsid w:val="00A246AD"/>
    <w:rsid w:val="00A250FD"/>
    <w:rsid w:val="00A25177"/>
    <w:rsid w:val="00A255E1"/>
    <w:rsid w:val="00A25931"/>
    <w:rsid w:val="00A261EE"/>
    <w:rsid w:val="00A268AC"/>
    <w:rsid w:val="00A27523"/>
    <w:rsid w:val="00A27537"/>
    <w:rsid w:val="00A27A82"/>
    <w:rsid w:val="00A27CE9"/>
    <w:rsid w:val="00A31470"/>
    <w:rsid w:val="00A315B2"/>
    <w:rsid w:val="00A316C3"/>
    <w:rsid w:val="00A316C8"/>
    <w:rsid w:val="00A31E26"/>
    <w:rsid w:val="00A333CC"/>
    <w:rsid w:val="00A33A9C"/>
    <w:rsid w:val="00A33ECA"/>
    <w:rsid w:val="00A34779"/>
    <w:rsid w:val="00A34C3C"/>
    <w:rsid w:val="00A34E0C"/>
    <w:rsid w:val="00A34E4C"/>
    <w:rsid w:val="00A35066"/>
    <w:rsid w:val="00A35FB5"/>
    <w:rsid w:val="00A37204"/>
    <w:rsid w:val="00A37A5A"/>
    <w:rsid w:val="00A37AD6"/>
    <w:rsid w:val="00A37B36"/>
    <w:rsid w:val="00A402EC"/>
    <w:rsid w:val="00A40588"/>
    <w:rsid w:val="00A4062A"/>
    <w:rsid w:val="00A40F64"/>
    <w:rsid w:val="00A41661"/>
    <w:rsid w:val="00A432AD"/>
    <w:rsid w:val="00A4385F"/>
    <w:rsid w:val="00A43981"/>
    <w:rsid w:val="00A4532E"/>
    <w:rsid w:val="00A4647B"/>
    <w:rsid w:val="00A46D13"/>
    <w:rsid w:val="00A509C6"/>
    <w:rsid w:val="00A50FD1"/>
    <w:rsid w:val="00A518A4"/>
    <w:rsid w:val="00A527B3"/>
    <w:rsid w:val="00A53630"/>
    <w:rsid w:val="00A53815"/>
    <w:rsid w:val="00A539D8"/>
    <w:rsid w:val="00A53CF3"/>
    <w:rsid w:val="00A540B5"/>
    <w:rsid w:val="00A54285"/>
    <w:rsid w:val="00A5599B"/>
    <w:rsid w:val="00A561E6"/>
    <w:rsid w:val="00A562D5"/>
    <w:rsid w:val="00A64642"/>
    <w:rsid w:val="00A65A6C"/>
    <w:rsid w:val="00A6608E"/>
    <w:rsid w:val="00A663F4"/>
    <w:rsid w:val="00A66837"/>
    <w:rsid w:val="00A669D5"/>
    <w:rsid w:val="00A66A42"/>
    <w:rsid w:val="00A67139"/>
    <w:rsid w:val="00A676A9"/>
    <w:rsid w:val="00A67BF9"/>
    <w:rsid w:val="00A710F9"/>
    <w:rsid w:val="00A713C7"/>
    <w:rsid w:val="00A718F5"/>
    <w:rsid w:val="00A72089"/>
    <w:rsid w:val="00A72A76"/>
    <w:rsid w:val="00A72EA8"/>
    <w:rsid w:val="00A73291"/>
    <w:rsid w:val="00A7469E"/>
    <w:rsid w:val="00A7570B"/>
    <w:rsid w:val="00A75BD5"/>
    <w:rsid w:val="00A76228"/>
    <w:rsid w:val="00A769C6"/>
    <w:rsid w:val="00A76E7D"/>
    <w:rsid w:val="00A7702D"/>
    <w:rsid w:val="00A77301"/>
    <w:rsid w:val="00A7775D"/>
    <w:rsid w:val="00A77A20"/>
    <w:rsid w:val="00A80D82"/>
    <w:rsid w:val="00A8156D"/>
    <w:rsid w:val="00A81762"/>
    <w:rsid w:val="00A8245D"/>
    <w:rsid w:val="00A82989"/>
    <w:rsid w:val="00A8388D"/>
    <w:rsid w:val="00A83EDE"/>
    <w:rsid w:val="00A8489A"/>
    <w:rsid w:val="00A85E9D"/>
    <w:rsid w:val="00A863A6"/>
    <w:rsid w:val="00A86AA4"/>
    <w:rsid w:val="00A86AFA"/>
    <w:rsid w:val="00A87004"/>
    <w:rsid w:val="00A90C3E"/>
    <w:rsid w:val="00A90D6C"/>
    <w:rsid w:val="00A90FB9"/>
    <w:rsid w:val="00A91BE7"/>
    <w:rsid w:val="00A92376"/>
    <w:rsid w:val="00A92554"/>
    <w:rsid w:val="00A9380E"/>
    <w:rsid w:val="00A93E95"/>
    <w:rsid w:val="00A94001"/>
    <w:rsid w:val="00A9552A"/>
    <w:rsid w:val="00A956D6"/>
    <w:rsid w:val="00A95832"/>
    <w:rsid w:val="00A964AE"/>
    <w:rsid w:val="00A96506"/>
    <w:rsid w:val="00A96FBA"/>
    <w:rsid w:val="00A971DC"/>
    <w:rsid w:val="00A975B8"/>
    <w:rsid w:val="00AA25A9"/>
    <w:rsid w:val="00AA2D82"/>
    <w:rsid w:val="00AA3B75"/>
    <w:rsid w:val="00AA513A"/>
    <w:rsid w:val="00AA5362"/>
    <w:rsid w:val="00AA5B4A"/>
    <w:rsid w:val="00AA5E5F"/>
    <w:rsid w:val="00AA7407"/>
    <w:rsid w:val="00AA7D20"/>
    <w:rsid w:val="00AB0952"/>
    <w:rsid w:val="00AB0A2E"/>
    <w:rsid w:val="00AB0ABB"/>
    <w:rsid w:val="00AB1860"/>
    <w:rsid w:val="00AB264D"/>
    <w:rsid w:val="00AB378D"/>
    <w:rsid w:val="00AB43DD"/>
    <w:rsid w:val="00AB4930"/>
    <w:rsid w:val="00AB5336"/>
    <w:rsid w:val="00AB57EB"/>
    <w:rsid w:val="00AB5817"/>
    <w:rsid w:val="00AB6FBE"/>
    <w:rsid w:val="00AB75AF"/>
    <w:rsid w:val="00AC1147"/>
    <w:rsid w:val="00AC1695"/>
    <w:rsid w:val="00AC2B9B"/>
    <w:rsid w:val="00AC362B"/>
    <w:rsid w:val="00AC441E"/>
    <w:rsid w:val="00AC4D1A"/>
    <w:rsid w:val="00AC4EA5"/>
    <w:rsid w:val="00AC57BA"/>
    <w:rsid w:val="00AC7662"/>
    <w:rsid w:val="00AC7E7A"/>
    <w:rsid w:val="00AD034F"/>
    <w:rsid w:val="00AD1E0A"/>
    <w:rsid w:val="00AD281E"/>
    <w:rsid w:val="00AD2FC7"/>
    <w:rsid w:val="00AD3548"/>
    <w:rsid w:val="00AD3E34"/>
    <w:rsid w:val="00AD5B52"/>
    <w:rsid w:val="00AD6550"/>
    <w:rsid w:val="00AD678B"/>
    <w:rsid w:val="00AD687F"/>
    <w:rsid w:val="00AD7CD4"/>
    <w:rsid w:val="00AE0D3B"/>
    <w:rsid w:val="00AE0D42"/>
    <w:rsid w:val="00AE1269"/>
    <w:rsid w:val="00AE2952"/>
    <w:rsid w:val="00AE4406"/>
    <w:rsid w:val="00AE4ADF"/>
    <w:rsid w:val="00AE52FC"/>
    <w:rsid w:val="00AE538D"/>
    <w:rsid w:val="00AE7F6E"/>
    <w:rsid w:val="00AF03A8"/>
    <w:rsid w:val="00AF0678"/>
    <w:rsid w:val="00AF0B5A"/>
    <w:rsid w:val="00AF14A2"/>
    <w:rsid w:val="00AF1744"/>
    <w:rsid w:val="00AF2BF5"/>
    <w:rsid w:val="00AF3A26"/>
    <w:rsid w:val="00AF3CB0"/>
    <w:rsid w:val="00AF4515"/>
    <w:rsid w:val="00AF465D"/>
    <w:rsid w:val="00AF4A0A"/>
    <w:rsid w:val="00AF4E71"/>
    <w:rsid w:val="00AF4E98"/>
    <w:rsid w:val="00AF6992"/>
    <w:rsid w:val="00AF6F43"/>
    <w:rsid w:val="00AF6F65"/>
    <w:rsid w:val="00AF75B2"/>
    <w:rsid w:val="00B0023E"/>
    <w:rsid w:val="00B005B7"/>
    <w:rsid w:val="00B00B4C"/>
    <w:rsid w:val="00B02C44"/>
    <w:rsid w:val="00B032E6"/>
    <w:rsid w:val="00B03884"/>
    <w:rsid w:val="00B04BEB"/>
    <w:rsid w:val="00B06516"/>
    <w:rsid w:val="00B06ABE"/>
    <w:rsid w:val="00B107F4"/>
    <w:rsid w:val="00B11632"/>
    <w:rsid w:val="00B11FC9"/>
    <w:rsid w:val="00B1290F"/>
    <w:rsid w:val="00B132FC"/>
    <w:rsid w:val="00B16E2A"/>
    <w:rsid w:val="00B20493"/>
    <w:rsid w:val="00B215A5"/>
    <w:rsid w:val="00B23B2E"/>
    <w:rsid w:val="00B24EDF"/>
    <w:rsid w:val="00B25FA1"/>
    <w:rsid w:val="00B262D8"/>
    <w:rsid w:val="00B2664F"/>
    <w:rsid w:val="00B26BAD"/>
    <w:rsid w:val="00B272AD"/>
    <w:rsid w:val="00B3101A"/>
    <w:rsid w:val="00B31561"/>
    <w:rsid w:val="00B3303D"/>
    <w:rsid w:val="00B33D72"/>
    <w:rsid w:val="00B3405E"/>
    <w:rsid w:val="00B342D3"/>
    <w:rsid w:val="00B346D3"/>
    <w:rsid w:val="00B3504F"/>
    <w:rsid w:val="00B3515B"/>
    <w:rsid w:val="00B36FEB"/>
    <w:rsid w:val="00B37060"/>
    <w:rsid w:val="00B3777D"/>
    <w:rsid w:val="00B41078"/>
    <w:rsid w:val="00B415B8"/>
    <w:rsid w:val="00B41CD7"/>
    <w:rsid w:val="00B42658"/>
    <w:rsid w:val="00B4277B"/>
    <w:rsid w:val="00B431F4"/>
    <w:rsid w:val="00B4335A"/>
    <w:rsid w:val="00B44945"/>
    <w:rsid w:val="00B45766"/>
    <w:rsid w:val="00B4580B"/>
    <w:rsid w:val="00B46459"/>
    <w:rsid w:val="00B50DA7"/>
    <w:rsid w:val="00B51037"/>
    <w:rsid w:val="00B5248F"/>
    <w:rsid w:val="00B525D0"/>
    <w:rsid w:val="00B5360D"/>
    <w:rsid w:val="00B53972"/>
    <w:rsid w:val="00B54A49"/>
    <w:rsid w:val="00B54BA1"/>
    <w:rsid w:val="00B55B11"/>
    <w:rsid w:val="00B56014"/>
    <w:rsid w:val="00B56A9A"/>
    <w:rsid w:val="00B57811"/>
    <w:rsid w:val="00B60812"/>
    <w:rsid w:val="00B608C8"/>
    <w:rsid w:val="00B6097C"/>
    <w:rsid w:val="00B60C17"/>
    <w:rsid w:val="00B61961"/>
    <w:rsid w:val="00B62287"/>
    <w:rsid w:val="00B62CFF"/>
    <w:rsid w:val="00B63364"/>
    <w:rsid w:val="00B64BFA"/>
    <w:rsid w:val="00B655C1"/>
    <w:rsid w:val="00B655C3"/>
    <w:rsid w:val="00B65A22"/>
    <w:rsid w:val="00B6659B"/>
    <w:rsid w:val="00B666AB"/>
    <w:rsid w:val="00B7063B"/>
    <w:rsid w:val="00B70C77"/>
    <w:rsid w:val="00B712A9"/>
    <w:rsid w:val="00B722B5"/>
    <w:rsid w:val="00B7287A"/>
    <w:rsid w:val="00B742A4"/>
    <w:rsid w:val="00B74DAF"/>
    <w:rsid w:val="00B75FE4"/>
    <w:rsid w:val="00B77E48"/>
    <w:rsid w:val="00B8060B"/>
    <w:rsid w:val="00B80D43"/>
    <w:rsid w:val="00B81EBC"/>
    <w:rsid w:val="00B8211F"/>
    <w:rsid w:val="00B82519"/>
    <w:rsid w:val="00B83671"/>
    <w:rsid w:val="00B85ECA"/>
    <w:rsid w:val="00B866EB"/>
    <w:rsid w:val="00B86C9F"/>
    <w:rsid w:val="00B87458"/>
    <w:rsid w:val="00B87EF9"/>
    <w:rsid w:val="00B902E8"/>
    <w:rsid w:val="00B903BE"/>
    <w:rsid w:val="00B91356"/>
    <w:rsid w:val="00B91BA6"/>
    <w:rsid w:val="00B92682"/>
    <w:rsid w:val="00B92A9F"/>
    <w:rsid w:val="00B92D3C"/>
    <w:rsid w:val="00B93226"/>
    <w:rsid w:val="00B93EA2"/>
    <w:rsid w:val="00B949E0"/>
    <w:rsid w:val="00B95265"/>
    <w:rsid w:val="00B9570D"/>
    <w:rsid w:val="00B95DD9"/>
    <w:rsid w:val="00B95DDC"/>
    <w:rsid w:val="00B96371"/>
    <w:rsid w:val="00B9648B"/>
    <w:rsid w:val="00B96FE9"/>
    <w:rsid w:val="00B9700C"/>
    <w:rsid w:val="00B97761"/>
    <w:rsid w:val="00BA195B"/>
    <w:rsid w:val="00BA283E"/>
    <w:rsid w:val="00BA2F94"/>
    <w:rsid w:val="00BA3C25"/>
    <w:rsid w:val="00BA419F"/>
    <w:rsid w:val="00BA4473"/>
    <w:rsid w:val="00BA45BC"/>
    <w:rsid w:val="00BA45C3"/>
    <w:rsid w:val="00BA559B"/>
    <w:rsid w:val="00BA5991"/>
    <w:rsid w:val="00BA59D4"/>
    <w:rsid w:val="00BA5DB6"/>
    <w:rsid w:val="00BA5E41"/>
    <w:rsid w:val="00BA7D7C"/>
    <w:rsid w:val="00BB0CD8"/>
    <w:rsid w:val="00BB18D4"/>
    <w:rsid w:val="00BB2579"/>
    <w:rsid w:val="00BB2C4E"/>
    <w:rsid w:val="00BB2CFC"/>
    <w:rsid w:val="00BB2DA0"/>
    <w:rsid w:val="00BB3004"/>
    <w:rsid w:val="00BB3094"/>
    <w:rsid w:val="00BB3804"/>
    <w:rsid w:val="00BB3CF9"/>
    <w:rsid w:val="00BB43EA"/>
    <w:rsid w:val="00BB50F6"/>
    <w:rsid w:val="00BB58D0"/>
    <w:rsid w:val="00BB613D"/>
    <w:rsid w:val="00BB6E40"/>
    <w:rsid w:val="00BB71BD"/>
    <w:rsid w:val="00BB7C27"/>
    <w:rsid w:val="00BC0F43"/>
    <w:rsid w:val="00BC1738"/>
    <w:rsid w:val="00BC203A"/>
    <w:rsid w:val="00BC2968"/>
    <w:rsid w:val="00BC3046"/>
    <w:rsid w:val="00BC3BFC"/>
    <w:rsid w:val="00BC4192"/>
    <w:rsid w:val="00BC419E"/>
    <w:rsid w:val="00BC48B3"/>
    <w:rsid w:val="00BC53C4"/>
    <w:rsid w:val="00BC575F"/>
    <w:rsid w:val="00BC69AA"/>
    <w:rsid w:val="00BC6DAD"/>
    <w:rsid w:val="00BC7A4E"/>
    <w:rsid w:val="00BC7EF8"/>
    <w:rsid w:val="00BD1CD1"/>
    <w:rsid w:val="00BD2003"/>
    <w:rsid w:val="00BD23A5"/>
    <w:rsid w:val="00BD2C2D"/>
    <w:rsid w:val="00BD32B0"/>
    <w:rsid w:val="00BD350A"/>
    <w:rsid w:val="00BD3619"/>
    <w:rsid w:val="00BD4409"/>
    <w:rsid w:val="00BD4484"/>
    <w:rsid w:val="00BD73C4"/>
    <w:rsid w:val="00BD7A27"/>
    <w:rsid w:val="00BD7B77"/>
    <w:rsid w:val="00BD7F26"/>
    <w:rsid w:val="00BE2AA1"/>
    <w:rsid w:val="00BE4E97"/>
    <w:rsid w:val="00BE5638"/>
    <w:rsid w:val="00BE5F77"/>
    <w:rsid w:val="00BE6F3E"/>
    <w:rsid w:val="00BE715C"/>
    <w:rsid w:val="00BE76E1"/>
    <w:rsid w:val="00BF0154"/>
    <w:rsid w:val="00BF03D7"/>
    <w:rsid w:val="00BF0695"/>
    <w:rsid w:val="00BF09B3"/>
    <w:rsid w:val="00BF0CFB"/>
    <w:rsid w:val="00BF0EAC"/>
    <w:rsid w:val="00BF1CD7"/>
    <w:rsid w:val="00BF2E14"/>
    <w:rsid w:val="00BF351B"/>
    <w:rsid w:val="00BF4FF8"/>
    <w:rsid w:val="00BF57CC"/>
    <w:rsid w:val="00BF6292"/>
    <w:rsid w:val="00BF679F"/>
    <w:rsid w:val="00BF6B8F"/>
    <w:rsid w:val="00BF7C35"/>
    <w:rsid w:val="00BF7CE0"/>
    <w:rsid w:val="00C0000B"/>
    <w:rsid w:val="00C008D6"/>
    <w:rsid w:val="00C01B67"/>
    <w:rsid w:val="00C01E3C"/>
    <w:rsid w:val="00C035DC"/>
    <w:rsid w:val="00C04108"/>
    <w:rsid w:val="00C047D7"/>
    <w:rsid w:val="00C04971"/>
    <w:rsid w:val="00C04D08"/>
    <w:rsid w:val="00C04E2D"/>
    <w:rsid w:val="00C05800"/>
    <w:rsid w:val="00C05F20"/>
    <w:rsid w:val="00C06BEE"/>
    <w:rsid w:val="00C07208"/>
    <w:rsid w:val="00C10544"/>
    <w:rsid w:val="00C11738"/>
    <w:rsid w:val="00C134D2"/>
    <w:rsid w:val="00C139B0"/>
    <w:rsid w:val="00C14314"/>
    <w:rsid w:val="00C153D4"/>
    <w:rsid w:val="00C15831"/>
    <w:rsid w:val="00C159E9"/>
    <w:rsid w:val="00C15CA1"/>
    <w:rsid w:val="00C163BC"/>
    <w:rsid w:val="00C16402"/>
    <w:rsid w:val="00C175A9"/>
    <w:rsid w:val="00C176C8"/>
    <w:rsid w:val="00C209FF"/>
    <w:rsid w:val="00C2139D"/>
    <w:rsid w:val="00C2223E"/>
    <w:rsid w:val="00C22254"/>
    <w:rsid w:val="00C22E14"/>
    <w:rsid w:val="00C23176"/>
    <w:rsid w:val="00C2368F"/>
    <w:rsid w:val="00C23CDF"/>
    <w:rsid w:val="00C2458F"/>
    <w:rsid w:val="00C24DAC"/>
    <w:rsid w:val="00C24E2E"/>
    <w:rsid w:val="00C24E2F"/>
    <w:rsid w:val="00C254E4"/>
    <w:rsid w:val="00C25CD6"/>
    <w:rsid w:val="00C26799"/>
    <w:rsid w:val="00C303D2"/>
    <w:rsid w:val="00C306A6"/>
    <w:rsid w:val="00C30B3F"/>
    <w:rsid w:val="00C32507"/>
    <w:rsid w:val="00C357C3"/>
    <w:rsid w:val="00C35888"/>
    <w:rsid w:val="00C35E10"/>
    <w:rsid w:val="00C37386"/>
    <w:rsid w:val="00C400FC"/>
    <w:rsid w:val="00C402FC"/>
    <w:rsid w:val="00C41136"/>
    <w:rsid w:val="00C412FA"/>
    <w:rsid w:val="00C4152F"/>
    <w:rsid w:val="00C42235"/>
    <w:rsid w:val="00C435C5"/>
    <w:rsid w:val="00C44865"/>
    <w:rsid w:val="00C44966"/>
    <w:rsid w:val="00C45048"/>
    <w:rsid w:val="00C5024D"/>
    <w:rsid w:val="00C502A2"/>
    <w:rsid w:val="00C50508"/>
    <w:rsid w:val="00C50F3C"/>
    <w:rsid w:val="00C515CD"/>
    <w:rsid w:val="00C5221C"/>
    <w:rsid w:val="00C52657"/>
    <w:rsid w:val="00C54240"/>
    <w:rsid w:val="00C54D06"/>
    <w:rsid w:val="00C55354"/>
    <w:rsid w:val="00C564B1"/>
    <w:rsid w:val="00C574E6"/>
    <w:rsid w:val="00C575CD"/>
    <w:rsid w:val="00C60A7C"/>
    <w:rsid w:val="00C60AF0"/>
    <w:rsid w:val="00C60BFC"/>
    <w:rsid w:val="00C613C8"/>
    <w:rsid w:val="00C61884"/>
    <w:rsid w:val="00C61D4F"/>
    <w:rsid w:val="00C62E96"/>
    <w:rsid w:val="00C62F99"/>
    <w:rsid w:val="00C631E0"/>
    <w:rsid w:val="00C6372A"/>
    <w:rsid w:val="00C63EF3"/>
    <w:rsid w:val="00C63F32"/>
    <w:rsid w:val="00C64427"/>
    <w:rsid w:val="00C658B7"/>
    <w:rsid w:val="00C65D86"/>
    <w:rsid w:val="00C660B4"/>
    <w:rsid w:val="00C6754C"/>
    <w:rsid w:val="00C7020A"/>
    <w:rsid w:val="00C711C6"/>
    <w:rsid w:val="00C71668"/>
    <w:rsid w:val="00C71B72"/>
    <w:rsid w:val="00C71EC1"/>
    <w:rsid w:val="00C72D3B"/>
    <w:rsid w:val="00C72F97"/>
    <w:rsid w:val="00C73889"/>
    <w:rsid w:val="00C73949"/>
    <w:rsid w:val="00C74B8F"/>
    <w:rsid w:val="00C75EF0"/>
    <w:rsid w:val="00C76297"/>
    <w:rsid w:val="00C764F0"/>
    <w:rsid w:val="00C7662A"/>
    <w:rsid w:val="00C77146"/>
    <w:rsid w:val="00C7730A"/>
    <w:rsid w:val="00C7732C"/>
    <w:rsid w:val="00C77BC1"/>
    <w:rsid w:val="00C77EE1"/>
    <w:rsid w:val="00C80198"/>
    <w:rsid w:val="00C81124"/>
    <w:rsid w:val="00C814C3"/>
    <w:rsid w:val="00C8194A"/>
    <w:rsid w:val="00C81A21"/>
    <w:rsid w:val="00C81BAC"/>
    <w:rsid w:val="00C82E39"/>
    <w:rsid w:val="00C83419"/>
    <w:rsid w:val="00C843E4"/>
    <w:rsid w:val="00C84C9C"/>
    <w:rsid w:val="00C868EF"/>
    <w:rsid w:val="00C86F48"/>
    <w:rsid w:val="00C871AC"/>
    <w:rsid w:val="00C8745F"/>
    <w:rsid w:val="00C8746B"/>
    <w:rsid w:val="00C87C81"/>
    <w:rsid w:val="00C87E78"/>
    <w:rsid w:val="00C9043A"/>
    <w:rsid w:val="00C904FE"/>
    <w:rsid w:val="00C911E3"/>
    <w:rsid w:val="00C924C5"/>
    <w:rsid w:val="00C929A3"/>
    <w:rsid w:val="00C92B99"/>
    <w:rsid w:val="00C9369E"/>
    <w:rsid w:val="00C94156"/>
    <w:rsid w:val="00C9432B"/>
    <w:rsid w:val="00C94BC5"/>
    <w:rsid w:val="00C9543E"/>
    <w:rsid w:val="00C95C52"/>
    <w:rsid w:val="00C963DF"/>
    <w:rsid w:val="00C963E1"/>
    <w:rsid w:val="00C97C38"/>
    <w:rsid w:val="00C97D2C"/>
    <w:rsid w:val="00C97DEB"/>
    <w:rsid w:val="00C97F3D"/>
    <w:rsid w:val="00CA1715"/>
    <w:rsid w:val="00CA1852"/>
    <w:rsid w:val="00CA2274"/>
    <w:rsid w:val="00CA26F1"/>
    <w:rsid w:val="00CA2D34"/>
    <w:rsid w:val="00CA3A59"/>
    <w:rsid w:val="00CA49ED"/>
    <w:rsid w:val="00CA54BA"/>
    <w:rsid w:val="00CA551A"/>
    <w:rsid w:val="00CA5599"/>
    <w:rsid w:val="00CA71AC"/>
    <w:rsid w:val="00CB05C4"/>
    <w:rsid w:val="00CB1BFF"/>
    <w:rsid w:val="00CB2A77"/>
    <w:rsid w:val="00CB31CA"/>
    <w:rsid w:val="00CB35C9"/>
    <w:rsid w:val="00CB3B31"/>
    <w:rsid w:val="00CB55C7"/>
    <w:rsid w:val="00CB589F"/>
    <w:rsid w:val="00CB62EF"/>
    <w:rsid w:val="00CB78A8"/>
    <w:rsid w:val="00CB7C6C"/>
    <w:rsid w:val="00CC1209"/>
    <w:rsid w:val="00CC12A5"/>
    <w:rsid w:val="00CC2233"/>
    <w:rsid w:val="00CC300B"/>
    <w:rsid w:val="00CC353F"/>
    <w:rsid w:val="00CC3A6E"/>
    <w:rsid w:val="00CC3ADD"/>
    <w:rsid w:val="00CC3D41"/>
    <w:rsid w:val="00CC3E01"/>
    <w:rsid w:val="00CC44C4"/>
    <w:rsid w:val="00CC4812"/>
    <w:rsid w:val="00CC6256"/>
    <w:rsid w:val="00CC7152"/>
    <w:rsid w:val="00CC7ABC"/>
    <w:rsid w:val="00CC7B23"/>
    <w:rsid w:val="00CD0E31"/>
    <w:rsid w:val="00CD102A"/>
    <w:rsid w:val="00CD2340"/>
    <w:rsid w:val="00CD2407"/>
    <w:rsid w:val="00CD28C9"/>
    <w:rsid w:val="00CD30BE"/>
    <w:rsid w:val="00CD444B"/>
    <w:rsid w:val="00CD4745"/>
    <w:rsid w:val="00CD4828"/>
    <w:rsid w:val="00CD550E"/>
    <w:rsid w:val="00CD5545"/>
    <w:rsid w:val="00CD580A"/>
    <w:rsid w:val="00CD59F9"/>
    <w:rsid w:val="00CD5FDC"/>
    <w:rsid w:val="00CD73F3"/>
    <w:rsid w:val="00CD7C89"/>
    <w:rsid w:val="00CE00AC"/>
    <w:rsid w:val="00CE0CBE"/>
    <w:rsid w:val="00CE0DD3"/>
    <w:rsid w:val="00CE18F8"/>
    <w:rsid w:val="00CE246A"/>
    <w:rsid w:val="00CE25CF"/>
    <w:rsid w:val="00CE31BC"/>
    <w:rsid w:val="00CE3735"/>
    <w:rsid w:val="00CE4408"/>
    <w:rsid w:val="00CE4EDF"/>
    <w:rsid w:val="00CE502B"/>
    <w:rsid w:val="00CE5342"/>
    <w:rsid w:val="00CE5980"/>
    <w:rsid w:val="00CE6C83"/>
    <w:rsid w:val="00CE7B5F"/>
    <w:rsid w:val="00CE7F85"/>
    <w:rsid w:val="00CF0980"/>
    <w:rsid w:val="00CF1A9A"/>
    <w:rsid w:val="00CF20DE"/>
    <w:rsid w:val="00CF3674"/>
    <w:rsid w:val="00CF3EEC"/>
    <w:rsid w:val="00CF3F3A"/>
    <w:rsid w:val="00CF4BE3"/>
    <w:rsid w:val="00CF5188"/>
    <w:rsid w:val="00CF5AD1"/>
    <w:rsid w:val="00CF5E31"/>
    <w:rsid w:val="00CF6217"/>
    <w:rsid w:val="00CF6745"/>
    <w:rsid w:val="00CF76B6"/>
    <w:rsid w:val="00CF7D0A"/>
    <w:rsid w:val="00D01556"/>
    <w:rsid w:val="00D02340"/>
    <w:rsid w:val="00D03233"/>
    <w:rsid w:val="00D03E29"/>
    <w:rsid w:val="00D047A8"/>
    <w:rsid w:val="00D04BAF"/>
    <w:rsid w:val="00D067E2"/>
    <w:rsid w:val="00D06A4E"/>
    <w:rsid w:val="00D070A8"/>
    <w:rsid w:val="00D07515"/>
    <w:rsid w:val="00D07538"/>
    <w:rsid w:val="00D1053B"/>
    <w:rsid w:val="00D1060F"/>
    <w:rsid w:val="00D10D6F"/>
    <w:rsid w:val="00D11159"/>
    <w:rsid w:val="00D121E5"/>
    <w:rsid w:val="00D1299D"/>
    <w:rsid w:val="00D12C78"/>
    <w:rsid w:val="00D12CC5"/>
    <w:rsid w:val="00D13CEE"/>
    <w:rsid w:val="00D14C29"/>
    <w:rsid w:val="00D1572D"/>
    <w:rsid w:val="00D15915"/>
    <w:rsid w:val="00D175F2"/>
    <w:rsid w:val="00D17A2F"/>
    <w:rsid w:val="00D20766"/>
    <w:rsid w:val="00D20C5B"/>
    <w:rsid w:val="00D21674"/>
    <w:rsid w:val="00D21EA5"/>
    <w:rsid w:val="00D22162"/>
    <w:rsid w:val="00D22320"/>
    <w:rsid w:val="00D223E5"/>
    <w:rsid w:val="00D230A1"/>
    <w:rsid w:val="00D237A8"/>
    <w:rsid w:val="00D24A2E"/>
    <w:rsid w:val="00D25798"/>
    <w:rsid w:val="00D25861"/>
    <w:rsid w:val="00D25985"/>
    <w:rsid w:val="00D26F0B"/>
    <w:rsid w:val="00D27522"/>
    <w:rsid w:val="00D278E1"/>
    <w:rsid w:val="00D27B74"/>
    <w:rsid w:val="00D27E55"/>
    <w:rsid w:val="00D27F05"/>
    <w:rsid w:val="00D31EED"/>
    <w:rsid w:val="00D3251D"/>
    <w:rsid w:val="00D337EE"/>
    <w:rsid w:val="00D33836"/>
    <w:rsid w:val="00D33D63"/>
    <w:rsid w:val="00D3491F"/>
    <w:rsid w:val="00D34CAC"/>
    <w:rsid w:val="00D34E30"/>
    <w:rsid w:val="00D35D19"/>
    <w:rsid w:val="00D36138"/>
    <w:rsid w:val="00D36482"/>
    <w:rsid w:val="00D365EC"/>
    <w:rsid w:val="00D36D43"/>
    <w:rsid w:val="00D40987"/>
    <w:rsid w:val="00D40AD3"/>
    <w:rsid w:val="00D41049"/>
    <w:rsid w:val="00D41C63"/>
    <w:rsid w:val="00D430AC"/>
    <w:rsid w:val="00D43BDD"/>
    <w:rsid w:val="00D4416C"/>
    <w:rsid w:val="00D44358"/>
    <w:rsid w:val="00D444C1"/>
    <w:rsid w:val="00D45645"/>
    <w:rsid w:val="00D457C5"/>
    <w:rsid w:val="00D45C85"/>
    <w:rsid w:val="00D46C0F"/>
    <w:rsid w:val="00D474A3"/>
    <w:rsid w:val="00D479FC"/>
    <w:rsid w:val="00D47A06"/>
    <w:rsid w:val="00D47C54"/>
    <w:rsid w:val="00D52FE8"/>
    <w:rsid w:val="00D5389A"/>
    <w:rsid w:val="00D53D1F"/>
    <w:rsid w:val="00D53E42"/>
    <w:rsid w:val="00D5475C"/>
    <w:rsid w:val="00D55657"/>
    <w:rsid w:val="00D556E3"/>
    <w:rsid w:val="00D556F1"/>
    <w:rsid w:val="00D56EE3"/>
    <w:rsid w:val="00D57226"/>
    <w:rsid w:val="00D57CC2"/>
    <w:rsid w:val="00D57DE3"/>
    <w:rsid w:val="00D57FAC"/>
    <w:rsid w:val="00D60283"/>
    <w:rsid w:val="00D61094"/>
    <w:rsid w:val="00D613AA"/>
    <w:rsid w:val="00D619EC"/>
    <w:rsid w:val="00D629A4"/>
    <w:rsid w:val="00D6337B"/>
    <w:rsid w:val="00D63706"/>
    <w:rsid w:val="00D64AE1"/>
    <w:rsid w:val="00D65077"/>
    <w:rsid w:val="00D66681"/>
    <w:rsid w:val="00D71942"/>
    <w:rsid w:val="00D71D3A"/>
    <w:rsid w:val="00D72B00"/>
    <w:rsid w:val="00D734C5"/>
    <w:rsid w:val="00D73E15"/>
    <w:rsid w:val="00D73E60"/>
    <w:rsid w:val="00D76429"/>
    <w:rsid w:val="00D768FD"/>
    <w:rsid w:val="00D77CDE"/>
    <w:rsid w:val="00D80B53"/>
    <w:rsid w:val="00D8198E"/>
    <w:rsid w:val="00D81C0D"/>
    <w:rsid w:val="00D82037"/>
    <w:rsid w:val="00D8244E"/>
    <w:rsid w:val="00D82CBC"/>
    <w:rsid w:val="00D834CE"/>
    <w:rsid w:val="00D83A7F"/>
    <w:rsid w:val="00D84511"/>
    <w:rsid w:val="00D8487D"/>
    <w:rsid w:val="00D84BAD"/>
    <w:rsid w:val="00D859EB"/>
    <w:rsid w:val="00D85C9B"/>
    <w:rsid w:val="00D866AA"/>
    <w:rsid w:val="00D86968"/>
    <w:rsid w:val="00D8701F"/>
    <w:rsid w:val="00D917C8"/>
    <w:rsid w:val="00D928AC"/>
    <w:rsid w:val="00D92A53"/>
    <w:rsid w:val="00D93899"/>
    <w:rsid w:val="00D9473C"/>
    <w:rsid w:val="00D94B0C"/>
    <w:rsid w:val="00D953BE"/>
    <w:rsid w:val="00D95697"/>
    <w:rsid w:val="00D95865"/>
    <w:rsid w:val="00D958D2"/>
    <w:rsid w:val="00D95C18"/>
    <w:rsid w:val="00D96CDD"/>
    <w:rsid w:val="00D97143"/>
    <w:rsid w:val="00D97447"/>
    <w:rsid w:val="00D9796F"/>
    <w:rsid w:val="00DA00D5"/>
    <w:rsid w:val="00DA01DB"/>
    <w:rsid w:val="00DA0A6F"/>
    <w:rsid w:val="00DA0BE8"/>
    <w:rsid w:val="00DA49E2"/>
    <w:rsid w:val="00DA4ED2"/>
    <w:rsid w:val="00DA5FF3"/>
    <w:rsid w:val="00DA6242"/>
    <w:rsid w:val="00DB05D6"/>
    <w:rsid w:val="00DB07CD"/>
    <w:rsid w:val="00DB08D5"/>
    <w:rsid w:val="00DB1468"/>
    <w:rsid w:val="00DB1582"/>
    <w:rsid w:val="00DB230C"/>
    <w:rsid w:val="00DB26A1"/>
    <w:rsid w:val="00DB3043"/>
    <w:rsid w:val="00DB318B"/>
    <w:rsid w:val="00DB406E"/>
    <w:rsid w:val="00DB41CA"/>
    <w:rsid w:val="00DB75B6"/>
    <w:rsid w:val="00DB7D7F"/>
    <w:rsid w:val="00DC0AA1"/>
    <w:rsid w:val="00DC1167"/>
    <w:rsid w:val="00DC314A"/>
    <w:rsid w:val="00DC33BC"/>
    <w:rsid w:val="00DC4123"/>
    <w:rsid w:val="00DC47DD"/>
    <w:rsid w:val="00DC53AD"/>
    <w:rsid w:val="00DC6756"/>
    <w:rsid w:val="00DC7608"/>
    <w:rsid w:val="00DC7FD4"/>
    <w:rsid w:val="00DD0104"/>
    <w:rsid w:val="00DD026F"/>
    <w:rsid w:val="00DD0414"/>
    <w:rsid w:val="00DD0777"/>
    <w:rsid w:val="00DD13FA"/>
    <w:rsid w:val="00DD1624"/>
    <w:rsid w:val="00DD1F22"/>
    <w:rsid w:val="00DD215D"/>
    <w:rsid w:val="00DD27CF"/>
    <w:rsid w:val="00DD310F"/>
    <w:rsid w:val="00DD3AF7"/>
    <w:rsid w:val="00DD3D3D"/>
    <w:rsid w:val="00DD4416"/>
    <w:rsid w:val="00DD4818"/>
    <w:rsid w:val="00DD55FA"/>
    <w:rsid w:val="00DD5641"/>
    <w:rsid w:val="00DD5708"/>
    <w:rsid w:val="00DD58A7"/>
    <w:rsid w:val="00DD70FD"/>
    <w:rsid w:val="00DD7FAD"/>
    <w:rsid w:val="00DE019C"/>
    <w:rsid w:val="00DE05D9"/>
    <w:rsid w:val="00DE117D"/>
    <w:rsid w:val="00DE2D03"/>
    <w:rsid w:val="00DE32F1"/>
    <w:rsid w:val="00DE4E14"/>
    <w:rsid w:val="00DE5CCB"/>
    <w:rsid w:val="00DE7BFA"/>
    <w:rsid w:val="00DF1AE6"/>
    <w:rsid w:val="00DF249B"/>
    <w:rsid w:val="00DF26D4"/>
    <w:rsid w:val="00DF27ED"/>
    <w:rsid w:val="00DF37B2"/>
    <w:rsid w:val="00DF6314"/>
    <w:rsid w:val="00DF6371"/>
    <w:rsid w:val="00DF74C3"/>
    <w:rsid w:val="00DF75C4"/>
    <w:rsid w:val="00E00355"/>
    <w:rsid w:val="00E00A53"/>
    <w:rsid w:val="00E0101C"/>
    <w:rsid w:val="00E020A4"/>
    <w:rsid w:val="00E0222B"/>
    <w:rsid w:val="00E02980"/>
    <w:rsid w:val="00E02F24"/>
    <w:rsid w:val="00E03189"/>
    <w:rsid w:val="00E0459B"/>
    <w:rsid w:val="00E04FDC"/>
    <w:rsid w:val="00E05313"/>
    <w:rsid w:val="00E0585A"/>
    <w:rsid w:val="00E06268"/>
    <w:rsid w:val="00E079E9"/>
    <w:rsid w:val="00E10031"/>
    <w:rsid w:val="00E10EBD"/>
    <w:rsid w:val="00E1190C"/>
    <w:rsid w:val="00E122B4"/>
    <w:rsid w:val="00E12465"/>
    <w:rsid w:val="00E1250F"/>
    <w:rsid w:val="00E132EB"/>
    <w:rsid w:val="00E138CB"/>
    <w:rsid w:val="00E15FE2"/>
    <w:rsid w:val="00E170CF"/>
    <w:rsid w:val="00E174CD"/>
    <w:rsid w:val="00E179C4"/>
    <w:rsid w:val="00E17ABD"/>
    <w:rsid w:val="00E17E69"/>
    <w:rsid w:val="00E2058B"/>
    <w:rsid w:val="00E20EB9"/>
    <w:rsid w:val="00E211E8"/>
    <w:rsid w:val="00E2166C"/>
    <w:rsid w:val="00E21B92"/>
    <w:rsid w:val="00E2237E"/>
    <w:rsid w:val="00E2395D"/>
    <w:rsid w:val="00E24B0A"/>
    <w:rsid w:val="00E25159"/>
    <w:rsid w:val="00E251BA"/>
    <w:rsid w:val="00E25D70"/>
    <w:rsid w:val="00E268A9"/>
    <w:rsid w:val="00E26C39"/>
    <w:rsid w:val="00E3004F"/>
    <w:rsid w:val="00E30B17"/>
    <w:rsid w:val="00E30E4B"/>
    <w:rsid w:val="00E32353"/>
    <w:rsid w:val="00E325D6"/>
    <w:rsid w:val="00E328E7"/>
    <w:rsid w:val="00E32CB7"/>
    <w:rsid w:val="00E346DF"/>
    <w:rsid w:val="00E34A8B"/>
    <w:rsid w:val="00E35689"/>
    <w:rsid w:val="00E365CD"/>
    <w:rsid w:val="00E41425"/>
    <w:rsid w:val="00E41F09"/>
    <w:rsid w:val="00E426DD"/>
    <w:rsid w:val="00E431C8"/>
    <w:rsid w:val="00E43239"/>
    <w:rsid w:val="00E43AE9"/>
    <w:rsid w:val="00E451B8"/>
    <w:rsid w:val="00E45DC5"/>
    <w:rsid w:val="00E510FC"/>
    <w:rsid w:val="00E52AEF"/>
    <w:rsid w:val="00E53939"/>
    <w:rsid w:val="00E53C56"/>
    <w:rsid w:val="00E547CC"/>
    <w:rsid w:val="00E54B59"/>
    <w:rsid w:val="00E54C2A"/>
    <w:rsid w:val="00E55D7D"/>
    <w:rsid w:val="00E56A5E"/>
    <w:rsid w:val="00E56DD3"/>
    <w:rsid w:val="00E570C6"/>
    <w:rsid w:val="00E5748F"/>
    <w:rsid w:val="00E576BF"/>
    <w:rsid w:val="00E579F0"/>
    <w:rsid w:val="00E6017A"/>
    <w:rsid w:val="00E60453"/>
    <w:rsid w:val="00E60849"/>
    <w:rsid w:val="00E60A16"/>
    <w:rsid w:val="00E60D5A"/>
    <w:rsid w:val="00E610F9"/>
    <w:rsid w:val="00E61B56"/>
    <w:rsid w:val="00E62656"/>
    <w:rsid w:val="00E63735"/>
    <w:rsid w:val="00E6409F"/>
    <w:rsid w:val="00E64FFA"/>
    <w:rsid w:val="00E65CD1"/>
    <w:rsid w:val="00E66087"/>
    <w:rsid w:val="00E66518"/>
    <w:rsid w:val="00E6776A"/>
    <w:rsid w:val="00E70F8E"/>
    <w:rsid w:val="00E714C6"/>
    <w:rsid w:val="00E728A7"/>
    <w:rsid w:val="00E73825"/>
    <w:rsid w:val="00E74903"/>
    <w:rsid w:val="00E74A24"/>
    <w:rsid w:val="00E74B23"/>
    <w:rsid w:val="00E75689"/>
    <w:rsid w:val="00E760D8"/>
    <w:rsid w:val="00E76888"/>
    <w:rsid w:val="00E76E55"/>
    <w:rsid w:val="00E7711E"/>
    <w:rsid w:val="00E77314"/>
    <w:rsid w:val="00E7751B"/>
    <w:rsid w:val="00E804DD"/>
    <w:rsid w:val="00E80666"/>
    <w:rsid w:val="00E80A9D"/>
    <w:rsid w:val="00E81602"/>
    <w:rsid w:val="00E82B3E"/>
    <w:rsid w:val="00E8445A"/>
    <w:rsid w:val="00E84C4C"/>
    <w:rsid w:val="00E8582A"/>
    <w:rsid w:val="00E86238"/>
    <w:rsid w:val="00E86EDA"/>
    <w:rsid w:val="00E879E2"/>
    <w:rsid w:val="00E87F09"/>
    <w:rsid w:val="00E90A00"/>
    <w:rsid w:val="00E9133C"/>
    <w:rsid w:val="00E9143D"/>
    <w:rsid w:val="00E91805"/>
    <w:rsid w:val="00E919E9"/>
    <w:rsid w:val="00E9344D"/>
    <w:rsid w:val="00E93663"/>
    <w:rsid w:val="00E9395C"/>
    <w:rsid w:val="00E93E3A"/>
    <w:rsid w:val="00E943AF"/>
    <w:rsid w:val="00E9493A"/>
    <w:rsid w:val="00E9607F"/>
    <w:rsid w:val="00E96155"/>
    <w:rsid w:val="00E96EFD"/>
    <w:rsid w:val="00E97FC4"/>
    <w:rsid w:val="00EA0FED"/>
    <w:rsid w:val="00EA17EE"/>
    <w:rsid w:val="00EA1A66"/>
    <w:rsid w:val="00EA1E82"/>
    <w:rsid w:val="00EA2409"/>
    <w:rsid w:val="00EA253F"/>
    <w:rsid w:val="00EA2F87"/>
    <w:rsid w:val="00EA441A"/>
    <w:rsid w:val="00EA4B68"/>
    <w:rsid w:val="00EA606E"/>
    <w:rsid w:val="00EA753B"/>
    <w:rsid w:val="00EB0A92"/>
    <w:rsid w:val="00EB0D31"/>
    <w:rsid w:val="00EB1AAB"/>
    <w:rsid w:val="00EB321A"/>
    <w:rsid w:val="00EB3D5C"/>
    <w:rsid w:val="00EB4453"/>
    <w:rsid w:val="00EB5BC4"/>
    <w:rsid w:val="00EB5E07"/>
    <w:rsid w:val="00EB65FF"/>
    <w:rsid w:val="00EB6E75"/>
    <w:rsid w:val="00EB6FE2"/>
    <w:rsid w:val="00EB70AD"/>
    <w:rsid w:val="00EB7895"/>
    <w:rsid w:val="00EC14B7"/>
    <w:rsid w:val="00EC2F8A"/>
    <w:rsid w:val="00EC35BA"/>
    <w:rsid w:val="00EC45F5"/>
    <w:rsid w:val="00EC5104"/>
    <w:rsid w:val="00EC548A"/>
    <w:rsid w:val="00EC6254"/>
    <w:rsid w:val="00EC6862"/>
    <w:rsid w:val="00EC69B2"/>
    <w:rsid w:val="00ED054D"/>
    <w:rsid w:val="00ED0AA3"/>
    <w:rsid w:val="00ED0DC7"/>
    <w:rsid w:val="00ED2FA3"/>
    <w:rsid w:val="00ED363A"/>
    <w:rsid w:val="00ED3AD0"/>
    <w:rsid w:val="00ED4559"/>
    <w:rsid w:val="00ED506D"/>
    <w:rsid w:val="00ED5342"/>
    <w:rsid w:val="00ED5668"/>
    <w:rsid w:val="00ED5D91"/>
    <w:rsid w:val="00ED6280"/>
    <w:rsid w:val="00ED69DB"/>
    <w:rsid w:val="00ED6C2D"/>
    <w:rsid w:val="00ED6F1C"/>
    <w:rsid w:val="00ED7040"/>
    <w:rsid w:val="00ED7770"/>
    <w:rsid w:val="00EE1727"/>
    <w:rsid w:val="00EE19F6"/>
    <w:rsid w:val="00EE1D03"/>
    <w:rsid w:val="00EE254C"/>
    <w:rsid w:val="00EE3B67"/>
    <w:rsid w:val="00EE4C8A"/>
    <w:rsid w:val="00EE5350"/>
    <w:rsid w:val="00EE55A8"/>
    <w:rsid w:val="00EE573E"/>
    <w:rsid w:val="00EE5C62"/>
    <w:rsid w:val="00EE5DC7"/>
    <w:rsid w:val="00EF00F8"/>
    <w:rsid w:val="00EF068C"/>
    <w:rsid w:val="00EF1256"/>
    <w:rsid w:val="00EF2609"/>
    <w:rsid w:val="00EF2B68"/>
    <w:rsid w:val="00EF4490"/>
    <w:rsid w:val="00EF5106"/>
    <w:rsid w:val="00EF52CC"/>
    <w:rsid w:val="00EF5962"/>
    <w:rsid w:val="00EF5AE1"/>
    <w:rsid w:val="00EF5B56"/>
    <w:rsid w:val="00EF5D28"/>
    <w:rsid w:val="00EF683C"/>
    <w:rsid w:val="00EF6C45"/>
    <w:rsid w:val="00EF708C"/>
    <w:rsid w:val="00EF70DE"/>
    <w:rsid w:val="00EF73A2"/>
    <w:rsid w:val="00EF7A39"/>
    <w:rsid w:val="00F00129"/>
    <w:rsid w:val="00F0110B"/>
    <w:rsid w:val="00F015AA"/>
    <w:rsid w:val="00F01A3C"/>
    <w:rsid w:val="00F02381"/>
    <w:rsid w:val="00F0390B"/>
    <w:rsid w:val="00F0452E"/>
    <w:rsid w:val="00F061BE"/>
    <w:rsid w:val="00F0730D"/>
    <w:rsid w:val="00F07906"/>
    <w:rsid w:val="00F112E2"/>
    <w:rsid w:val="00F121FC"/>
    <w:rsid w:val="00F12A29"/>
    <w:rsid w:val="00F12FC9"/>
    <w:rsid w:val="00F13AAB"/>
    <w:rsid w:val="00F13E03"/>
    <w:rsid w:val="00F144F1"/>
    <w:rsid w:val="00F17413"/>
    <w:rsid w:val="00F17D06"/>
    <w:rsid w:val="00F2070D"/>
    <w:rsid w:val="00F20E3C"/>
    <w:rsid w:val="00F21724"/>
    <w:rsid w:val="00F22C37"/>
    <w:rsid w:val="00F23021"/>
    <w:rsid w:val="00F23484"/>
    <w:rsid w:val="00F24DEC"/>
    <w:rsid w:val="00F25474"/>
    <w:rsid w:val="00F26781"/>
    <w:rsid w:val="00F2690C"/>
    <w:rsid w:val="00F26F18"/>
    <w:rsid w:val="00F26F33"/>
    <w:rsid w:val="00F27BDB"/>
    <w:rsid w:val="00F30FE3"/>
    <w:rsid w:val="00F321A5"/>
    <w:rsid w:val="00F32F70"/>
    <w:rsid w:val="00F3332E"/>
    <w:rsid w:val="00F3364D"/>
    <w:rsid w:val="00F3379F"/>
    <w:rsid w:val="00F3396A"/>
    <w:rsid w:val="00F34030"/>
    <w:rsid w:val="00F34138"/>
    <w:rsid w:val="00F34392"/>
    <w:rsid w:val="00F34831"/>
    <w:rsid w:val="00F34990"/>
    <w:rsid w:val="00F34BB5"/>
    <w:rsid w:val="00F34CCD"/>
    <w:rsid w:val="00F34E7E"/>
    <w:rsid w:val="00F35A59"/>
    <w:rsid w:val="00F35B98"/>
    <w:rsid w:val="00F35C89"/>
    <w:rsid w:val="00F36471"/>
    <w:rsid w:val="00F366B0"/>
    <w:rsid w:val="00F36D78"/>
    <w:rsid w:val="00F36EEC"/>
    <w:rsid w:val="00F374CE"/>
    <w:rsid w:val="00F37853"/>
    <w:rsid w:val="00F37DF3"/>
    <w:rsid w:val="00F40F74"/>
    <w:rsid w:val="00F41583"/>
    <w:rsid w:val="00F415EE"/>
    <w:rsid w:val="00F41C59"/>
    <w:rsid w:val="00F42037"/>
    <w:rsid w:val="00F423C6"/>
    <w:rsid w:val="00F4290F"/>
    <w:rsid w:val="00F42A32"/>
    <w:rsid w:val="00F43BDE"/>
    <w:rsid w:val="00F43C69"/>
    <w:rsid w:val="00F440B6"/>
    <w:rsid w:val="00F45A8F"/>
    <w:rsid w:val="00F45C39"/>
    <w:rsid w:val="00F4709A"/>
    <w:rsid w:val="00F50D6D"/>
    <w:rsid w:val="00F5223C"/>
    <w:rsid w:val="00F525CA"/>
    <w:rsid w:val="00F529BD"/>
    <w:rsid w:val="00F529EE"/>
    <w:rsid w:val="00F52EBF"/>
    <w:rsid w:val="00F532D9"/>
    <w:rsid w:val="00F5575B"/>
    <w:rsid w:val="00F55946"/>
    <w:rsid w:val="00F55D42"/>
    <w:rsid w:val="00F56A6A"/>
    <w:rsid w:val="00F601BA"/>
    <w:rsid w:val="00F6065A"/>
    <w:rsid w:val="00F608C0"/>
    <w:rsid w:val="00F61568"/>
    <w:rsid w:val="00F61BDA"/>
    <w:rsid w:val="00F6251E"/>
    <w:rsid w:val="00F64939"/>
    <w:rsid w:val="00F64DC1"/>
    <w:rsid w:val="00F657E5"/>
    <w:rsid w:val="00F676A0"/>
    <w:rsid w:val="00F700FC"/>
    <w:rsid w:val="00F704EF"/>
    <w:rsid w:val="00F7147C"/>
    <w:rsid w:val="00F7162B"/>
    <w:rsid w:val="00F7239F"/>
    <w:rsid w:val="00F7280D"/>
    <w:rsid w:val="00F72838"/>
    <w:rsid w:val="00F72D90"/>
    <w:rsid w:val="00F734E2"/>
    <w:rsid w:val="00F739C2"/>
    <w:rsid w:val="00F7470C"/>
    <w:rsid w:val="00F74C41"/>
    <w:rsid w:val="00F74CC5"/>
    <w:rsid w:val="00F751B1"/>
    <w:rsid w:val="00F752FF"/>
    <w:rsid w:val="00F7558E"/>
    <w:rsid w:val="00F75AA5"/>
    <w:rsid w:val="00F75ACD"/>
    <w:rsid w:val="00F762B2"/>
    <w:rsid w:val="00F767F1"/>
    <w:rsid w:val="00F76CD3"/>
    <w:rsid w:val="00F76CEA"/>
    <w:rsid w:val="00F77DB8"/>
    <w:rsid w:val="00F77E08"/>
    <w:rsid w:val="00F80072"/>
    <w:rsid w:val="00F80C8E"/>
    <w:rsid w:val="00F8167E"/>
    <w:rsid w:val="00F82426"/>
    <w:rsid w:val="00F82431"/>
    <w:rsid w:val="00F82D88"/>
    <w:rsid w:val="00F83A03"/>
    <w:rsid w:val="00F858EA"/>
    <w:rsid w:val="00F85FE2"/>
    <w:rsid w:val="00F86475"/>
    <w:rsid w:val="00F8702F"/>
    <w:rsid w:val="00F87574"/>
    <w:rsid w:val="00F87AA6"/>
    <w:rsid w:val="00F87E03"/>
    <w:rsid w:val="00F9038C"/>
    <w:rsid w:val="00F90568"/>
    <w:rsid w:val="00F918B6"/>
    <w:rsid w:val="00F91BE7"/>
    <w:rsid w:val="00F91C01"/>
    <w:rsid w:val="00F92887"/>
    <w:rsid w:val="00F9366E"/>
    <w:rsid w:val="00F93B50"/>
    <w:rsid w:val="00F9493D"/>
    <w:rsid w:val="00F959F4"/>
    <w:rsid w:val="00F96761"/>
    <w:rsid w:val="00F96F98"/>
    <w:rsid w:val="00F9749B"/>
    <w:rsid w:val="00FA1497"/>
    <w:rsid w:val="00FA1685"/>
    <w:rsid w:val="00FA28FD"/>
    <w:rsid w:val="00FA32AE"/>
    <w:rsid w:val="00FA410D"/>
    <w:rsid w:val="00FA4155"/>
    <w:rsid w:val="00FA440A"/>
    <w:rsid w:val="00FA4B9C"/>
    <w:rsid w:val="00FA4D40"/>
    <w:rsid w:val="00FA6179"/>
    <w:rsid w:val="00FA649E"/>
    <w:rsid w:val="00FA64A2"/>
    <w:rsid w:val="00FA7D09"/>
    <w:rsid w:val="00FB047F"/>
    <w:rsid w:val="00FB0A3F"/>
    <w:rsid w:val="00FB1493"/>
    <w:rsid w:val="00FB1CF8"/>
    <w:rsid w:val="00FB259D"/>
    <w:rsid w:val="00FB2D0E"/>
    <w:rsid w:val="00FB4B03"/>
    <w:rsid w:val="00FB5A96"/>
    <w:rsid w:val="00FB5E86"/>
    <w:rsid w:val="00FB5F98"/>
    <w:rsid w:val="00FB6067"/>
    <w:rsid w:val="00FB63E6"/>
    <w:rsid w:val="00FB7900"/>
    <w:rsid w:val="00FC1450"/>
    <w:rsid w:val="00FC1A77"/>
    <w:rsid w:val="00FC25C7"/>
    <w:rsid w:val="00FC286A"/>
    <w:rsid w:val="00FC3A4B"/>
    <w:rsid w:val="00FC4156"/>
    <w:rsid w:val="00FC449D"/>
    <w:rsid w:val="00FC481C"/>
    <w:rsid w:val="00FC5F75"/>
    <w:rsid w:val="00FC63E2"/>
    <w:rsid w:val="00FC6791"/>
    <w:rsid w:val="00FC6873"/>
    <w:rsid w:val="00FD017F"/>
    <w:rsid w:val="00FD141E"/>
    <w:rsid w:val="00FD1B93"/>
    <w:rsid w:val="00FD2604"/>
    <w:rsid w:val="00FD51F8"/>
    <w:rsid w:val="00FD57D4"/>
    <w:rsid w:val="00FD6B64"/>
    <w:rsid w:val="00FD6BFD"/>
    <w:rsid w:val="00FE0332"/>
    <w:rsid w:val="00FE083E"/>
    <w:rsid w:val="00FE108D"/>
    <w:rsid w:val="00FE13EE"/>
    <w:rsid w:val="00FE2468"/>
    <w:rsid w:val="00FE2EF6"/>
    <w:rsid w:val="00FE3AAA"/>
    <w:rsid w:val="00FE59CA"/>
    <w:rsid w:val="00FE5EA0"/>
    <w:rsid w:val="00FE63BC"/>
    <w:rsid w:val="00FE666D"/>
    <w:rsid w:val="00FE6F2E"/>
    <w:rsid w:val="00FE7660"/>
    <w:rsid w:val="00FE7D2E"/>
    <w:rsid w:val="00FF086E"/>
    <w:rsid w:val="00FF0E4E"/>
    <w:rsid w:val="00FF0E88"/>
    <w:rsid w:val="00FF27F9"/>
    <w:rsid w:val="00FF28FD"/>
    <w:rsid w:val="00FF2B75"/>
    <w:rsid w:val="00FF3360"/>
    <w:rsid w:val="00FF44C7"/>
    <w:rsid w:val="00FF4CEC"/>
    <w:rsid w:val="00FF53D4"/>
    <w:rsid w:val="00FF5B56"/>
    <w:rsid w:val="00FF621E"/>
    <w:rsid w:val="00FF6BAE"/>
    <w:rsid w:val="00FF6E2E"/>
    <w:rsid w:val="00FF6F9B"/>
    <w:rsid w:val="01084F5B"/>
    <w:rsid w:val="01101675"/>
    <w:rsid w:val="012C7072"/>
    <w:rsid w:val="016278AC"/>
    <w:rsid w:val="01C71E66"/>
    <w:rsid w:val="01EE7C08"/>
    <w:rsid w:val="01F114A6"/>
    <w:rsid w:val="020411DA"/>
    <w:rsid w:val="02070CCA"/>
    <w:rsid w:val="02145195"/>
    <w:rsid w:val="021A09FD"/>
    <w:rsid w:val="022E6257"/>
    <w:rsid w:val="02317AF5"/>
    <w:rsid w:val="0236335D"/>
    <w:rsid w:val="02390419"/>
    <w:rsid w:val="02427C31"/>
    <w:rsid w:val="02533F0F"/>
    <w:rsid w:val="02791640"/>
    <w:rsid w:val="028B18FB"/>
    <w:rsid w:val="028C5218"/>
    <w:rsid w:val="028D5673"/>
    <w:rsid w:val="02947C09"/>
    <w:rsid w:val="029B7D56"/>
    <w:rsid w:val="02AE55E9"/>
    <w:rsid w:val="02B40E52"/>
    <w:rsid w:val="02CF7A3A"/>
    <w:rsid w:val="02D50DC8"/>
    <w:rsid w:val="02E26E71"/>
    <w:rsid w:val="02E5725D"/>
    <w:rsid w:val="0310738E"/>
    <w:rsid w:val="032D650E"/>
    <w:rsid w:val="034B41E7"/>
    <w:rsid w:val="03561F09"/>
    <w:rsid w:val="03681C3C"/>
    <w:rsid w:val="03720261"/>
    <w:rsid w:val="03726617"/>
    <w:rsid w:val="038B058F"/>
    <w:rsid w:val="03920A67"/>
    <w:rsid w:val="039C5442"/>
    <w:rsid w:val="03B4688D"/>
    <w:rsid w:val="03BB4035"/>
    <w:rsid w:val="03C075E4"/>
    <w:rsid w:val="03CE5B71"/>
    <w:rsid w:val="03E92A5F"/>
    <w:rsid w:val="03FD2384"/>
    <w:rsid w:val="03FE3EED"/>
    <w:rsid w:val="040C6A6B"/>
    <w:rsid w:val="04516986"/>
    <w:rsid w:val="04A06213"/>
    <w:rsid w:val="04BA371A"/>
    <w:rsid w:val="04CF68C0"/>
    <w:rsid w:val="04E672BC"/>
    <w:rsid w:val="04EF7C4B"/>
    <w:rsid w:val="04F476F5"/>
    <w:rsid w:val="050339CA"/>
    <w:rsid w:val="050558D1"/>
    <w:rsid w:val="05084FE5"/>
    <w:rsid w:val="05612A69"/>
    <w:rsid w:val="056D178C"/>
    <w:rsid w:val="05701AFF"/>
    <w:rsid w:val="057474D8"/>
    <w:rsid w:val="057A576F"/>
    <w:rsid w:val="057B562E"/>
    <w:rsid w:val="059078D6"/>
    <w:rsid w:val="059268C4"/>
    <w:rsid w:val="05A607FA"/>
    <w:rsid w:val="05D872E9"/>
    <w:rsid w:val="06055520"/>
    <w:rsid w:val="06235A65"/>
    <w:rsid w:val="063F4ED6"/>
    <w:rsid w:val="06670DF9"/>
    <w:rsid w:val="06691F53"/>
    <w:rsid w:val="06A411DD"/>
    <w:rsid w:val="06BD229F"/>
    <w:rsid w:val="06CB49BC"/>
    <w:rsid w:val="070E6216"/>
    <w:rsid w:val="072025C7"/>
    <w:rsid w:val="07250EAC"/>
    <w:rsid w:val="072F7FC6"/>
    <w:rsid w:val="07462294"/>
    <w:rsid w:val="075C73C2"/>
    <w:rsid w:val="07902D14"/>
    <w:rsid w:val="07A7296E"/>
    <w:rsid w:val="07D16002"/>
    <w:rsid w:val="0802137D"/>
    <w:rsid w:val="0825634E"/>
    <w:rsid w:val="08365E65"/>
    <w:rsid w:val="086C7AD9"/>
    <w:rsid w:val="088104E8"/>
    <w:rsid w:val="08813B2C"/>
    <w:rsid w:val="08856DEC"/>
    <w:rsid w:val="08936406"/>
    <w:rsid w:val="08E6788B"/>
    <w:rsid w:val="08E81855"/>
    <w:rsid w:val="090917CB"/>
    <w:rsid w:val="091F16FC"/>
    <w:rsid w:val="09267C87"/>
    <w:rsid w:val="09271C52"/>
    <w:rsid w:val="09293C1C"/>
    <w:rsid w:val="097721BF"/>
    <w:rsid w:val="09896468"/>
    <w:rsid w:val="098B6E1B"/>
    <w:rsid w:val="098D41AA"/>
    <w:rsid w:val="099F178D"/>
    <w:rsid w:val="09AB5C79"/>
    <w:rsid w:val="09D9119E"/>
    <w:rsid w:val="09ED5C7A"/>
    <w:rsid w:val="0A293333"/>
    <w:rsid w:val="0A380D39"/>
    <w:rsid w:val="0A59408D"/>
    <w:rsid w:val="0A6F3651"/>
    <w:rsid w:val="0A8455AD"/>
    <w:rsid w:val="0A8964F9"/>
    <w:rsid w:val="0A91541D"/>
    <w:rsid w:val="0A9B514A"/>
    <w:rsid w:val="0AD342F0"/>
    <w:rsid w:val="0AD81455"/>
    <w:rsid w:val="0AD83203"/>
    <w:rsid w:val="0AF12355"/>
    <w:rsid w:val="0B04049C"/>
    <w:rsid w:val="0B4536DF"/>
    <w:rsid w:val="0B76047E"/>
    <w:rsid w:val="0B7F7B23"/>
    <w:rsid w:val="0B9909DD"/>
    <w:rsid w:val="0BA86FFA"/>
    <w:rsid w:val="0BC33EB3"/>
    <w:rsid w:val="0BCD26E3"/>
    <w:rsid w:val="0BCF1B98"/>
    <w:rsid w:val="0BD02506"/>
    <w:rsid w:val="0BF31366"/>
    <w:rsid w:val="0BFA5E6C"/>
    <w:rsid w:val="0C0F70F9"/>
    <w:rsid w:val="0C191D25"/>
    <w:rsid w:val="0C1D3C44"/>
    <w:rsid w:val="0C2664B4"/>
    <w:rsid w:val="0C8E44C1"/>
    <w:rsid w:val="0CA33189"/>
    <w:rsid w:val="0CA77331"/>
    <w:rsid w:val="0CAF1744"/>
    <w:rsid w:val="0CCD48BE"/>
    <w:rsid w:val="0CDA7428"/>
    <w:rsid w:val="0D4032E2"/>
    <w:rsid w:val="0D405D2D"/>
    <w:rsid w:val="0D6E47E5"/>
    <w:rsid w:val="0D7203A2"/>
    <w:rsid w:val="0DB40FA7"/>
    <w:rsid w:val="0DB937C0"/>
    <w:rsid w:val="0DC45CC1"/>
    <w:rsid w:val="0DDC5A1E"/>
    <w:rsid w:val="0DDD6915"/>
    <w:rsid w:val="0DED4A33"/>
    <w:rsid w:val="0DFB1775"/>
    <w:rsid w:val="0DFB64F3"/>
    <w:rsid w:val="0DFF319D"/>
    <w:rsid w:val="0E237352"/>
    <w:rsid w:val="0E5232CD"/>
    <w:rsid w:val="0E5E4A7B"/>
    <w:rsid w:val="0E625C06"/>
    <w:rsid w:val="0E6E490F"/>
    <w:rsid w:val="0E72571D"/>
    <w:rsid w:val="0E741495"/>
    <w:rsid w:val="0E7C59F6"/>
    <w:rsid w:val="0E811E04"/>
    <w:rsid w:val="0E8B6B95"/>
    <w:rsid w:val="0E8B6BB2"/>
    <w:rsid w:val="0EAF4BC3"/>
    <w:rsid w:val="0EAF6971"/>
    <w:rsid w:val="0F105749"/>
    <w:rsid w:val="0F296FFF"/>
    <w:rsid w:val="0F501F02"/>
    <w:rsid w:val="0F5A4B2F"/>
    <w:rsid w:val="0F706100"/>
    <w:rsid w:val="0F987405"/>
    <w:rsid w:val="0FA61B22"/>
    <w:rsid w:val="0FBA55CD"/>
    <w:rsid w:val="0FC41FA8"/>
    <w:rsid w:val="0FD448B5"/>
    <w:rsid w:val="102660B1"/>
    <w:rsid w:val="10317975"/>
    <w:rsid w:val="104B26C9"/>
    <w:rsid w:val="1052789F"/>
    <w:rsid w:val="106E2803"/>
    <w:rsid w:val="10832137"/>
    <w:rsid w:val="1092654A"/>
    <w:rsid w:val="10A6525C"/>
    <w:rsid w:val="10B84EDA"/>
    <w:rsid w:val="10D12BCF"/>
    <w:rsid w:val="111F3E95"/>
    <w:rsid w:val="1122342A"/>
    <w:rsid w:val="112E1DCF"/>
    <w:rsid w:val="11421D1E"/>
    <w:rsid w:val="11441A2C"/>
    <w:rsid w:val="115B693C"/>
    <w:rsid w:val="116752E1"/>
    <w:rsid w:val="11844B83"/>
    <w:rsid w:val="11987B90"/>
    <w:rsid w:val="11BA0EC6"/>
    <w:rsid w:val="11C10E95"/>
    <w:rsid w:val="11D363A6"/>
    <w:rsid w:val="11F05F4F"/>
    <w:rsid w:val="12617F82"/>
    <w:rsid w:val="12687563"/>
    <w:rsid w:val="126D3D69"/>
    <w:rsid w:val="1279351E"/>
    <w:rsid w:val="12A63A71"/>
    <w:rsid w:val="12F25439"/>
    <w:rsid w:val="12F947DB"/>
    <w:rsid w:val="13076D7C"/>
    <w:rsid w:val="130C7F9E"/>
    <w:rsid w:val="130F5C30"/>
    <w:rsid w:val="1319085D"/>
    <w:rsid w:val="13215F27"/>
    <w:rsid w:val="132F62D2"/>
    <w:rsid w:val="1332191F"/>
    <w:rsid w:val="13693592"/>
    <w:rsid w:val="137F4B64"/>
    <w:rsid w:val="13815EDF"/>
    <w:rsid w:val="13994D40"/>
    <w:rsid w:val="139D566E"/>
    <w:rsid w:val="13B25EA0"/>
    <w:rsid w:val="13B43303"/>
    <w:rsid w:val="13C1590B"/>
    <w:rsid w:val="13EE708C"/>
    <w:rsid w:val="13F217DA"/>
    <w:rsid w:val="14264FE0"/>
    <w:rsid w:val="144143EC"/>
    <w:rsid w:val="144D623B"/>
    <w:rsid w:val="14785D3D"/>
    <w:rsid w:val="14A423A8"/>
    <w:rsid w:val="14E3631C"/>
    <w:rsid w:val="15170DCC"/>
    <w:rsid w:val="152E7999"/>
    <w:rsid w:val="15743686"/>
    <w:rsid w:val="1582093B"/>
    <w:rsid w:val="15944423"/>
    <w:rsid w:val="15A53E07"/>
    <w:rsid w:val="1600509A"/>
    <w:rsid w:val="1605059F"/>
    <w:rsid w:val="160C6457"/>
    <w:rsid w:val="16247228"/>
    <w:rsid w:val="1648358C"/>
    <w:rsid w:val="166A3D9C"/>
    <w:rsid w:val="16702E8A"/>
    <w:rsid w:val="168D3A3C"/>
    <w:rsid w:val="168D7D37"/>
    <w:rsid w:val="16C2661D"/>
    <w:rsid w:val="16CA07EC"/>
    <w:rsid w:val="16E30B2B"/>
    <w:rsid w:val="16E77929"/>
    <w:rsid w:val="16F75359"/>
    <w:rsid w:val="17066C93"/>
    <w:rsid w:val="172A128B"/>
    <w:rsid w:val="174340FA"/>
    <w:rsid w:val="17544559"/>
    <w:rsid w:val="1761165C"/>
    <w:rsid w:val="176665CC"/>
    <w:rsid w:val="17667DE9"/>
    <w:rsid w:val="176756C6"/>
    <w:rsid w:val="17AD4E7A"/>
    <w:rsid w:val="17B31807"/>
    <w:rsid w:val="17BF5E77"/>
    <w:rsid w:val="17F0701A"/>
    <w:rsid w:val="18242E09"/>
    <w:rsid w:val="182C45CC"/>
    <w:rsid w:val="183015DD"/>
    <w:rsid w:val="18365141"/>
    <w:rsid w:val="18563EC4"/>
    <w:rsid w:val="188B7B07"/>
    <w:rsid w:val="189F344D"/>
    <w:rsid w:val="18B26FDA"/>
    <w:rsid w:val="18C03544"/>
    <w:rsid w:val="18D771F0"/>
    <w:rsid w:val="18DE057F"/>
    <w:rsid w:val="18E35B95"/>
    <w:rsid w:val="18FE652B"/>
    <w:rsid w:val="1901426D"/>
    <w:rsid w:val="190A5442"/>
    <w:rsid w:val="190F0738"/>
    <w:rsid w:val="19193365"/>
    <w:rsid w:val="191C2E55"/>
    <w:rsid w:val="19540841"/>
    <w:rsid w:val="1964413C"/>
    <w:rsid w:val="197B401F"/>
    <w:rsid w:val="19866520"/>
    <w:rsid w:val="19B968F6"/>
    <w:rsid w:val="1A023DF9"/>
    <w:rsid w:val="1A1816AF"/>
    <w:rsid w:val="1A1B135F"/>
    <w:rsid w:val="1A227BB3"/>
    <w:rsid w:val="1A263EA5"/>
    <w:rsid w:val="1A2C77DE"/>
    <w:rsid w:val="1A3C2084"/>
    <w:rsid w:val="1A495ECC"/>
    <w:rsid w:val="1A5403CD"/>
    <w:rsid w:val="1A8011C2"/>
    <w:rsid w:val="1AD87250"/>
    <w:rsid w:val="1AEC17C4"/>
    <w:rsid w:val="1B1139FF"/>
    <w:rsid w:val="1B244E9E"/>
    <w:rsid w:val="1B3A3A66"/>
    <w:rsid w:val="1B3D495F"/>
    <w:rsid w:val="1B40634A"/>
    <w:rsid w:val="1B495A57"/>
    <w:rsid w:val="1B4E306E"/>
    <w:rsid w:val="1B7878BD"/>
    <w:rsid w:val="1B810C2B"/>
    <w:rsid w:val="1BCC0B62"/>
    <w:rsid w:val="1BE063BC"/>
    <w:rsid w:val="1C1072A1"/>
    <w:rsid w:val="1C21788B"/>
    <w:rsid w:val="1C331CDC"/>
    <w:rsid w:val="1C406787"/>
    <w:rsid w:val="1C512E16"/>
    <w:rsid w:val="1C5E22B6"/>
    <w:rsid w:val="1C821221"/>
    <w:rsid w:val="1C8649E0"/>
    <w:rsid w:val="1CA550CD"/>
    <w:rsid w:val="1CBF4223"/>
    <w:rsid w:val="1CF87E33"/>
    <w:rsid w:val="1D0936F0"/>
    <w:rsid w:val="1D224ABC"/>
    <w:rsid w:val="1D6238FF"/>
    <w:rsid w:val="1D9851EB"/>
    <w:rsid w:val="1DB23D88"/>
    <w:rsid w:val="1DC1221D"/>
    <w:rsid w:val="1DE303E5"/>
    <w:rsid w:val="1DEC3A0B"/>
    <w:rsid w:val="1DEF6D8A"/>
    <w:rsid w:val="1E025946"/>
    <w:rsid w:val="1E085F02"/>
    <w:rsid w:val="1E1B44E3"/>
    <w:rsid w:val="1E1D365E"/>
    <w:rsid w:val="1E293EBB"/>
    <w:rsid w:val="1E2F362A"/>
    <w:rsid w:val="1E4D585F"/>
    <w:rsid w:val="1E503619"/>
    <w:rsid w:val="1E5B441F"/>
    <w:rsid w:val="1E761259"/>
    <w:rsid w:val="1E917E41"/>
    <w:rsid w:val="1EAB5F5C"/>
    <w:rsid w:val="1EEE7443"/>
    <w:rsid w:val="1EF17168"/>
    <w:rsid w:val="1F0D69F9"/>
    <w:rsid w:val="1F1545CE"/>
    <w:rsid w:val="1F32763C"/>
    <w:rsid w:val="1F3802BD"/>
    <w:rsid w:val="1F3C5FFF"/>
    <w:rsid w:val="1F492925"/>
    <w:rsid w:val="1F5C3FAB"/>
    <w:rsid w:val="1F5D0658"/>
    <w:rsid w:val="1F664E2A"/>
    <w:rsid w:val="1F6A0EDB"/>
    <w:rsid w:val="1F6A2B6C"/>
    <w:rsid w:val="1F8452B0"/>
    <w:rsid w:val="1F9F2418"/>
    <w:rsid w:val="1FA6791C"/>
    <w:rsid w:val="1FB042F7"/>
    <w:rsid w:val="1FBE07C2"/>
    <w:rsid w:val="1FD342AB"/>
    <w:rsid w:val="1FDF7113"/>
    <w:rsid w:val="1FE67D19"/>
    <w:rsid w:val="1FEC6329"/>
    <w:rsid w:val="1FF80EB1"/>
    <w:rsid w:val="20022EF8"/>
    <w:rsid w:val="200E4610"/>
    <w:rsid w:val="20156977"/>
    <w:rsid w:val="201E1010"/>
    <w:rsid w:val="201F757F"/>
    <w:rsid w:val="2021759B"/>
    <w:rsid w:val="20226055"/>
    <w:rsid w:val="20CC6F0F"/>
    <w:rsid w:val="20FA7F20"/>
    <w:rsid w:val="210A7A37"/>
    <w:rsid w:val="21112877"/>
    <w:rsid w:val="21233D21"/>
    <w:rsid w:val="213C16DB"/>
    <w:rsid w:val="21464F13"/>
    <w:rsid w:val="21606420"/>
    <w:rsid w:val="21676BE5"/>
    <w:rsid w:val="219C6E1F"/>
    <w:rsid w:val="219F0AC7"/>
    <w:rsid w:val="21A56FE5"/>
    <w:rsid w:val="21A612CF"/>
    <w:rsid w:val="21B52099"/>
    <w:rsid w:val="21BD5AB7"/>
    <w:rsid w:val="21E55BA0"/>
    <w:rsid w:val="21E62252"/>
    <w:rsid w:val="21EA1D42"/>
    <w:rsid w:val="21F214BE"/>
    <w:rsid w:val="21F41A6F"/>
    <w:rsid w:val="21F506E7"/>
    <w:rsid w:val="22146BF9"/>
    <w:rsid w:val="221E379A"/>
    <w:rsid w:val="223034CD"/>
    <w:rsid w:val="224B0307"/>
    <w:rsid w:val="22525B39"/>
    <w:rsid w:val="227117DF"/>
    <w:rsid w:val="227B5090"/>
    <w:rsid w:val="229B303C"/>
    <w:rsid w:val="22A05829"/>
    <w:rsid w:val="22A53EBB"/>
    <w:rsid w:val="23122A7A"/>
    <w:rsid w:val="23623B5A"/>
    <w:rsid w:val="23667C8F"/>
    <w:rsid w:val="237623BA"/>
    <w:rsid w:val="2378210B"/>
    <w:rsid w:val="23841D23"/>
    <w:rsid w:val="23A84A96"/>
    <w:rsid w:val="23B10130"/>
    <w:rsid w:val="23B109AB"/>
    <w:rsid w:val="23B5012E"/>
    <w:rsid w:val="23B56380"/>
    <w:rsid w:val="23BA3996"/>
    <w:rsid w:val="23BC0C45"/>
    <w:rsid w:val="23BF7640"/>
    <w:rsid w:val="23C14D25"/>
    <w:rsid w:val="23D031BA"/>
    <w:rsid w:val="23DF09F8"/>
    <w:rsid w:val="23E67A65"/>
    <w:rsid w:val="23F23130"/>
    <w:rsid w:val="240036B1"/>
    <w:rsid w:val="242176D7"/>
    <w:rsid w:val="242B03F0"/>
    <w:rsid w:val="24795A13"/>
    <w:rsid w:val="24883A94"/>
    <w:rsid w:val="24885842"/>
    <w:rsid w:val="24A802E2"/>
    <w:rsid w:val="24C745BD"/>
    <w:rsid w:val="24F9229C"/>
    <w:rsid w:val="252B661C"/>
    <w:rsid w:val="254C4AC2"/>
    <w:rsid w:val="25516AA8"/>
    <w:rsid w:val="256A4F48"/>
    <w:rsid w:val="257A093C"/>
    <w:rsid w:val="25C603D0"/>
    <w:rsid w:val="25D56865"/>
    <w:rsid w:val="25F767DC"/>
    <w:rsid w:val="2609650F"/>
    <w:rsid w:val="261455E0"/>
    <w:rsid w:val="267937D5"/>
    <w:rsid w:val="2691089E"/>
    <w:rsid w:val="26976211"/>
    <w:rsid w:val="26AC7E4C"/>
    <w:rsid w:val="26BB2952"/>
    <w:rsid w:val="26CA6621"/>
    <w:rsid w:val="26CB6C26"/>
    <w:rsid w:val="26F66032"/>
    <w:rsid w:val="271B474C"/>
    <w:rsid w:val="27235E88"/>
    <w:rsid w:val="273A0013"/>
    <w:rsid w:val="273B6B9C"/>
    <w:rsid w:val="275C2DD3"/>
    <w:rsid w:val="27D019DA"/>
    <w:rsid w:val="27DF73A1"/>
    <w:rsid w:val="27ED4F18"/>
    <w:rsid w:val="28210B10"/>
    <w:rsid w:val="28211626"/>
    <w:rsid w:val="28282DD5"/>
    <w:rsid w:val="28321D4D"/>
    <w:rsid w:val="2853051A"/>
    <w:rsid w:val="28722A91"/>
    <w:rsid w:val="287F6F5C"/>
    <w:rsid w:val="288822B5"/>
    <w:rsid w:val="28A92EA0"/>
    <w:rsid w:val="28AA222B"/>
    <w:rsid w:val="28B817B1"/>
    <w:rsid w:val="28E868B0"/>
    <w:rsid w:val="292A511A"/>
    <w:rsid w:val="29341AF5"/>
    <w:rsid w:val="29B8189D"/>
    <w:rsid w:val="29ED5A45"/>
    <w:rsid w:val="2A1F27A5"/>
    <w:rsid w:val="2A21557C"/>
    <w:rsid w:val="2A247DBB"/>
    <w:rsid w:val="2A4346E5"/>
    <w:rsid w:val="2A4C598B"/>
    <w:rsid w:val="2A506E02"/>
    <w:rsid w:val="2A656B02"/>
    <w:rsid w:val="2A8249EA"/>
    <w:rsid w:val="2A97233B"/>
    <w:rsid w:val="2A973C48"/>
    <w:rsid w:val="2B203E2A"/>
    <w:rsid w:val="2B2D7144"/>
    <w:rsid w:val="2B894E2A"/>
    <w:rsid w:val="2B960521"/>
    <w:rsid w:val="2B9F2FDE"/>
    <w:rsid w:val="2C063C1D"/>
    <w:rsid w:val="2C075249"/>
    <w:rsid w:val="2C1D60DB"/>
    <w:rsid w:val="2C26606D"/>
    <w:rsid w:val="2C271DE5"/>
    <w:rsid w:val="2C5A1872"/>
    <w:rsid w:val="2C8B41AB"/>
    <w:rsid w:val="2C8D78E2"/>
    <w:rsid w:val="2C934D84"/>
    <w:rsid w:val="2CA62D0A"/>
    <w:rsid w:val="2CEE645F"/>
    <w:rsid w:val="2CF77A09"/>
    <w:rsid w:val="2D2C76B3"/>
    <w:rsid w:val="2D2E3032"/>
    <w:rsid w:val="2D3F06D5"/>
    <w:rsid w:val="2D4367AA"/>
    <w:rsid w:val="2D4744ED"/>
    <w:rsid w:val="2D687FBF"/>
    <w:rsid w:val="2D8868B3"/>
    <w:rsid w:val="2DA059AB"/>
    <w:rsid w:val="2DCB1393"/>
    <w:rsid w:val="2DDE3E55"/>
    <w:rsid w:val="2E0D3BE7"/>
    <w:rsid w:val="2E1E4B22"/>
    <w:rsid w:val="2E2E751B"/>
    <w:rsid w:val="2E2E7F5D"/>
    <w:rsid w:val="2E4C5F1B"/>
    <w:rsid w:val="2E552C39"/>
    <w:rsid w:val="2E713E95"/>
    <w:rsid w:val="2EB536D8"/>
    <w:rsid w:val="2EBE07DF"/>
    <w:rsid w:val="2EC67693"/>
    <w:rsid w:val="2F0957D2"/>
    <w:rsid w:val="2F0D7070"/>
    <w:rsid w:val="2F433D54"/>
    <w:rsid w:val="2F5F37BE"/>
    <w:rsid w:val="2F6A001E"/>
    <w:rsid w:val="2F7610B9"/>
    <w:rsid w:val="2F7E03B2"/>
    <w:rsid w:val="2F844B71"/>
    <w:rsid w:val="2F8F3F29"/>
    <w:rsid w:val="2FC21854"/>
    <w:rsid w:val="2FE34275"/>
    <w:rsid w:val="3007558B"/>
    <w:rsid w:val="300F721C"/>
    <w:rsid w:val="301C4531"/>
    <w:rsid w:val="30201025"/>
    <w:rsid w:val="30274161"/>
    <w:rsid w:val="303F594F"/>
    <w:rsid w:val="30705B08"/>
    <w:rsid w:val="308A1F25"/>
    <w:rsid w:val="308C66BA"/>
    <w:rsid w:val="30A457B2"/>
    <w:rsid w:val="30B11C7D"/>
    <w:rsid w:val="30B15F93"/>
    <w:rsid w:val="30CC382B"/>
    <w:rsid w:val="30D047F9"/>
    <w:rsid w:val="30D24DBF"/>
    <w:rsid w:val="30D87E73"/>
    <w:rsid w:val="30EC13F4"/>
    <w:rsid w:val="30FC4E57"/>
    <w:rsid w:val="30FE24D2"/>
    <w:rsid w:val="30FF50DE"/>
    <w:rsid w:val="311C25B2"/>
    <w:rsid w:val="31353510"/>
    <w:rsid w:val="317B1CDB"/>
    <w:rsid w:val="317F1EE4"/>
    <w:rsid w:val="318555E4"/>
    <w:rsid w:val="31A0241D"/>
    <w:rsid w:val="31C144DA"/>
    <w:rsid w:val="31EB11BF"/>
    <w:rsid w:val="32146967"/>
    <w:rsid w:val="3223766D"/>
    <w:rsid w:val="32295B32"/>
    <w:rsid w:val="325C466A"/>
    <w:rsid w:val="3265253D"/>
    <w:rsid w:val="327E1A30"/>
    <w:rsid w:val="32821B23"/>
    <w:rsid w:val="329D070B"/>
    <w:rsid w:val="32BA750F"/>
    <w:rsid w:val="32DC23B6"/>
    <w:rsid w:val="32EB3324"/>
    <w:rsid w:val="32F64FD4"/>
    <w:rsid w:val="32F95CB7"/>
    <w:rsid w:val="330864CC"/>
    <w:rsid w:val="331C0E0F"/>
    <w:rsid w:val="334943EF"/>
    <w:rsid w:val="337F6063"/>
    <w:rsid w:val="338373A5"/>
    <w:rsid w:val="33B05B52"/>
    <w:rsid w:val="33B25EBA"/>
    <w:rsid w:val="33C543BD"/>
    <w:rsid w:val="33D60378"/>
    <w:rsid w:val="33D97E69"/>
    <w:rsid w:val="34301BCD"/>
    <w:rsid w:val="343D57A7"/>
    <w:rsid w:val="34420C73"/>
    <w:rsid w:val="345C0152"/>
    <w:rsid w:val="34636436"/>
    <w:rsid w:val="34745E56"/>
    <w:rsid w:val="348576A9"/>
    <w:rsid w:val="34A007AE"/>
    <w:rsid w:val="34AA710F"/>
    <w:rsid w:val="34B561E0"/>
    <w:rsid w:val="34B87A7E"/>
    <w:rsid w:val="34C159EC"/>
    <w:rsid w:val="34D67F04"/>
    <w:rsid w:val="34DD74E5"/>
    <w:rsid w:val="34F565DC"/>
    <w:rsid w:val="34FF5B17"/>
    <w:rsid w:val="35334B7A"/>
    <w:rsid w:val="35374FBB"/>
    <w:rsid w:val="353C245D"/>
    <w:rsid w:val="35505F08"/>
    <w:rsid w:val="357C6CFE"/>
    <w:rsid w:val="359871BA"/>
    <w:rsid w:val="35A10512"/>
    <w:rsid w:val="35B5220F"/>
    <w:rsid w:val="35B627C3"/>
    <w:rsid w:val="35FC08C5"/>
    <w:rsid w:val="36010558"/>
    <w:rsid w:val="361C403D"/>
    <w:rsid w:val="36301D9F"/>
    <w:rsid w:val="36407D2B"/>
    <w:rsid w:val="36751E53"/>
    <w:rsid w:val="367A2562"/>
    <w:rsid w:val="367B3E7D"/>
    <w:rsid w:val="367E2601"/>
    <w:rsid w:val="36AC78CD"/>
    <w:rsid w:val="36BE50F4"/>
    <w:rsid w:val="36BF2BD1"/>
    <w:rsid w:val="36C941C4"/>
    <w:rsid w:val="37021484"/>
    <w:rsid w:val="37123142"/>
    <w:rsid w:val="3715740A"/>
    <w:rsid w:val="371A30B0"/>
    <w:rsid w:val="37270EEB"/>
    <w:rsid w:val="372F00FC"/>
    <w:rsid w:val="373C4996"/>
    <w:rsid w:val="377F2AAB"/>
    <w:rsid w:val="379A346B"/>
    <w:rsid w:val="379E73FF"/>
    <w:rsid w:val="37B00E0A"/>
    <w:rsid w:val="37BA58BB"/>
    <w:rsid w:val="380164F2"/>
    <w:rsid w:val="3814146F"/>
    <w:rsid w:val="383513E6"/>
    <w:rsid w:val="38402264"/>
    <w:rsid w:val="38577E85"/>
    <w:rsid w:val="386153A5"/>
    <w:rsid w:val="38851C1D"/>
    <w:rsid w:val="38C7074B"/>
    <w:rsid w:val="38CC58A6"/>
    <w:rsid w:val="390D024C"/>
    <w:rsid w:val="391B682D"/>
    <w:rsid w:val="39273424"/>
    <w:rsid w:val="393F5129"/>
    <w:rsid w:val="39455658"/>
    <w:rsid w:val="39510D4E"/>
    <w:rsid w:val="395E321B"/>
    <w:rsid w:val="397228F1"/>
    <w:rsid w:val="39824696"/>
    <w:rsid w:val="398433A9"/>
    <w:rsid w:val="39AF58E8"/>
    <w:rsid w:val="39B73601"/>
    <w:rsid w:val="39C649EB"/>
    <w:rsid w:val="39FE4185"/>
    <w:rsid w:val="3A03278C"/>
    <w:rsid w:val="3A1634EF"/>
    <w:rsid w:val="3A3556CD"/>
    <w:rsid w:val="3A3B7187"/>
    <w:rsid w:val="3A414072"/>
    <w:rsid w:val="3A461328"/>
    <w:rsid w:val="3ABD5DEE"/>
    <w:rsid w:val="3ADC601A"/>
    <w:rsid w:val="3AF074FB"/>
    <w:rsid w:val="3AF47336"/>
    <w:rsid w:val="3B003F2D"/>
    <w:rsid w:val="3B404329"/>
    <w:rsid w:val="3B794C4F"/>
    <w:rsid w:val="3BAC2F8C"/>
    <w:rsid w:val="3BC57C28"/>
    <w:rsid w:val="3BFC05AD"/>
    <w:rsid w:val="3C026CDA"/>
    <w:rsid w:val="3C05575D"/>
    <w:rsid w:val="3C116A79"/>
    <w:rsid w:val="3C502C92"/>
    <w:rsid w:val="3C575C7F"/>
    <w:rsid w:val="3C850B8E"/>
    <w:rsid w:val="3CD218F9"/>
    <w:rsid w:val="3CE8111C"/>
    <w:rsid w:val="3D2A5291"/>
    <w:rsid w:val="3D31435C"/>
    <w:rsid w:val="3D393726"/>
    <w:rsid w:val="3D6E02CF"/>
    <w:rsid w:val="3D791D75"/>
    <w:rsid w:val="3D7B3F30"/>
    <w:rsid w:val="3D9E19DD"/>
    <w:rsid w:val="3DAC3EF8"/>
    <w:rsid w:val="3DBE75AD"/>
    <w:rsid w:val="3DC70D32"/>
    <w:rsid w:val="3DF243FA"/>
    <w:rsid w:val="3DF32C30"/>
    <w:rsid w:val="3DF84269"/>
    <w:rsid w:val="3E1675C3"/>
    <w:rsid w:val="3E3E7246"/>
    <w:rsid w:val="3E584838"/>
    <w:rsid w:val="3E675406"/>
    <w:rsid w:val="3E6A003B"/>
    <w:rsid w:val="3E7A5DA4"/>
    <w:rsid w:val="3E894239"/>
    <w:rsid w:val="3E976956"/>
    <w:rsid w:val="3EB61FCA"/>
    <w:rsid w:val="3EF93913"/>
    <w:rsid w:val="3F011C8B"/>
    <w:rsid w:val="3F19736B"/>
    <w:rsid w:val="3F1B7587"/>
    <w:rsid w:val="3F1E1F10"/>
    <w:rsid w:val="3F3B3785"/>
    <w:rsid w:val="3F510C2F"/>
    <w:rsid w:val="3F57015A"/>
    <w:rsid w:val="3F6A5E19"/>
    <w:rsid w:val="3F781D53"/>
    <w:rsid w:val="3F980BD8"/>
    <w:rsid w:val="3F9A4950"/>
    <w:rsid w:val="3FA7706D"/>
    <w:rsid w:val="3FD339BE"/>
    <w:rsid w:val="3FE329F0"/>
    <w:rsid w:val="3FEA5477"/>
    <w:rsid w:val="40147DDE"/>
    <w:rsid w:val="40153A16"/>
    <w:rsid w:val="40183CE0"/>
    <w:rsid w:val="40187926"/>
    <w:rsid w:val="401C35B7"/>
    <w:rsid w:val="402204A1"/>
    <w:rsid w:val="40287C10"/>
    <w:rsid w:val="403112E4"/>
    <w:rsid w:val="403A74E6"/>
    <w:rsid w:val="40844CB8"/>
    <w:rsid w:val="40A20BE4"/>
    <w:rsid w:val="40C553AD"/>
    <w:rsid w:val="40C90E69"/>
    <w:rsid w:val="40FF479E"/>
    <w:rsid w:val="412F541A"/>
    <w:rsid w:val="415A516D"/>
    <w:rsid w:val="41856F3A"/>
    <w:rsid w:val="418676D7"/>
    <w:rsid w:val="419C1E5B"/>
    <w:rsid w:val="41A203A0"/>
    <w:rsid w:val="41A63912"/>
    <w:rsid w:val="41D1217F"/>
    <w:rsid w:val="41E81277"/>
    <w:rsid w:val="41EA3241"/>
    <w:rsid w:val="42352655"/>
    <w:rsid w:val="424741EF"/>
    <w:rsid w:val="426C3C56"/>
    <w:rsid w:val="42710F0D"/>
    <w:rsid w:val="427E5D44"/>
    <w:rsid w:val="429513FF"/>
    <w:rsid w:val="42AC04F6"/>
    <w:rsid w:val="42B55F90"/>
    <w:rsid w:val="42E207A0"/>
    <w:rsid w:val="42F223AD"/>
    <w:rsid w:val="42F97BDF"/>
    <w:rsid w:val="430420E0"/>
    <w:rsid w:val="430F61AB"/>
    <w:rsid w:val="43122A4F"/>
    <w:rsid w:val="43182161"/>
    <w:rsid w:val="43217C88"/>
    <w:rsid w:val="432C3D90"/>
    <w:rsid w:val="43776D56"/>
    <w:rsid w:val="438A4CDB"/>
    <w:rsid w:val="43AC6A00"/>
    <w:rsid w:val="43CB4BD1"/>
    <w:rsid w:val="43DB1EFD"/>
    <w:rsid w:val="440740A8"/>
    <w:rsid w:val="440920A4"/>
    <w:rsid w:val="440F6F8F"/>
    <w:rsid w:val="44315157"/>
    <w:rsid w:val="443A04B0"/>
    <w:rsid w:val="44705C7F"/>
    <w:rsid w:val="44A66F1C"/>
    <w:rsid w:val="44AD0C81"/>
    <w:rsid w:val="44DE708D"/>
    <w:rsid w:val="45101210"/>
    <w:rsid w:val="45202DCD"/>
    <w:rsid w:val="452B08ED"/>
    <w:rsid w:val="457E617A"/>
    <w:rsid w:val="459B31D0"/>
    <w:rsid w:val="45F75F2C"/>
    <w:rsid w:val="460056FF"/>
    <w:rsid w:val="462E7BA0"/>
    <w:rsid w:val="46317690"/>
    <w:rsid w:val="463351B6"/>
    <w:rsid w:val="464B6479"/>
    <w:rsid w:val="466452EE"/>
    <w:rsid w:val="467F03FC"/>
    <w:rsid w:val="467F664E"/>
    <w:rsid w:val="468E7682"/>
    <w:rsid w:val="46A14816"/>
    <w:rsid w:val="46BB670F"/>
    <w:rsid w:val="46BD0F24"/>
    <w:rsid w:val="46C0492C"/>
    <w:rsid w:val="46E51E96"/>
    <w:rsid w:val="4733281A"/>
    <w:rsid w:val="476B6140"/>
    <w:rsid w:val="478436B4"/>
    <w:rsid w:val="478C691E"/>
    <w:rsid w:val="479E6FA7"/>
    <w:rsid w:val="47B40579"/>
    <w:rsid w:val="47B9793D"/>
    <w:rsid w:val="47BE185B"/>
    <w:rsid w:val="47E524E0"/>
    <w:rsid w:val="47F92CE6"/>
    <w:rsid w:val="48015BEF"/>
    <w:rsid w:val="48074B4D"/>
    <w:rsid w:val="48180B08"/>
    <w:rsid w:val="4820176A"/>
    <w:rsid w:val="482A6DA7"/>
    <w:rsid w:val="484954CB"/>
    <w:rsid w:val="48532647"/>
    <w:rsid w:val="48905312"/>
    <w:rsid w:val="48912962"/>
    <w:rsid w:val="48934639"/>
    <w:rsid w:val="48943F06"/>
    <w:rsid w:val="48A96F7E"/>
    <w:rsid w:val="48AA1118"/>
    <w:rsid w:val="48B22EB4"/>
    <w:rsid w:val="48BA1BBF"/>
    <w:rsid w:val="48CA1E2D"/>
    <w:rsid w:val="48EC2EFF"/>
    <w:rsid w:val="49146AF9"/>
    <w:rsid w:val="49531B59"/>
    <w:rsid w:val="49725FF6"/>
    <w:rsid w:val="49953B1B"/>
    <w:rsid w:val="49B93C25"/>
    <w:rsid w:val="49CB3958"/>
    <w:rsid w:val="49EA64D4"/>
    <w:rsid w:val="49F155A9"/>
    <w:rsid w:val="49F70B7B"/>
    <w:rsid w:val="4A0278F5"/>
    <w:rsid w:val="4A174DEF"/>
    <w:rsid w:val="4A1D1921"/>
    <w:rsid w:val="4A205A52"/>
    <w:rsid w:val="4A2B2140"/>
    <w:rsid w:val="4A2F2355"/>
    <w:rsid w:val="4A5F6A03"/>
    <w:rsid w:val="4A9B77CE"/>
    <w:rsid w:val="4A9D076B"/>
    <w:rsid w:val="4AAF3799"/>
    <w:rsid w:val="4AC40AD3"/>
    <w:rsid w:val="4AC72371"/>
    <w:rsid w:val="4AC81F1F"/>
    <w:rsid w:val="4AD40375"/>
    <w:rsid w:val="4AE922E8"/>
    <w:rsid w:val="4AF40C8C"/>
    <w:rsid w:val="4B2431E3"/>
    <w:rsid w:val="4B320132"/>
    <w:rsid w:val="4B375749"/>
    <w:rsid w:val="4B721FAC"/>
    <w:rsid w:val="4B7757A2"/>
    <w:rsid w:val="4B92297F"/>
    <w:rsid w:val="4B9761E7"/>
    <w:rsid w:val="4BCB40E3"/>
    <w:rsid w:val="4BCE040F"/>
    <w:rsid w:val="4BCE38A9"/>
    <w:rsid w:val="4BE60F1D"/>
    <w:rsid w:val="4BFC429C"/>
    <w:rsid w:val="4BFE1DC3"/>
    <w:rsid w:val="4BFF54BE"/>
    <w:rsid w:val="4C041250"/>
    <w:rsid w:val="4C1629E6"/>
    <w:rsid w:val="4C1705E5"/>
    <w:rsid w:val="4C3C28EB"/>
    <w:rsid w:val="4C43011D"/>
    <w:rsid w:val="4C4A14AC"/>
    <w:rsid w:val="4C800A2A"/>
    <w:rsid w:val="4CAF2F5B"/>
    <w:rsid w:val="4CC90623"/>
    <w:rsid w:val="4CE24C1D"/>
    <w:rsid w:val="4D007DBC"/>
    <w:rsid w:val="4D04165B"/>
    <w:rsid w:val="4D297313"/>
    <w:rsid w:val="4D317706"/>
    <w:rsid w:val="4D3F08E5"/>
    <w:rsid w:val="4D616DCA"/>
    <w:rsid w:val="4D761E2D"/>
    <w:rsid w:val="4D8B58D8"/>
    <w:rsid w:val="4DA44BEC"/>
    <w:rsid w:val="4DC20B77"/>
    <w:rsid w:val="4DCF7EBB"/>
    <w:rsid w:val="4E0631B0"/>
    <w:rsid w:val="4E41068C"/>
    <w:rsid w:val="4E4B2F3D"/>
    <w:rsid w:val="4E4E165B"/>
    <w:rsid w:val="4E5401B4"/>
    <w:rsid w:val="4E8A5B90"/>
    <w:rsid w:val="4E8D5680"/>
    <w:rsid w:val="4EA85EEE"/>
    <w:rsid w:val="4EB255E9"/>
    <w:rsid w:val="4EB56DED"/>
    <w:rsid w:val="4EB62E28"/>
    <w:rsid w:val="4EB8094F"/>
    <w:rsid w:val="4EB946C7"/>
    <w:rsid w:val="4EBF7184"/>
    <w:rsid w:val="4EF37BD9"/>
    <w:rsid w:val="4EFC5B14"/>
    <w:rsid w:val="4F05790C"/>
    <w:rsid w:val="4F1B0EDE"/>
    <w:rsid w:val="4F251AAA"/>
    <w:rsid w:val="4F3D70A6"/>
    <w:rsid w:val="4F476F4B"/>
    <w:rsid w:val="4F5368C9"/>
    <w:rsid w:val="4F5F4528"/>
    <w:rsid w:val="4F790CE5"/>
    <w:rsid w:val="4F844CD5"/>
    <w:rsid w:val="4F905428"/>
    <w:rsid w:val="4F992FC4"/>
    <w:rsid w:val="4FC155E1"/>
    <w:rsid w:val="4FC839E5"/>
    <w:rsid w:val="4FE641B9"/>
    <w:rsid w:val="4FF77255"/>
    <w:rsid w:val="4FFA4F97"/>
    <w:rsid w:val="500B0933"/>
    <w:rsid w:val="50200547"/>
    <w:rsid w:val="50242014"/>
    <w:rsid w:val="50622F2F"/>
    <w:rsid w:val="506348EA"/>
    <w:rsid w:val="506A01CC"/>
    <w:rsid w:val="506A211C"/>
    <w:rsid w:val="507A1C34"/>
    <w:rsid w:val="508036EE"/>
    <w:rsid w:val="508605D9"/>
    <w:rsid w:val="50865B9C"/>
    <w:rsid w:val="5099030C"/>
    <w:rsid w:val="50A32F39"/>
    <w:rsid w:val="50AF51FF"/>
    <w:rsid w:val="50DF57FF"/>
    <w:rsid w:val="50F90E73"/>
    <w:rsid w:val="51356054"/>
    <w:rsid w:val="513D4CBA"/>
    <w:rsid w:val="51422684"/>
    <w:rsid w:val="51445AD9"/>
    <w:rsid w:val="517B3EB5"/>
    <w:rsid w:val="519A2BEA"/>
    <w:rsid w:val="51C8534D"/>
    <w:rsid w:val="51D75590"/>
    <w:rsid w:val="51DA5080"/>
    <w:rsid w:val="521A36CE"/>
    <w:rsid w:val="52262737"/>
    <w:rsid w:val="52336D7F"/>
    <w:rsid w:val="524101E2"/>
    <w:rsid w:val="52650D16"/>
    <w:rsid w:val="52695C94"/>
    <w:rsid w:val="52AF645C"/>
    <w:rsid w:val="52B0193D"/>
    <w:rsid w:val="52BF099D"/>
    <w:rsid w:val="52D65847"/>
    <w:rsid w:val="52E635B0"/>
    <w:rsid w:val="530028C4"/>
    <w:rsid w:val="53407856"/>
    <w:rsid w:val="534C3D5B"/>
    <w:rsid w:val="53605111"/>
    <w:rsid w:val="53654E1D"/>
    <w:rsid w:val="5385101B"/>
    <w:rsid w:val="53C27B7A"/>
    <w:rsid w:val="53C4352F"/>
    <w:rsid w:val="53E14262"/>
    <w:rsid w:val="53E17C88"/>
    <w:rsid w:val="53E93358"/>
    <w:rsid w:val="540208BE"/>
    <w:rsid w:val="54102FDB"/>
    <w:rsid w:val="54251AFA"/>
    <w:rsid w:val="543F0B10"/>
    <w:rsid w:val="544113E6"/>
    <w:rsid w:val="54454624"/>
    <w:rsid w:val="545804DE"/>
    <w:rsid w:val="54594CF8"/>
    <w:rsid w:val="54AA6F8B"/>
    <w:rsid w:val="54B30B00"/>
    <w:rsid w:val="54CD67D6"/>
    <w:rsid w:val="54E34AD5"/>
    <w:rsid w:val="550334E7"/>
    <w:rsid w:val="55035814"/>
    <w:rsid w:val="550F327B"/>
    <w:rsid w:val="551D2695"/>
    <w:rsid w:val="552264FE"/>
    <w:rsid w:val="55306D65"/>
    <w:rsid w:val="5543118E"/>
    <w:rsid w:val="55450DD0"/>
    <w:rsid w:val="554A70BF"/>
    <w:rsid w:val="55624CA5"/>
    <w:rsid w:val="55C35E13"/>
    <w:rsid w:val="55C951EF"/>
    <w:rsid w:val="55D818D6"/>
    <w:rsid w:val="561D19DF"/>
    <w:rsid w:val="56206F98"/>
    <w:rsid w:val="56462CE4"/>
    <w:rsid w:val="564C5E20"/>
    <w:rsid w:val="56552F27"/>
    <w:rsid w:val="56556BF5"/>
    <w:rsid w:val="567710EF"/>
    <w:rsid w:val="56A63783"/>
    <w:rsid w:val="56AD2D63"/>
    <w:rsid w:val="56B32263"/>
    <w:rsid w:val="56CB3DC1"/>
    <w:rsid w:val="56CE37BE"/>
    <w:rsid w:val="56CF0F2B"/>
    <w:rsid w:val="56E47C81"/>
    <w:rsid w:val="56EF4104"/>
    <w:rsid w:val="56F41CC9"/>
    <w:rsid w:val="575C2093"/>
    <w:rsid w:val="575E405D"/>
    <w:rsid w:val="57607DD5"/>
    <w:rsid w:val="57A203EE"/>
    <w:rsid w:val="57B72D29"/>
    <w:rsid w:val="57B7551B"/>
    <w:rsid w:val="580279A7"/>
    <w:rsid w:val="5862594A"/>
    <w:rsid w:val="586744AB"/>
    <w:rsid w:val="5897611F"/>
    <w:rsid w:val="58A67A6A"/>
    <w:rsid w:val="58DA3BB7"/>
    <w:rsid w:val="58DE7204"/>
    <w:rsid w:val="591230D6"/>
    <w:rsid w:val="591A7AC7"/>
    <w:rsid w:val="591F6200"/>
    <w:rsid w:val="59491A22"/>
    <w:rsid w:val="594D4389"/>
    <w:rsid w:val="595431B5"/>
    <w:rsid w:val="59633BAD"/>
    <w:rsid w:val="599B6EA3"/>
    <w:rsid w:val="59BB7545"/>
    <w:rsid w:val="59FA26DD"/>
    <w:rsid w:val="59FD5DAF"/>
    <w:rsid w:val="5A180742"/>
    <w:rsid w:val="5A364F0E"/>
    <w:rsid w:val="5A476E78"/>
    <w:rsid w:val="5A4D28F8"/>
    <w:rsid w:val="5A8E76D5"/>
    <w:rsid w:val="5A932270"/>
    <w:rsid w:val="5AAB580B"/>
    <w:rsid w:val="5AC93EE4"/>
    <w:rsid w:val="5ACE624C"/>
    <w:rsid w:val="5AD76600"/>
    <w:rsid w:val="5ADC1615"/>
    <w:rsid w:val="5ADD0417"/>
    <w:rsid w:val="5AEF72C9"/>
    <w:rsid w:val="5B32277D"/>
    <w:rsid w:val="5B5F6EAE"/>
    <w:rsid w:val="5B6A162C"/>
    <w:rsid w:val="5B750EEC"/>
    <w:rsid w:val="5B7C4DA2"/>
    <w:rsid w:val="5B7F5B10"/>
    <w:rsid w:val="5BA34735"/>
    <w:rsid w:val="5BA504AD"/>
    <w:rsid w:val="5BAD55B3"/>
    <w:rsid w:val="5BD86CF1"/>
    <w:rsid w:val="5BD90156"/>
    <w:rsid w:val="5C1318BA"/>
    <w:rsid w:val="5C166CB5"/>
    <w:rsid w:val="5C3655A9"/>
    <w:rsid w:val="5C381321"/>
    <w:rsid w:val="5C3E620B"/>
    <w:rsid w:val="5C411835"/>
    <w:rsid w:val="5C6519EA"/>
    <w:rsid w:val="5C6C2D78"/>
    <w:rsid w:val="5C6E4D42"/>
    <w:rsid w:val="5C817592"/>
    <w:rsid w:val="5C9B365E"/>
    <w:rsid w:val="5C9C18B0"/>
    <w:rsid w:val="5CA72002"/>
    <w:rsid w:val="5CA93FCD"/>
    <w:rsid w:val="5CDA18AC"/>
    <w:rsid w:val="5CFA0384"/>
    <w:rsid w:val="5D080CF3"/>
    <w:rsid w:val="5D1A27D4"/>
    <w:rsid w:val="5D414205"/>
    <w:rsid w:val="5D4810F0"/>
    <w:rsid w:val="5D704AEA"/>
    <w:rsid w:val="5D7A51C0"/>
    <w:rsid w:val="5D8568DE"/>
    <w:rsid w:val="5DD5494D"/>
    <w:rsid w:val="5DD666AB"/>
    <w:rsid w:val="5E4166A0"/>
    <w:rsid w:val="5E5D506F"/>
    <w:rsid w:val="5E6A778C"/>
    <w:rsid w:val="5E7D301B"/>
    <w:rsid w:val="5E7D6267"/>
    <w:rsid w:val="5E84084D"/>
    <w:rsid w:val="5E8539FD"/>
    <w:rsid w:val="5E8E7517"/>
    <w:rsid w:val="5EB629D1"/>
    <w:rsid w:val="5EC6062D"/>
    <w:rsid w:val="5EC72C04"/>
    <w:rsid w:val="5EE96902"/>
    <w:rsid w:val="5F0454EA"/>
    <w:rsid w:val="5F2E20B5"/>
    <w:rsid w:val="5F970C3A"/>
    <w:rsid w:val="5FC1109C"/>
    <w:rsid w:val="5FD4445F"/>
    <w:rsid w:val="5FE24921"/>
    <w:rsid w:val="5FF84F72"/>
    <w:rsid w:val="5FFA30AD"/>
    <w:rsid w:val="60100371"/>
    <w:rsid w:val="601259E5"/>
    <w:rsid w:val="6028345A"/>
    <w:rsid w:val="602A71D2"/>
    <w:rsid w:val="60344B00"/>
    <w:rsid w:val="603914FA"/>
    <w:rsid w:val="604F6C39"/>
    <w:rsid w:val="605955D5"/>
    <w:rsid w:val="60607DB3"/>
    <w:rsid w:val="6075749E"/>
    <w:rsid w:val="608D150F"/>
    <w:rsid w:val="60B7783F"/>
    <w:rsid w:val="60BA4B27"/>
    <w:rsid w:val="60D927CC"/>
    <w:rsid w:val="60EB7AB3"/>
    <w:rsid w:val="6109503A"/>
    <w:rsid w:val="611D6D37"/>
    <w:rsid w:val="613E5D1A"/>
    <w:rsid w:val="6151078F"/>
    <w:rsid w:val="616B4EED"/>
    <w:rsid w:val="618E5D0D"/>
    <w:rsid w:val="61B3079A"/>
    <w:rsid w:val="61E33F36"/>
    <w:rsid w:val="620115B1"/>
    <w:rsid w:val="621F09F8"/>
    <w:rsid w:val="62214605"/>
    <w:rsid w:val="6232236E"/>
    <w:rsid w:val="62344338"/>
    <w:rsid w:val="624A590A"/>
    <w:rsid w:val="62582C10"/>
    <w:rsid w:val="62620EA5"/>
    <w:rsid w:val="626B3B8C"/>
    <w:rsid w:val="628030DA"/>
    <w:rsid w:val="628436C0"/>
    <w:rsid w:val="62C746D1"/>
    <w:rsid w:val="62FD6475"/>
    <w:rsid w:val="62FF66F4"/>
    <w:rsid w:val="63081380"/>
    <w:rsid w:val="631A1780"/>
    <w:rsid w:val="63212B0F"/>
    <w:rsid w:val="63617BB5"/>
    <w:rsid w:val="63633816"/>
    <w:rsid w:val="638818EA"/>
    <w:rsid w:val="63882ECF"/>
    <w:rsid w:val="638E5CCA"/>
    <w:rsid w:val="639808F7"/>
    <w:rsid w:val="63A728E8"/>
    <w:rsid w:val="63B82D47"/>
    <w:rsid w:val="63DC6A36"/>
    <w:rsid w:val="64055F8C"/>
    <w:rsid w:val="64346872"/>
    <w:rsid w:val="647924D6"/>
    <w:rsid w:val="64966BE4"/>
    <w:rsid w:val="64970BAF"/>
    <w:rsid w:val="64990483"/>
    <w:rsid w:val="649E1F3D"/>
    <w:rsid w:val="64A35955"/>
    <w:rsid w:val="64D13DAC"/>
    <w:rsid w:val="64F93BF5"/>
    <w:rsid w:val="65230F24"/>
    <w:rsid w:val="6523173D"/>
    <w:rsid w:val="6562740E"/>
    <w:rsid w:val="6565067D"/>
    <w:rsid w:val="65B31A18"/>
    <w:rsid w:val="65C970B1"/>
    <w:rsid w:val="65D50F0C"/>
    <w:rsid w:val="65F04A1A"/>
    <w:rsid w:val="65FF4C5D"/>
    <w:rsid w:val="6623094C"/>
    <w:rsid w:val="667B7295"/>
    <w:rsid w:val="668F5A64"/>
    <w:rsid w:val="6692162D"/>
    <w:rsid w:val="669E7FD2"/>
    <w:rsid w:val="66C37A39"/>
    <w:rsid w:val="66C8504F"/>
    <w:rsid w:val="66F62437"/>
    <w:rsid w:val="670E2D2E"/>
    <w:rsid w:val="672274EB"/>
    <w:rsid w:val="673213DD"/>
    <w:rsid w:val="673C5514"/>
    <w:rsid w:val="67495FA9"/>
    <w:rsid w:val="67736E2A"/>
    <w:rsid w:val="67954D62"/>
    <w:rsid w:val="67C63C85"/>
    <w:rsid w:val="67DC5256"/>
    <w:rsid w:val="680124A4"/>
    <w:rsid w:val="68045877"/>
    <w:rsid w:val="68307350"/>
    <w:rsid w:val="683A01CF"/>
    <w:rsid w:val="684352D5"/>
    <w:rsid w:val="68447342"/>
    <w:rsid w:val="684828EC"/>
    <w:rsid w:val="685968A7"/>
    <w:rsid w:val="685E3EBD"/>
    <w:rsid w:val="68605065"/>
    <w:rsid w:val="687065DC"/>
    <w:rsid w:val="68727968"/>
    <w:rsid w:val="687804E7"/>
    <w:rsid w:val="68802085"/>
    <w:rsid w:val="68945B31"/>
    <w:rsid w:val="68A77EC2"/>
    <w:rsid w:val="68C05A2B"/>
    <w:rsid w:val="68CA3301"/>
    <w:rsid w:val="68DB3760"/>
    <w:rsid w:val="6917406C"/>
    <w:rsid w:val="693469CC"/>
    <w:rsid w:val="69752ADD"/>
    <w:rsid w:val="69A30A89"/>
    <w:rsid w:val="69C75B99"/>
    <w:rsid w:val="6A0C6932"/>
    <w:rsid w:val="6A152CA1"/>
    <w:rsid w:val="6A6B2B86"/>
    <w:rsid w:val="6A7A4AD5"/>
    <w:rsid w:val="6A853AA9"/>
    <w:rsid w:val="6ABC580C"/>
    <w:rsid w:val="6AC326FD"/>
    <w:rsid w:val="6AC848EC"/>
    <w:rsid w:val="6AD34C6C"/>
    <w:rsid w:val="6AD55F8D"/>
    <w:rsid w:val="6AD871FE"/>
    <w:rsid w:val="6B0F2E9D"/>
    <w:rsid w:val="6B373806"/>
    <w:rsid w:val="6B476E8A"/>
    <w:rsid w:val="6B517D09"/>
    <w:rsid w:val="6B555ED8"/>
    <w:rsid w:val="6B5C045C"/>
    <w:rsid w:val="6BC9216C"/>
    <w:rsid w:val="6BEB618E"/>
    <w:rsid w:val="6BF245B1"/>
    <w:rsid w:val="6BF91894"/>
    <w:rsid w:val="6C1B5654"/>
    <w:rsid w:val="6C5F0204"/>
    <w:rsid w:val="6C6D6453"/>
    <w:rsid w:val="6C861C34"/>
    <w:rsid w:val="6CA83959"/>
    <w:rsid w:val="6CC5704C"/>
    <w:rsid w:val="6CEF1588"/>
    <w:rsid w:val="6D0D62B3"/>
    <w:rsid w:val="6D140FEE"/>
    <w:rsid w:val="6D255245"/>
    <w:rsid w:val="6D260D22"/>
    <w:rsid w:val="6D366242"/>
    <w:rsid w:val="6D415B5B"/>
    <w:rsid w:val="6D57537F"/>
    <w:rsid w:val="6D650A71"/>
    <w:rsid w:val="6D763A57"/>
    <w:rsid w:val="6D8018BE"/>
    <w:rsid w:val="6D82064E"/>
    <w:rsid w:val="6D8C05DE"/>
    <w:rsid w:val="6D995997"/>
    <w:rsid w:val="6DAD4F9F"/>
    <w:rsid w:val="6DB8406F"/>
    <w:rsid w:val="6DCB2532"/>
    <w:rsid w:val="6DE2733E"/>
    <w:rsid w:val="6E0830F2"/>
    <w:rsid w:val="6E4A0A40"/>
    <w:rsid w:val="6E6604D4"/>
    <w:rsid w:val="6E6F2653"/>
    <w:rsid w:val="6E7066F8"/>
    <w:rsid w:val="6E9C129B"/>
    <w:rsid w:val="6EA25D30"/>
    <w:rsid w:val="6EDF260E"/>
    <w:rsid w:val="6EE13152"/>
    <w:rsid w:val="6EF5691C"/>
    <w:rsid w:val="6F262E6D"/>
    <w:rsid w:val="6F35524C"/>
    <w:rsid w:val="6F525DFE"/>
    <w:rsid w:val="6F5C0A2B"/>
    <w:rsid w:val="6FBE16E5"/>
    <w:rsid w:val="6FBE624E"/>
    <w:rsid w:val="6FC81012"/>
    <w:rsid w:val="6FCB50E1"/>
    <w:rsid w:val="6FD72449"/>
    <w:rsid w:val="6FF84BF7"/>
    <w:rsid w:val="70273DFF"/>
    <w:rsid w:val="703456D8"/>
    <w:rsid w:val="703E6382"/>
    <w:rsid w:val="70425E72"/>
    <w:rsid w:val="70473489"/>
    <w:rsid w:val="70551426"/>
    <w:rsid w:val="70730722"/>
    <w:rsid w:val="708A4D4C"/>
    <w:rsid w:val="70B328CC"/>
    <w:rsid w:val="70B329FD"/>
    <w:rsid w:val="70BF3967"/>
    <w:rsid w:val="70C40F7D"/>
    <w:rsid w:val="70C44AD9"/>
    <w:rsid w:val="70E21403"/>
    <w:rsid w:val="70E45919"/>
    <w:rsid w:val="70F034A0"/>
    <w:rsid w:val="70FB1C75"/>
    <w:rsid w:val="71010233"/>
    <w:rsid w:val="712642C7"/>
    <w:rsid w:val="71265AE1"/>
    <w:rsid w:val="716342F2"/>
    <w:rsid w:val="71876012"/>
    <w:rsid w:val="71E511AB"/>
    <w:rsid w:val="71F274DF"/>
    <w:rsid w:val="720B04B9"/>
    <w:rsid w:val="721B5CF1"/>
    <w:rsid w:val="72233179"/>
    <w:rsid w:val="722649A5"/>
    <w:rsid w:val="7245768D"/>
    <w:rsid w:val="72634EE2"/>
    <w:rsid w:val="72655E48"/>
    <w:rsid w:val="72B0755F"/>
    <w:rsid w:val="72B33057"/>
    <w:rsid w:val="72B55021"/>
    <w:rsid w:val="73172CAC"/>
    <w:rsid w:val="731D6B1E"/>
    <w:rsid w:val="73216213"/>
    <w:rsid w:val="73243908"/>
    <w:rsid w:val="732D105C"/>
    <w:rsid w:val="732F1BDA"/>
    <w:rsid w:val="73700F48"/>
    <w:rsid w:val="738642C8"/>
    <w:rsid w:val="738A6205"/>
    <w:rsid w:val="73A07160"/>
    <w:rsid w:val="73E22524"/>
    <w:rsid w:val="7426198F"/>
    <w:rsid w:val="744A3547"/>
    <w:rsid w:val="74512B28"/>
    <w:rsid w:val="74A0585D"/>
    <w:rsid w:val="74A215D5"/>
    <w:rsid w:val="74A964C0"/>
    <w:rsid w:val="74B63A7C"/>
    <w:rsid w:val="74B82BA7"/>
    <w:rsid w:val="74CC21AE"/>
    <w:rsid w:val="74D3178F"/>
    <w:rsid w:val="74D472B5"/>
    <w:rsid w:val="74F27AE5"/>
    <w:rsid w:val="75045DEC"/>
    <w:rsid w:val="75093403"/>
    <w:rsid w:val="750C2B28"/>
    <w:rsid w:val="75340D72"/>
    <w:rsid w:val="75561DD7"/>
    <w:rsid w:val="75763F40"/>
    <w:rsid w:val="75775654"/>
    <w:rsid w:val="75802AC1"/>
    <w:rsid w:val="759C4277"/>
    <w:rsid w:val="75B4336E"/>
    <w:rsid w:val="75BA05CE"/>
    <w:rsid w:val="75D25EEA"/>
    <w:rsid w:val="75D457BF"/>
    <w:rsid w:val="75D94C4A"/>
    <w:rsid w:val="75EE5A09"/>
    <w:rsid w:val="763149BF"/>
    <w:rsid w:val="764F3C94"/>
    <w:rsid w:val="769C4D60"/>
    <w:rsid w:val="76C94F71"/>
    <w:rsid w:val="76DD06A3"/>
    <w:rsid w:val="76DF266D"/>
    <w:rsid w:val="76F37EC6"/>
    <w:rsid w:val="76F74667"/>
    <w:rsid w:val="77000523"/>
    <w:rsid w:val="771A7385"/>
    <w:rsid w:val="7749528C"/>
    <w:rsid w:val="778B45A3"/>
    <w:rsid w:val="77C349C3"/>
    <w:rsid w:val="77D63978"/>
    <w:rsid w:val="77DA58F5"/>
    <w:rsid w:val="77F57C6E"/>
    <w:rsid w:val="780E4529"/>
    <w:rsid w:val="78120820"/>
    <w:rsid w:val="781C169F"/>
    <w:rsid w:val="781E5417"/>
    <w:rsid w:val="783373E2"/>
    <w:rsid w:val="7856695F"/>
    <w:rsid w:val="78625D7E"/>
    <w:rsid w:val="7872306D"/>
    <w:rsid w:val="788075B7"/>
    <w:rsid w:val="788758AB"/>
    <w:rsid w:val="788D3B54"/>
    <w:rsid w:val="78B901C0"/>
    <w:rsid w:val="78F63C9E"/>
    <w:rsid w:val="79330A4E"/>
    <w:rsid w:val="794C7D62"/>
    <w:rsid w:val="79501600"/>
    <w:rsid w:val="79541C88"/>
    <w:rsid w:val="79AB4A88"/>
    <w:rsid w:val="79D2005B"/>
    <w:rsid w:val="79E32474"/>
    <w:rsid w:val="79F3642F"/>
    <w:rsid w:val="79FF4DD4"/>
    <w:rsid w:val="7A150154"/>
    <w:rsid w:val="7A18154E"/>
    <w:rsid w:val="7A1C70DF"/>
    <w:rsid w:val="7A1E525A"/>
    <w:rsid w:val="7A1F7224"/>
    <w:rsid w:val="7A416312"/>
    <w:rsid w:val="7A574C10"/>
    <w:rsid w:val="7A62387D"/>
    <w:rsid w:val="7A6905E5"/>
    <w:rsid w:val="7A744DBC"/>
    <w:rsid w:val="7AB31268"/>
    <w:rsid w:val="7AC704F3"/>
    <w:rsid w:val="7ACF682E"/>
    <w:rsid w:val="7AE8068D"/>
    <w:rsid w:val="7AF62794"/>
    <w:rsid w:val="7B0A3A31"/>
    <w:rsid w:val="7B0B0D4A"/>
    <w:rsid w:val="7B166879"/>
    <w:rsid w:val="7B315BCA"/>
    <w:rsid w:val="7B5B4D23"/>
    <w:rsid w:val="7B5F5B2A"/>
    <w:rsid w:val="7B6A6426"/>
    <w:rsid w:val="7B7E3B53"/>
    <w:rsid w:val="7B7F180C"/>
    <w:rsid w:val="7BCD518A"/>
    <w:rsid w:val="7BF1074D"/>
    <w:rsid w:val="7C1D7523"/>
    <w:rsid w:val="7C654609"/>
    <w:rsid w:val="7C6929D9"/>
    <w:rsid w:val="7C725D31"/>
    <w:rsid w:val="7C8D4BFF"/>
    <w:rsid w:val="7C8D7572"/>
    <w:rsid w:val="7C8F305C"/>
    <w:rsid w:val="7CA72DE0"/>
    <w:rsid w:val="7CC61BD9"/>
    <w:rsid w:val="7CCF6CE0"/>
    <w:rsid w:val="7CE00A6C"/>
    <w:rsid w:val="7CE21D95"/>
    <w:rsid w:val="7CE54A26"/>
    <w:rsid w:val="7CE85FC4"/>
    <w:rsid w:val="7CF91FAF"/>
    <w:rsid w:val="7D10781E"/>
    <w:rsid w:val="7D265ABD"/>
    <w:rsid w:val="7D5316BF"/>
    <w:rsid w:val="7D7C7D4E"/>
    <w:rsid w:val="7D8C6BBD"/>
    <w:rsid w:val="7DA261A2"/>
    <w:rsid w:val="7DB61442"/>
    <w:rsid w:val="7DC878B1"/>
    <w:rsid w:val="7DC97BD3"/>
    <w:rsid w:val="7DDF3F4E"/>
    <w:rsid w:val="7DE62533"/>
    <w:rsid w:val="7DE70059"/>
    <w:rsid w:val="7E156974"/>
    <w:rsid w:val="7E251164"/>
    <w:rsid w:val="7E4509F6"/>
    <w:rsid w:val="7E4E2D56"/>
    <w:rsid w:val="7E543940"/>
    <w:rsid w:val="7E65007F"/>
    <w:rsid w:val="7E8607A8"/>
    <w:rsid w:val="7E9A3E70"/>
    <w:rsid w:val="7EA146AC"/>
    <w:rsid w:val="7EA877E8"/>
    <w:rsid w:val="7EAA7C1A"/>
    <w:rsid w:val="7EAF31D2"/>
    <w:rsid w:val="7EC67FAC"/>
    <w:rsid w:val="7ECA3C03"/>
    <w:rsid w:val="7EEC216D"/>
    <w:rsid w:val="7EEF257C"/>
    <w:rsid w:val="7F037115"/>
    <w:rsid w:val="7F2552DD"/>
    <w:rsid w:val="7F325A0D"/>
    <w:rsid w:val="7F350DED"/>
    <w:rsid w:val="7F370B6C"/>
    <w:rsid w:val="7F393CC5"/>
    <w:rsid w:val="7F3B240A"/>
    <w:rsid w:val="7F3E639F"/>
    <w:rsid w:val="7F51681B"/>
    <w:rsid w:val="7F625BE9"/>
    <w:rsid w:val="7F930498"/>
    <w:rsid w:val="7F95618B"/>
    <w:rsid w:val="7FCB7B83"/>
    <w:rsid w:val="7FD36AE7"/>
    <w:rsid w:val="7FE707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uiPriority="0" w:unhideWhenUsed="0" w:qFormat="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0" w:qFormat="1"/>
    <w:lsdException w:name="annotation text" w:uiPriority="0" w:unhideWhenUsed="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iPriority="0" w:unhideWhenUsed="0" w:qFormat="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qFormat="1"/>
    <w:lsdException w:name="Body Text Indent 2" w:semiHidden="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autoRedefine/>
    <w:qFormat/>
    <w:rPr>
      <w:rFonts w:ascii="Arial" w:hAnsi="Arial"/>
      <w:sz w:val="21"/>
      <w:szCs w:val="21"/>
    </w:rPr>
  </w:style>
  <w:style w:type="paragraph" w:styleId="10">
    <w:name w:val="heading 1"/>
    <w:basedOn w:val="a"/>
    <w:next w:val="a"/>
    <w:link w:val="1Char"/>
    <w:autoRedefine/>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autoRedefine/>
    <w:uiPriority w:val="9"/>
    <w:unhideWhenUsed/>
    <w:qFormat/>
    <w:pPr>
      <w:widowControl w:val="0"/>
      <w:spacing w:line="360" w:lineRule="auto"/>
      <w:outlineLvl w:val="1"/>
    </w:pPr>
    <w:rPr>
      <w:rFonts w:ascii="宋体" w:hAnsi="宋体" w:cstheme="majorBidi"/>
      <w:b/>
      <w:bCs/>
      <w:iCs/>
      <w:kern w:val="2"/>
      <w:sz w:val="28"/>
      <w:szCs w:val="28"/>
    </w:rPr>
  </w:style>
  <w:style w:type="paragraph" w:styleId="3">
    <w:name w:val="heading 3"/>
    <w:basedOn w:val="a"/>
    <w:next w:val="a"/>
    <w:link w:val="3Char"/>
    <w:autoRedefine/>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link w:val="4Char"/>
    <w:autoRedefine/>
    <w:uiPriority w:val="9"/>
    <w:unhideWhenUsed/>
    <w:qFormat/>
    <w:pPr>
      <w:keepNext/>
      <w:spacing w:line="360" w:lineRule="auto"/>
      <w:outlineLvl w:val="3"/>
    </w:pPr>
    <w:rPr>
      <w:rFonts w:cstheme="majorBidi"/>
      <w:b/>
      <w:bCs/>
      <w:szCs w:val="28"/>
    </w:rPr>
  </w:style>
  <w:style w:type="paragraph" w:styleId="5">
    <w:name w:val="heading 5"/>
    <w:basedOn w:val="a"/>
    <w:next w:val="a"/>
    <w:link w:val="5Char"/>
    <w:autoRedefine/>
    <w:uiPriority w:val="9"/>
    <w:unhideWhenUsed/>
    <w:qFormat/>
    <w:pPr>
      <w:spacing w:before="240" w:after="60"/>
      <w:jc w:val="center"/>
      <w:outlineLvl w:val="4"/>
    </w:pPr>
    <w:rPr>
      <w:rFonts w:cstheme="majorBidi"/>
      <w:b/>
      <w:bCs/>
      <w:iCs/>
      <w:sz w:val="24"/>
      <w:szCs w:val="24"/>
    </w:rPr>
  </w:style>
  <w:style w:type="paragraph" w:styleId="6">
    <w:name w:val="heading 6"/>
    <w:basedOn w:val="a"/>
    <w:next w:val="a"/>
    <w:link w:val="6Char"/>
    <w:autoRedefine/>
    <w:uiPriority w:val="9"/>
    <w:unhideWhenUsed/>
    <w:qFormat/>
    <w:pPr>
      <w:spacing w:before="240" w:after="60"/>
      <w:outlineLvl w:val="5"/>
    </w:pPr>
    <w:rPr>
      <w:rFonts w:cstheme="majorBidi"/>
      <w:b/>
      <w:bCs/>
      <w:sz w:val="22"/>
      <w:szCs w:val="22"/>
    </w:rPr>
  </w:style>
  <w:style w:type="paragraph" w:styleId="7">
    <w:name w:val="heading 7"/>
    <w:basedOn w:val="a"/>
    <w:next w:val="a"/>
    <w:link w:val="7Char"/>
    <w:autoRedefine/>
    <w:uiPriority w:val="9"/>
    <w:unhideWhenUsed/>
    <w:qFormat/>
    <w:pPr>
      <w:spacing w:before="240" w:after="60"/>
      <w:outlineLvl w:val="6"/>
    </w:pPr>
    <w:rPr>
      <w:rFonts w:cstheme="majorBidi"/>
    </w:rPr>
  </w:style>
  <w:style w:type="paragraph" w:styleId="8">
    <w:name w:val="heading 8"/>
    <w:basedOn w:val="a"/>
    <w:next w:val="a"/>
    <w:link w:val="8Char"/>
    <w:autoRedefine/>
    <w:uiPriority w:val="9"/>
    <w:unhideWhenUsed/>
    <w:qFormat/>
    <w:pPr>
      <w:spacing w:before="240" w:after="60"/>
      <w:outlineLvl w:val="7"/>
    </w:pPr>
    <w:rPr>
      <w:rFonts w:cstheme="majorBidi"/>
      <w:i/>
      <w:iCs/>
    </w:rPr>
  </w:style>
  <w:style w:type="paragraph" w:styleId="9">
    <w:name w:val="heading 9"/>
    <w:basedOn w:val="a"/>
    <w:next w:val="a"/>
    <w:link w:val="9Char"/>
    <w:autoRedefine/>
    <w:uiPriority w:val="9"/>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首行缩进1"/>
    <w:basedOn w:val="a"/>
    <w:qFormat/>
    <w:pPr>
      <w:ind w:firstLineChars="100" w:firstLine="420"/>
    </w:pPr>
    <w:rPr>
      <w:rFonts w:ascii="Calibri" w:hAnsi="Calibri"/>
    </w:rPr>
  </w:style>
  <w:style w:type="paragraph" w:styleId="70">
    <w:name w:val="toc 7"/>
    <w:basedOn w:val="a"/>
    <w:next w:val="a"/>
    <w:autoRedefine/>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Normal Indent"/>
    <w:basedOn w:val="a"/>
    <w:autoRedefine/>
    <w:unhideWhenUsed/>
    <w:qFormat/>
    <w:pPr>
      <w:widowControl w:val="0"/>
      <w:ind w:firstLineChars="200" w:firstLine="420"/>
      <w:jc w:val="both"/>
    </w:pPr>
    <w:rPr>
      <w:rFonts w:ascii="Times New Roman" w:hAnsi="Times New Roman"/>
      <w:kern w:val="2"/>
      <w:szCs w:val="24"/>
    </w:rPr>
  </w:style>
  <w:style w:type="paragraph" w:styleId="a4">
    <w:name w:val="caption"/>
    <w:basedOn w:val="a"/>
    <w:next w:val="a"/>
    <w:autoRedefine/>
    <w:uiPriority w:val="35"/>
    <w:unhideWhenUsed/>
    <w:qFormat/>
    <w:rPr>
      <w:b/>
      <w:bCs/>
      <w:color w:val="4F81BD" w:themeColor="accent1"/>
      <w:sz w:val="18"/>
      <w:szCs w:val="18"/>
    </w:rPr>
  </w:style>
  <w:style w:type="paragraph" w:styleId="50">
    <w:name w:val="index 5"/>
    <w:basedOn w:val="a"/>
    <w:next w:val="a"/>
    <w:autoRedefine/>
    <w:qFormat/>
    <w:pPr>
      <w:ind w:left="104"/>
      <w:jc w:val="center"/>
    </w:pPr>
    <w:rPr>
      <w:rFonts w:ascii="宋体"/>
      <w:sz w:val="32"/>
      <w:szCs w:val="32"/>
    </w:rPr>
  </w:style>
  <w:style w:type="paragraph" w:styleId="a5">
    <w:name w:val="Document Map"/>
    <w:basedOn w:val="a"/>
    <w:link w:val="Char"/>
    <w:autoRedefine/>
    <w:uiPriority w:val="99"/>
    <w:qFormat/>
    <w:pPr>
      <w:shd w:val="clear" w:color="auto" w:fill="000080"/>
    </w:pPr>
    <w:rPr>
      <w:sz w:val="20"/>
    </w:rPr>
  </w:style>
  <w:style w:type="paragraph" w:styleId="a6">
    <w:name w:val="annotation text"/>
    <w:basedOn w:val="a"/>
    <w:link w:val="Char0"/>
    <w:autoRedefine/>
    <w:qFormat/>
    <w:rPr>
      <w:sz w:val="20"/>
    </w:rPr>
  </w:style>
  <w:style w:type="paragraph" w:styleId="a7">
    <w:name w:val="Salutation"/>
    <w:basedOn w:val="a"/>
    <w:next w:val="a"/>
    <w:link w:val="Char1"/>
    <w:autoRedefine/>
    <w:qFormat/>
    <w:rPr>
      <w:sz w:val="32"/>
    </w:rPr>
  </w:style>
  <w:style w:type="paragraph" w:styleId="30">
    <w:name w:val="Body Text 3"/>
    <w:basedOn w:val="a"/>
    <w:autoRedefine/>
    <w:unhideWhenUsed/>
    <w:qFormat/>
    <w:pPr>
      <w:spacing w:after="120"/>
    </w:pPr>
    <w:rPr>
      <w:sz w:val="16"/>
      <w:szCs w:val="16"/>
    </w:rPr>
  </w:style>
  <w:style w:type="paragraph" w:styleId="a8">
    <w:name w:val="Closing"/>
    <w:basedOn w:val="a"/>
    <w:next w:val="a"/>
    <w:link w:val="Char2"/>
    <w:autoRedefine/>
    <w:qFormat/>
    <w:pPr>
      <w:ind w:left="4320"/>
    </w:pPr>
    <w:rPr>
      <w:sz w:val="32"/>
    </w:rPr>
  </w:style>
  <w:style w:type="paragraph" w:styleId="a9">
    <w:name w:val="Body Text"/>
    <w:basedOn w:val="a"/>
    <w:autoRedefine/>
    <w:qFormat/>
    <w:pPr>
      <w:spacing w:after="120"/>
    </w:pPr>
  </w:style>
  <w:style w:type="paragraph" w:styleId="aa">
    <w:name w:val="Body Text Indent"/>
    <w:basedOn w:val="a"/>
    <w:link w:val="Char3"/>
    <w:autoRedefine/>
    <w:qFormat/>
    <w:pPr>
      <w:snapToGrid w:val="0"/>
      <w:spacing w:line="480" w:lineRule="auto"/>
      <w:ind w:firstLine="578"/>
    </w:pPr>
    <w:rPr>
      <w:spacing w:val="20"/>
      <w:sz w:val="28"/>
    </w:rPr>
  </w:style>
  <w:style w:type="paragraph" w:styleId="20">
    <w:name w:val="List 2"/>
    <w:basedOn w:val="a"/>
    <w:autoRedefine/>
    <w:qFormat/>
    <w:pPr>
      <w:ind w:leftChars="200" w:left="400" w:hangingChars="200" w:hanging="200"/>
      <w:contextualSpacing/>
    </w:pPr>
    <w:rPr>
      <w:rFonts w:ascii="Calibri" w:hAnsi="Calibri"/>
    </w:rPr>
  </w:style>
  <w:style w:type="paragraph" w:styleId="51">
    <w:name w:val="toc 5"/>
    <w:basedOn w:val="a"/>
    <w:next w:val="a"/>
    <w:autoRedefine/>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autoRedefine/>
    <w:uiPriority w:val="39"/>
    <w:unhideWhenUsed/>
    <w:qFormat/>
    <w:pPr>
      <w:adjustRightInd w:val="0"/>
      <w:snapToGrid w:val="0"/>
      <w:spacing w:after="200"/>
      <w:ind w:leftChars="400" w:left="840"/>
    </w:pPr>
    <w:rPr>
      <w:rFonts w:ascii="Tahoma" w:eastAsia="微软雅黑" w:hAnsi="Tahoma"/>
      <w:sz w:val="22"/>
      <w:szCs w:val="22"/>
    </w:rPr>
  </w:style>
  <w:style w:type="paragraph" w:styleId="ab">
    <w:name w:val="Plain Text"/>
    <w:basedOn w:val="a"/>
    <w:autoRedefine/>
    <w:qFormat/>
    <w:pPr>
      <w:widowControl w:val="0"/>
      <w:jc w:val="both"/>
    </w:pPr>
    <w:rPr>
      <w:rFonts w:ascii="宋体" w:hAnsi="Courier New" w:hint="eastAsia"/>
      <w:kern w:val="2"/>
    </w:rPr>
  </w:style>
  <w:style w:type="paragraph" w:styleId="80">
    <w:name w:val="toc 8"/>
    <w:basedOn w:val="a"/>
    <w:next w:val="a"/>
    <w:autoRedefine/>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c">
    <w:name w:val="Date"/>
    <w:basedOn w:val="a"/>
    <w:next w:val="a"/>
    <w:link w:val="Char4"/>
    <w:autoRedefine/>
    <w:uiPriority w:val="99"/>
    <w:qFormat/>
    <w:pPr>
      <w:widowControl w:val="0"/>
      <w:jc w:val="both"/>
    </w:pPr>
    <w:rPr>
      <w:kern w:val="2"/>
    </w:rPr>
  </w:style>
  <w:style w:type="paragraph" w:styleId="ad">
    <w:name w:val="Balloon Text"/>
    <w:basedOn w:val="a"/>
    <w:link w:val="Char5"/>
    <w:autoRedefine/>
    <w:uiPriority w:val="99"/>
    <w:qFormat/>
    <w:rPr>
      <w:sz w:val="18"/>
      <w:szCs w:val="18"/>
    </w:rPr>
  </w:style>
  <w:style w:type="paragraph" w:styleId="ae">
    <w:name w:val="footer"/>
    <w:basedOn w:val="a"/>
    <w:link w:val="Char6"/>
    <w:autoRedefine/>
    <w:uiPriority w:val="99"/>
    <w:unhideWhenUsed/>
    <w:qFormat/>
    <w:pPr>
      <w:tabs>
        <w:tab w:val="center" w:pos="4153"/>
        <w:tab w:val="right" w:pos="8306"/>
      </w:tabs>
      <w:snapToGrid w:val="0"/>
    </w:pPr>
    <w:rPr>
      <w:sz w:val="18"/>
      <w:szCs w:val="18"/>
    </w:rPr>
  </w:style>
  <w:style w:type="paragraph" w:styleId="af">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tabs>
        <w:tab w:val="right" w:leader="dot" w:pos="8296"/>
      </w:tabs>
      <w:adjustRightInd w:val="0"/>
      <w:snapToGrid w:val="0"/>
      <w:spacing w:after="200"/>
      <w:jc w:val="center"/>
    </w:pPr>
    <w:rPr>
      <w:rFonts w:ascii="Tahoma" w:eastAsia="微软雅黑" w:hAnsi="Tahoma"/>
      <w:b/>
      <w:sz w:val="22"/>
      <w:szCs w:val="22"/>
    </w:rPr>
  </w:style>
  <w:style w:type="paragraph" w:styleId="40">
    <w:name w:val="toc 4"/>
    <w:basedOn w:val="a"/>
    <w:next w:val="a"/>
    <w:autoRedefine/>
    <w:uiPriority w:val="39"/>
    <w:unhideWhenUsed/>
    <w:qFormat/>
    <w:pPr>
      <w:adjustRightInd w:val="0"/>
      <w:snapToGrid w:val="0"/>
      <w:spacing w:after="200"/>
      <w:ind w:leftChars="600" w:left="1260"/>
    </w:pPr>
    <w:rPr>
      <w:rFonts w:ascii="Tahoma" w:eastAsia="微软雅黑" w:hAnsi="Tahoma"/>
      <w:sz w:val="22"/>
      <w:szCs w:val="22"/>
    </w:rPr>
  </w:style>
  <w:style w:type="paragraph" w:styleId="af0">
    <w:name w:val="Subtitle"/>
    <w:basedOn w:val="a"/>
    <w:next w:val="a"/>
    <w:link w:val="Char8"/>
    <w:autoRedefine/>
    <w:uiPriority w:val="11"/>
    <w:qFormat/>
    <w:pPr>
      <w:spacing w:after="60"/>
      <w:jc w:val="center"/>
      <w:outlineLvl w:val="1"/>
    </w:pPr>
    <w:rPr>
      <w:rFonts w:asciiTheme="majorHAnsi" w:eastAsiaTheme="majorEastAsia" w:hAnsiTheme="majorHAnsi" w:cstheme="majorBidi"/>
    </w:rPr>
  </w:style>
  <w:style w:type="paragraph" w:styleId="af1">
    <w:name w:val="footnote text"/>
    <w:basedOn w:val="a"/>
    <w:link w:val="Char9"/>
    <w:autoRedefine/>
    <w:qFormat/>
    <w:pPr>
      <w:snapToGrid w:val="0"/>
    </w:pPr>
    <w:rPr>
      <w:sz w:val="18"/>
    </w:rPr>
  </w:style>
  <w:style w:type="paragraph" w:styleId="60">
    <w:name w:val="toc 6"/>
    <w:basedOn w:val="a"/>
    <w:next w:val="a"/>
    <w:autoRedefine/>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32">
    <w:name w:val="Body Text Indent 3"/>
    <w:basedOn w:val="a"/>
    <w:autoRedefine/>
    <w:qFormat/>
    <w:pPr>
      <w:ind w:firstLineChars="200" w:firstLine="600"/>
    </w:pPr>
    <w:rPr>
      <w:color w:val="FF0000"/>
      <w:sz w:val="30"/>
      <w:szCs w:val="20"/>
    </w:rPr>
  </w:style>
  <w:style w:type="paragraph" w:styleId="21">
    <w:name w:val="toc 2"/>
    <w:basedOn w:val="a"/>
    <w:next w:val="a"/>
    <w:autoRedefine/>
    <w:uiPriority w:val="39"/>
    <w:unhideWhenUsed/>
    <w:qFormat/>
    <w:pPr>
      <w:adjustRightInd w:val="0"/>
      <w:snapToGrid w:val="0"/>
      <w:spacing w:after="200"/>
      <w:ind w:leftChars="200" w:left="420"/>
    </w:pPr>
    <w:rPr>
      <w:rFonts w:ascii="Tahoma" w:eastAsia="微软雅黑" w:hAnsi="Tahoma"/>
      <w:sz w:val="22"/>
      <w:szCs w:val="22"/>
    </w:rPr>
  </w:style>
  <w:style w:type="paragraph" w:styleId="90">
    <w:name w:val="toc 9"/>
    <w:basedOn w:val="a"/>
    <w:next w:val="a"/>
    <w:autoRedefine/>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2">
    <w:name w:val="Normal (Web)"/>
    <w:basedOn w:val="a"/>
    <w:autoRedefine/>
    <w:qFormat/>
    <w:pPr>
      <w:spacing w:beforeAutospacing="1" w:afterAutospacing="1"/>
    </w:pPr>
    <w:rPr>
      <w:rFonts w:ascii="宋体" w:hAnsi="宋体"/>
      <w:sz w:val="24"/>
      <w:szCs w:val="24"/>
    </w:rPr>
  </w:style>
  <w:style w:type="paragraph" w:styleId="af3">
    <w:name w:val="Title"/>
    <w:basedOn w:val="a"/>
    <w:next w:val="a"/>
    <w:link w:val="Chara"/>
    <w:autoRedefine/>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4">
    <w:name w:val="annotation subject"/>
    <w:basedOn w:val="a6"/>
    <w:next w:val="a6"/>
    <w:link w:val="Charb"/>
    <w:autoRedefine/>
    <w:uiPriority w:val="99"/>
    <w:semiHidden/>
    <w:unhideWhenUsed/>
    <w:qFormat/>
    <w:rPr>
      <w:b/>
      <w:bCs/>
      <w:sz w:val="21"/>
    </w:rPr>
  </w:style>
  <w:style w:type="paragraph" w:styleId="af5">
    <w:name w:val="Body Text First Indent"/>
    <w:basedOn w:val="a9"/>
    <w:autoRedefine/>
    <w:qFormat/>
    <w:pPr>
      <w:spacing w:after="0" w:line="300" w:lineRule="auto"/>
      <w:ind w:firstLine="602"/>
    </w:pPr>
  </w:style>
  <w:style w:type="table" w:styleId="af6">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autoRedefine/>
    <w:uiPriority w:val="22"/>
    <w:qFormat/>
    <w:rPr>
      <w:b/>
      <w:bCs/>
    </w:rPr>
  </w:style>
  <w:style w:type="character" w:styleId="af8">
    <w:name w:val="page number"/>
    <w:autoRedefine/>
    <w:qFormat/>
  </w:style>
  <w:style w:type="character" w:styleId="af9">
    <w:name w:val="FollowedHyperlink"/>
    <w:autoRedefine/>
    <w:qFormat/>
    <w:rPr>
      <w:color w:val="800080"/>
      <w:u w:val="single"/>
    </w:rPr>
  </w:style>
  <w:style w:type="character" w:styleId="afa">
    <w:name w:val="Emphasis"/>
    <w:basedOn w:val="a0"/>
    <w:autoRedefine/>
    <w:uiPriority w:val="20"/>
    <w:qFormat/>
    <w:rPr>
      <w:rFonts w:asciiTheme="minorHAnsi" w:hAnsiTheme="minorHAnsi"/>
      <w:b/>
      <w:i/>
      <w:iCs/>
    </w:rPr>
  </w:style>
  <w:style w:type="character" w:styleId="afb">
    <w:name w:val="Hyperlink"/>
    <w:autoRedefine/>
    <w:uiPriority w:val="99"/>
    <w:qFormat/>
    <w:rPr>
      <w:color w:val="0000FF"/>
      <w:u w:val="single"/>
    </w:rPr>
  </w:style>
  <w:style w:type="character" w:styleId="afc">
    <w:name w:val="annotation reference"/>
    <w:basedOn w:val="a0"/>
    <w:autoRedefine/>
    <w:uiPriority w:val="99"/>
    <w:semiHidden/>
    <w:unhideWhenUsed/>
    <w:qFormat/>
    <w:rPr>
      <w:sz w:val="21"/>
      <w:szCs w:val="21"/>
    </w:rPr>
  </w:style>
  <w:style w:type="character" w:styleId="afd">
    <w:name w:val="footnote reference"/>
    <w:autoRedefine/>
    <w:qFormat/>
    <w:rPr>
      <w:vertAlign w:val="superscript"/>
    </w:rPr>
  </w:style>
  <w:style w:type="paragraph" w:customStyle="1" w:styleId="Default">
    <w:name w:val="Default"/>
    <w:next w:val="aa"/>
    <w:autoRedefine/>
    <w:qFormat/>
    <w:pPr>
      <w:widowControl w:val="0"/>
      <w:autoSpaceDE w:val="0"/>
      <w:autoSpaceDN w:val="0"/>
      <w:adjustRightInd w:val="0"/>
    </w:pPr>
    <w:rPr>
      <w:rFonts w:ascii=".." w:eastAsia=".."/>
      <w:color w:val="000000"/>
      <w:sz w:val="24"/>
      <w:szCs w:val="24"/>
    </w:rPr>
  </w:style>
  <w:style w:type="character" w:customStyle="1" w:styleId="1Char">
    <w:name w:val="标题 1 Char"/>
    <w:basedOn w:val="a0"/>
    <w:link w:val="10"/>
    <w:autoRedefine/>
    <w:uiPriority w:val="9"/>
    <w:qFormat/>
    <w:rPr>
      <w:rFonts w:asciiTheme="majorHAnsi" w:eastAsiaTheme="majorEastAsia" w:hAnsiTheme="majorHAnsi" w:cstheme="majorBidi"/>
      <w:b/>
      <w:bCs/>
      <w:kern w:val="32"/>
      <w:sz w:val="32"/>
      <w:szCs w:val="32"/>
    </w:rPr>
  </w:style>
  <w:style w:type="character" w:customStyle="1" w:styleId="22">
    <w:name w:val="标题 2 字符"/>
    <w:basedOn w:val="a0"/>
    <w:autoRedefine/>
    <w:uiPriority w:val="9"/>
    <w:qFormat/>
    <w:rPr>
      <w:rFonts w:ascii="宋体" w:hAnsi="宋体" w:cstheme="majorBidi"/>
      <w:b/>
      <w:bCs/>
      <w:iCs/>
      <w:kern w:val="2"/>
      <w:sz w:val="28"/>
      <w:szCs w:val="28"/>
    </w:rPr>
  </w:style>
  <w:style w:type="character" w:customStyle="1" w:styleId="33">
    <w:name w:val="标题 3 字符"/>
    <w:basedOn w:val="a0"/>
    <w:autoRedefine/>
    <w:uiPriority w:val="9"/>
    <w:qFormat/>
    <w:rPr>
      <w:rFonts w:ascii="宋体" w:hAnsi="宋体" w:cs="Arial-BoldMT"/>
      <w:b/>
      <w:bCs/>
      <w:kern w:val="2"/>
      <w:sz w:val="24"/>
    </w:rPr>
  </w:style>
  <w:style w:type="character" w:customStyle="1" w:styleId="4Char">
    <w:name w:val="标题 4 Char"/>
    <w:basedOn w:val="a0"/>
    <w:link w:val="4"/>
    <w:autoRedefine/>
    <w:uiPriority w:val="9"/>
    <w:qFormat/>
    <w:rPr>
      <w:rFonts w:cstheme="majorBidi"/>
      <w:b/>
      <w:bCs/>
      <w:szCs w:val="28"/>
    </w:rPr>
  </w:style>
  <w:style w:type="character" w:customStyle="1" w:styleId="5Char">
    <w:name w:val="标题 5 Char"/>
    <w:basedOn w:val="a0"/>
    <w:link w:val="5"/>
    <w:autoRedefine/>
    <w:uiPriority w:val="9"/>
    <w:qFormat/>
    <w:rPr>
      <w:rFonts w:cstheme="majorBidi"/>
      <w:b/>
      <w:bCs/>
      <w:iCs/>
      <w:sz w:val="24"/>
      <w:szCs w:val="24"/>
    </w:rPr>
  </w:style>
  <w:style w:type="character" w:customStyle="1" w:styleId="6Char">
    <w:name w:val="标题 6 Char"/>
    <w:basedOn w:val="a0"/>
    <w:link w:val="6"/>
    <w:autoRedefine/>
    <w:uiPriority w:val="9"/>
    <w:qFormat/>
    <w:rPr>
      <w:rFonts w:cstheme="majorBidi"/>
      <w:b/>
      <w:bCs/>
    </w:rPr>
  </w:style>
  <w:style w:type="character" w:customStyle="1" w:styleId="7Char">
    <w:name w:val="标题 7 Char"/>
    <w:basedOn w:val="a0"/>
    <w:link w:val="7"/>
    <w:autoRedefine/>
    <w:uiPriority w:val="9"/>
    <w:qFormat/>
    <w:rPr>
      <w:rFonts w:cstheme="majorBidi"/>
      <w:sz w:val="24"/>
      <w:szCs w:val="24"/>
    </w:rPr>
  </w:style>
  <w:style w:type="character" w:customStyle="1" w:styleId="8Char">
    <w:name w:val="标题 8 Char"/>
    <w:basedOn w:val="a0"/>
    <w:link w:val="8"/>
    <w:autoRedefine/>
    <w:uiPriority w:val="9"/>
    <w:qFormat/>
    <w:rPr>
      <w:rFonts w:cstheme="majorBidi"/>
      <w:i/>
      <w:iCs/>
      <w:sz w:val="24"/>
      <w:szCs w:val="24"/>
    </w:rPr>
  </w:style>
  <w:style w:type="character" w:customStyle="1" w:styleId="9Char">
    <w:name w:val="标题 9 Char"/>
    <w:basedOn w:val="a0"/>
    <w:link w:val="9"/>
    <w:autoRedefine/>
    <w:uiPriority w:val="9"/>
    <w:qFormat/>
    <w:rPr>
      <w:rFonts w:asciiTheme="majorHAnsi" w:eastAsiaTheme="majorEastAsia" w:hAnsiTheme="majorHAnsi" w:cstheme="majorBidi"/>
    </w:rPr>
  </w:style>
  <w:style w:type="character" w:customStyle="1" w:styleId="Char7">
    <w:name w:val="页眉 Char"/>
    <w:basedOn w:val="a0"/>
    <w:link w:val="af"/>
    <w:autoRedefine/>
    <w:qFormat/>
    <w:rPr>
      <w:sz w:val="18"/>
      <w:szCs w:val="18"/>
    </w:rPr>
  </w:style>
  <w:style w:type="character" w:customStyle="1" w:styleId="Char6">
    <w:name w:val="页脚 Char"/>
    <w:basedOn w:val="a0"/>
    <w:link w:val="ae"/>
    <w:autoRedefine/>
    <w:uiPriority w:val="99"/>
    <w:qFormat/>
    <w:rPr>
      <w:sz w:val="18"/>
      <w:szCs w:val="18"/>
    </w:rPr>
  </w:style>
  <w:style w:type="character" w:customStyle="1" w:styleId="Char9">
    <w:name w:val="脚注文本 Char"/>
    <w:link w:val="af1"/>
    <w:autoRedefine/>
    <w:qFormat/>
    <w:rPr>
      <w:rFonts w:ascii="Times New Roman" w:eastAsia="宋体" w:hAnsi="Times New Roman" w:cs="Times New Roman"/>
      <w:sz w:val="18"/>
      <w:szCs w:val="24"/>
    </w:rPr>
  </w:style>
  <w:style w:type="character" w:customStyle="1" w:styleId="Charc">
    <w:name w:val="表格非标题文字 Char"/>
    <w:link w:val="afe"/>
    <w:autoRedefine/>
    <w:qFormat/>
    <w:rPr>
      <w:rFonts w:ascii="Futura Bk" w:hAnsi="Futura Bk"/>
      <w:kern w:val="2"/>
      <w:sz w:val="18"/>
      <w:szCs w:val="21"/>
      <w:lang w:val="en-US" w:eastAsia="zh-CN" w:bidi="ar-SA"/>
    </w:rPr>
  </w:style>
  <w:style w:type="paragraph" w:customStyle="1" w:styleId="afe">
    <w:name w:val="表格非标题文字"/>
    <w:link w:val="Charc"/>
    <w:autoRedefine/>
    <w:qFormat/>
    <w:pPr>
      <w:snapToGrid w:val="0"/>
      <w:spacing w:before="80" w:after="40"/>
    </w:pPr>
    <w:rPr>
      <w:rFonts w:ascii="Futura Bk" w:hAnsi="Futura Bk"/>
      <w:kern w:val="2"/>
      <w:sz w:val="18"/>
      <w:szCs w:val="21"/>
    </w:rPr>
  </w:style>
  <w:style w:type="character" w:customStyle="1" w:styleId="3Char0">
    <w:name w:val="3级标题 Char"/>
    <w:link w:val="34"/>
    <w:autoRedefine/>
    <w:qFormat/>
    <w:rPr>
      <w:rFonts w:ascii="黑体" w:hAnsi="黑体"/>
      <w:sz w:val="24"/>
      <w:szCs w:val="36"/>
      <w:lang w:eastAsia="en-US" w:bidi="en-US"/>
    </w:rPr>
  </w:style>
  <w:style w:type="paragraph" w:customStyle="1" w:styleId="34">
    <w:name w:val="3级标题"/>
    <w:basedOn w:val="aff"/>
    <w:link w:val="3Char0"/>
    <w:autoRedefine/>
    <w:qFormat/>
    <w:pPr>
      <w:keepLines/>
      <w:spacing w:line="360" w:lineRule="auto"/>
      <w:ind w:left="425"/>
      <w:outlineLvl w:val="2"/>
    </w:pPr>
    <w:rPr>
      <w:rFonts w:ascii="黑体" w:hAnsi="黑体"/>
      <w:sz w:val="24"/>
      <w:szCs w:val="36"/>
      <w:lang w:eastAsia="en-US" w:bidi="en-US"/>
    </w:rPr>
  </w:style>
  <w:style w:type="paragraph" w:styleId="aff">
    <w:name w:val="List Paragraph"/>
    <w:basedOn w:val="a"/>
    <w:link w:val="Chard"/>
    <w:autoRedefine/>
    <w:uiPriority w:val="34"/>
    <w:qFormat/>
    <w:pPr>
      <w:ind w:left="720"/>
      <w:contextualSpacing/>
    </w:pPr>
  </w:style>
  <w:style w:type="character" w:customStyle="1" w:styleId="Chard">
    <w:name w:val="列出段落 Char"/>
    <w:link w:val="aff"/>
    <w:autoRedefine/>
    <w:uiPriority w:val="34"/>
    <w:qFormat/>
    <w:rPr>
      <w:sz w:val="24"/>
      <w:szCs w:val="24"/>
    </w:rPr>
  </w:style>
  <w:style w:type="character" w:customStyle="1" w:styleId="Char0">
    <w:name w:val="批注文字 Char"/>
    <w:link w:val="a6"/>
    <w:autoRedefine/>
    <w:qFormat/>
    <w:rPr>
      <w:rFonts w:ascii="Times New Roman" w:eastAsia="宋体" w:hAnsi="Times New Roman" w:cs="Times New Roman"/>
      <w:szCs w:val="24"/>
    </w:rPr>
  </w:style>
  <w:style w:type="character" w:customStyle="1" w:styleId="Char">
    <w:name w:val="文档结构图 Char"/>
    <w:link w:val="a5"/>
    <w:autoRedefine/>
    <w:uiPriority w:val="99"/>
    <w:qFormat/>
    <w:rPr>
      <w:rFonts w:ascii="Times New Roman" w:eastAsia="宋体" w:hAnsi="Times New Roman" w:cs="Times New Roman"/>
      <w:szCs w:val="24"/>
      <w:shd w:val="clear" w:color="auto" w:fill="000080"/>
    </w:rPr>
  </w:style>
  <w:style w:type="character" w:customStyle="1" w:styleId="GW-3Char">
    <w:name w:val="GW-标题3 Char"/>
    <w:link w:val="GW-3"/>
    <w:autoRedefine/>
    <w:qFormat/>
    <w:rPr>
      <w:rFonts w:ascii="仿宋_GB2312" w:eastAsia="仿宋_GB2312"/>
      <w:b/>
      <w:bCs/>
      <w:kern w:val="44"/>
      <w:sz w:val="32"/>
      <w:szCs w:val="24"/>
    </w:rPr>
  </w:style>
  <w:style w:type="paragraph" w:customStyle="1" w:styleId="GW-3">
    <w:name w:val="GW-标题3"/>
    <w:basedOn w:val="GW-2"/>
    <w:next w:val="a"/>
    <w:link w:val="GW-3Char"/>
    <w:autoRedefine/>
    <w:qFormat/>
    <w:pPr>
      <w:spacing w:beforeLines="50" w:afterLines="50"/>
      <w:outlineLvl w:val="2"/>
    </w:pPr>
    <w:rPr>
      <w:rFonts w:ascii="仿宋_GB2312"/>
      <w:szCs w:val="24"/>
    </w:rPr>
  </w:style>
  <w:style w:type="paragraph" w:customStyle="1" w:styleId="GW-2">
    <w:name w:val="GW-标题2"/>
    <w:basedOn w:val="GW-1"/>
    <w:next w:val="a"/>
    <w:link w:val="GW-2Char"/>
    <w:autoRedefine/>
    <w:qFormat/>
    <w:pPr>
      <w:pageBreakBefore w:val="0"/>
      <w:ind w:left="632" w:hanging="632"/>
      <w:outlineLvl w:val="1"/>
    </w:pPr>
  </w:style>
  <w:style w:type="paragraph" w:customStyle="1" w:styleId="GW-1">
    <w:name w:val="GW-标题1"/>
    <w:basedOn w:val="10"/>
    <w:next w:val="a"/>
    <w:autoRedefine/>
    <w:qFormat/>
    <w:pPr>
      <w:pageBreakBefore/>
      <w:spacing w:beforeLines="100" w:afterLines="100" w:line="360" w:lineRule="auto"/>
      <w:ind w:left="420" w:firstLineChars="200" w:firstLine="200"/>
    </w:pPr>
    <w:rPr>
      <w:rFonts w:ascii="Calibri" w:eastAsia="仿宋_GB2312" w:hAnsi="Calibri"/>
      <w:bCs w:val="0"/>
      <w:szCs w:val="44"/>
    </w:rPr>
  </w:style>
  <w:style w:type="character" w:customStyle="1" w:styleId="GW-2Char">
    <w:name w:val="GW-标题2 Char"/>
    <w:link w:val="GW-2"/>
    <w:autoRedefine/>
    <w:qFormat/>
    <w:rPr>
      <w:rFonts w:eastAsia="仿宋_GB2312"/>
      <w:b/>
      <w:bCs/>
      <w:kern w:val="44"/>
      <w:sz w:val="36"/>
      <w:szCs w:val="44"/>
    </w:rPr>
  </w:style>
  <w:style w:type="character" w:customStyle="1" w:styleId="Char5">
    <w:name w:val="批注框文本 Char"/>
    <w:link w:val="ad"/>
    <w:autoRedefine/>
    <w:uiPriority w:val="99"/>
    <w:qFormat/>
    <w:rPr>
      <w:rFonts w:ascii="Times New Roman" w:eastAsia="宋体" w:hAnsi="Times New Roman" w:cs="Times New Roman"/>
      <w:sz w:val="18"/>
      <w:szCs w:val="18"/>
    </w:rPr>
  </w:style>
  <w:style w:type="character" w:customStyle="1" w:styleId="GW-4Char">
    <w:name w:val="GW-标题4 Char"/>
    <w:link w:val="GW-4"/>
    <w:autoRedefine/>
    <w:qFormat/>
    <w:rPr>
      <w:rFonts w:ascii="仿宋_GB2312" w:eastAsia="仿宋_GB2312"/>
      <w:b/>
      <w:bCs/>
      <w:kern w:val="44"/>
      <w:sz w:val="30"/>
      <w:szCs w:val="24"/>
    </w:rPr>
  </w:style>
  <w:style w:type="paragraph" w:customStyle="1" w:styleId="GW-4">
    <w:name w:val="GW-标题4"/>
    <w:basedOn w:val="GW-3"/>
    <w:next w:val="a"/>
    <w:link w:val="GW-4Char"/>
    <w:autoRedefine/>
    <w:qFormat/>
    <w:pPr>
      <w:spacing w:before="156" w:after="156"/>
      <w:outlineLvl w:val="3"/>
    </w:pPr>
    <w:rPr>
      <w:sz w:val="30"/>
    </w:rPr>
  </w:style>
  <w:style w:type="character" w:customStyle="1" w:styleId="Chare">
    <w:name w:val="*正文 Char"/>
    <w:link w:val="aff0"/>
    <w:autoRedefine/>
    <w:qFormat/>
    <w:rPr>
      <w:rFonts w:ascii="宋体" w:hAnsi="宋体" w:cs="仿宋_GB2312"/>
      <w:kern w:val="2"/>
      <w:sz w:val="24"/>
      <w:szCs w:val="24"/>
    </w:rPr>
  </w:style>
  <w:style w:type="paragraph" w:customStyle="1" w:styleId="aff0">
    <w:name w:val="*正文"/>
    <w:basedOn w:val="a"/>
    <w:link w:val="Chare"/>
    <w:autoRedefine/>
    <w:qFormat/>
    <w:pPr>
      <w:spacing w:line="300" w:lineRule="auto"/>
      <w:ind w:firstLineChars="200" w:firstLine="480"/>
    </w:pPr>
    <w:rPr>
      <w:rFonts w:ascii="宋体" w:hAnsi="宋体"/>
      <w:sz w:val="24"/>
    </w:rPr>
  </w:style>
  <w:style w:type="paragraph" w:customStyle="1" w:styleId="GW-7">
    <w:name w:val="GW-标题7"/>
    <w:basedOn w:val="GW-6"/>
    <w:next w:val="a"/>
    <w:autoRedefine/>
    <w:qFormat/>
    <w:pPr>
      <w:tabs>
        <w:tab w:val="left" w:pos="2940"/>
        <w:tab w:val="left" w:pos="3420"/>
      </w:tabs>
      <w:ind w:left="3420"/>
      <w:outlineLvl w:val="6"/>
    </w:pPr>
    <w:rPr>
      <w:sz w:val="21"/>
    </w:rPr>
  </w:style>
  <w:style w:type="paragraph" w:customStyle="1" w:styleId="GW-6">
    <w:name w:val="GW-标题6"/>
    <w:basedOn w:val="GW-5"/>
    <w:next w:val="a"/>
    <w:autoRedefine/>
    <w:qFormat/>
    <w:pPr>
      <w:tabs>
        <w:tab w:val="left" w:pos="2520"/>
        <w:tab w:val="left" w:pos="3000"/>
      </w:tabs>
      <w:ind w:left="3000"/>
      <w:outlineLvl w:val="5"/>
    </w:pPr>
    <w:rPr>
      <w:sz w:val="24"/>
    </w:rPr>
  </w:style>
  <w:style w:type="paragraph" w:customStyle="1" w:styleId="GW-5">
    <w:name w:val="GW-标题5"/>
    <w:basedOn w:val="GW-4"/>
    <w:next w:val="a"/>
    <w:autoRedefine/>
    <w:qFormat/>
    <w:pPr>
      <w:tabs>
        <w:tab w:val="left" w:pos="360"/>
        <w:tab w:val="left" w:pos="2100"/>
      </w:tabs>
      <w:ind w:firstLine="200"/>
      <w:outlineLvl w:val="4"/>
    </w:pPr>
    <w:rPr>
      <w:sz w:val="28"/>
    </w:rPr>
  </w:style>
  <w:style w:type="paragraph" w:customStyle="1" w:styleId="GW-8">
    <w:name w:val="GW-标题8"/>
    <w:basedOn w:val="GW-7"/>
    <w:autoRedefine/>
    <w:qFormat/>
    <w:pPr>
      <w:tabs>
        <w:tab w:val="left" w:pos="3360"/>
        <w:tab w:val="left" w:pos="3840"/>
      </w:tabs>
      <w:ind w:left="3840"/>
    </w:pPr>
    <w:rPr>
      <w:b w:val="0"/>
    </w:rPr>
  </w:style>
  <w:style w:type="paragraph" w:customStyle="1" w:styleId="12">
    <w:name w:val="列出段落1"/>
    <w:basedOn w:val="a"/>
    <w:autoRedefine/>
    <w:uiPriority w:val="34"/>
    <w:qFormat/>
    <w:pPr>
      <w:ind w:firstLineChars="200" w:firstLine="420"/>
    </w:pPr>
    <w:rPr>
      <w:rFonts w:ascii="Calibri" w:hAnsi="Calibri"/>
      <w:szCs w:val="22"/>
    </w:rPr>
  </w:style>
  <w:style w:type="paragraph" w:customStyle="1" w:styleId="23">
    <w:name w:val="2级标题"/>
    <w:basedOn w:val="aff"/>
    <w:autoRedefine/>
    <w:qFormat/>
    <w:pPr>
      <w:keepLines/>
      <w:spacing w:line="360" w:lineRule="auto"/>
      <w:ind w:left="568"/>
      <w:outlineLvl w:val="1"/>
    </w:pPr>
    <w:rPr>
      <w:rFonts w:ascii="黑体" w:hAnsi="黑体"/>
      <w:sz w:val="24"/>
      <w:szCs w:val="36"/>
      <w:lang w:eastAsia="en-US" w:bidi="en-US"/>
    </w:rPr>
  </w:style>
  <w:style w:type="paragraph" w:customStyle="1" w:styleId="GW-9">
    <w:name w:val="GW-标题9"/>
    <w:basedOn w:val="GW-8"/>
    <w:autoRedefine/>
    <w:qFormat/>
    <w:pPr>
      <w:tabs>
        <w:tab w:val="left" w:pos="3780"/>
        <w:tab w:val="left" w:pos="4260"/>
      </w:tabs>
      <w:ind w:left="4260"/>
    </w:pPr>
  </w:style>
  <w:style w:type="paragraph" w:customStyle="1" w:styleId="41">
    <w:name w:val="4级标题"/>
    <w:basedOn w:val="12"/>
    <w:autoRedefine/>
    <w:qFormat/>
    <w:pPr>
      <w:keepLines/>
      <w:spacing w:line="360" w:lineRule="auto"/>
      <w:ind w:left="284" w:firstLineChars="0" w:firstLine="0"/>
      <w:contextualSpacing/>
      <w:outlineLvl w:val="3"/>
    </w:pPr>
    <w:rPr>
      <w:rFonts w:ascii="黑体" w:hAnsi="黑体"/>
      <w:sz w:val="24"/>
      <w:szCs w:val="24"/>
      <w:lang w:eastAsia="en-US" w:bidi="en-US"/>
    </w:rPr>
  </w:style>
  <w:style w:type="paragraph" w:customStyle="1" w:styleId="13">
    <w:name w:val="1级标题"/>
    <w:basedOn w:val="a"/>
    <w:autoRedefine/>
    <w:qFormat/>
    <w:pPr>
      <w:adjustRightInd w:val="0"/>
      <w:snapToGrid w:val="0"/>
      <w:spacing w:line="360" w:lineRule="auto"/>
      <w:jc w:val="center"/>
    </w:pPr>
    <w:rPr>
      <w:rFonts w:ascii="宋体" w:hAnsi="宋体"/>
      <w:b/>
      <w:sz w:val="36"/>
      <w:szCs w:val="36"/>
    </w:rPr>
  </w:style>
  <w:style w:type="table" w:customStyle="1" w:styleId="14">
    <w:name w:val="网格型1"/>
    <w:basedOn w:val="a1"/>
    <w:autoRedefine/>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
    <w:name w:val="标题 Char"/>
    <w:basedOn w:val="a0"/>
    <w:link w:val="af3"/>
    <w:autoRedefine/>
    <w:uiPriority w:val="10"/>
    <w:qFormat/>
    <w:rPr>
      <w:rFonts w:asciiTheme="majorHAnsi" w:eastAsiaTheme="majorEastAsia" w:hAnsiTheme="majorHAnsi" w:cstheme="majorBidi"/>
      <w:b/>
      <w:bCs/>
      <w:kern w:val="28"/>
      <w:sz w:val="32"/>
      <w:szCs w:val="32"/>
    </w:rPr>
  </w:style>
  <w:style w:type="paragraph" w:customStyle="1" w:styleId="110">
    <w:name w:val="列出段落11"/>
    <w:basedOn w:val="a"/>
    <w:autoRedefine/>
    <w:uiPriority w:val="34"/>
    <w:qFormat/>
    <w:pPr>
      <w:ind w:firstLineChars="200" w:firstLine="420"/>
    </w:pPr>
    <w:rPr>
      <w:rFonts w:ascii="Calibri" w:hAnsi="Calibri"/>
      <w:szCs w:val="22"/>
    </w:rPr>
  </w:style>
  <w:style w:type="character" w:customStyle="1" w:styleId="Char8">
    <w:name w:val="副标题 Char"/>
    <w:basedOn w:val="a0"/>
    <w:link w:val="af0"/>
    <w:autoRedefine/>
    <w:uiPriority w:val="11"/>
    <w:qFormat/>
    <w:rPr>
      <w:rFonts w:asciiTheme="majorHAnsi" w:eastAsiaTheme="majorEastAsia" w:hAnsiTheme="majorHAnsi" w:cstheme="majorBidi"/>
      <w:sz w:val="24"/>
      <w:szCs w:val="24"/>
    </w:rPr>
  </w:style>
  <w:style w:type="paragraph" w:styleId="aff1">
    <w:name w:val="No Spacing"/>
    <w:basedOn w:val="a"/>
    <w:autoRedefine/>
    <w:uiPriority w:val="1"/>
    <w:qFormat/>
    <w:rPr>
      <w:szCs w:val="32"/>
    </w:rPr>
  </w:style>
  <w:style w:type="paragraph" w:styleId="aff2">
    <w:name w:val="Quote"/>
    <w:basedOn w:val="a"/>
    <w:next w:val="a"/>
    <w:link w:val="Charf"/>
    <w:autoRedefine/>
    <w:uiPriority w:val="29"/>
    <w:qFormat/>
    <w:rPr>
      <w:i/>
    </w:rPr>
  </w:style>
  <w:style w:type="character" w:customStyle="1" w:styleId="Charf">
    <w:name w:val="引用 Char"/>
    <w:basedOn w:val="a0"/>
    <w:link w:val="aff2"/>
    <w:autoRedefine/>
    <w:uiPriority w:val="29"/>
    <w:qFormat/>
    <w:rPr>
      <w:i/>
      <w:sz w:val="24"/>
      <w:szCs w:val="24"/>
    </w:rPr>
  </w:style>
  <w:style w:type="paragraph" w:styleId="aff3">
    <w:name w:val="Intense Quote"/>
    <w:basedOn w:val="a"/>
    <w:next w:val="a"/>
    <w:link w:val="Charf0"/>
    <w:autoRedefine/>
    <w:uiPriority w:val="30"/>
    <w:qFormat/>
    <w:pPr>
      <w:ind w:left="720" w:right="720"/>
    </w:pPr>
    <w:rPr>
      <w:b/>
      <w:i/>
      <w:szCs w:val="22"/>
    </w:rPr>
  </w:style>
  <w:style w:type="character" w:customStyle="1" w:styleId="Charf0">
    <w:name w:val="明显引用 Char"/>
    <w:basedOn w:val="a0"/>
    <w:link w:val="aff3"/>
    <w:autoRedefine/>
    <w:uiPriority w:val="30"/>
    <w:qFormat/>
    <w:rPr>
      <w:b/>
      <w:i/>
      <w:sz w:val="24"/>
    </w:rPr>
  </w:style>
  <w:style w:type="character" w:customStyle="1" w:styleId="15">
    <w:name w:val="不明显强调1"/>
    <w:autoRedefine/>
    <w:uiPriority w:val="19"/>
    <w:qFormat/>
    <w:rPr>
      <w:i/>
      <w:color w:val="595959" w:themeColor="text1" w:themeTint="A6"/>
    </w:rPr>
  </w:style>
  <w:style w:type="character" w:customStyle="1" w:styleId="16">
    <w:name w:val="明显强调1"/>
    <w:basedOn w:val="a0"/>
    <w:autoRedefine/>
    <w:uiPriority w:val="21"/>
    <w:qFormat/>
    <w:rPr>
      <w:b/>
      <w:i/>
      <w:sz w:val="24"/>
      <w:szCs w:val="24"/>
      <w:u w:val="single"/>
    </w:rPr>
  </w:style>
  <w:style w:type="character" w:customStyle="1" w:styleId="17">
    <w:name w:val="不明显参考1"/>
    <w:basedOn w:val="a0"/>
    <w:autoRedefine/>
    <w:uiPriority w:val="31"/>
    <w:qFormat/>
    <w:rPr>
      <w:sz w:val="24"/>
      <w:szCs w:val="24"/>
      <w:u w:val="single"/>
    </w:rPr>
  </w:style>
  <w:style w:type="character" w:customStyle="1" w:styleId="18">
    <w:name w:val="明显参考1"/>
    <w:basedOn w:val="a0"/>
    <w:autoRedefine/>
    <w:uiPriority w:val="32"/>
    <w:qFormat/>
    <w:rPr>
      <w:b/>
      <w:sz w:val="24"/>
      <w:u w:val="single"/>
    </w:rPr>
  </w:style>
  <w:style w:type="character" w:customStyle="1" w:styleId="19">
    <w:name w:val="书籍标题1"/>
    <w:basedOn w:val="a0"/>
    <w:autoRedefine/>
    <w:uiPriority w:val="33"/>
    <w:qFormat/>
    <w:rPr>
      <w:rFonts w:asciiTheme="majorHAnsi" w:eastAsiaTheme="majorEastAsia" w:hAnsiTheme="majorHAnsi"/>
      <w:b/>
      <w:i/>
      <w:sz w:val="24"/>
      <w:szCs w:val="24"/>
    </w:rPr>
  </w:style>
  <w:style w:type="character" w:customStyle="1" w:styleId="Char4">
    <w:name w:val="日期 Char"/>
    <w:basedOn w:val="a0"/>
    <w:link w:val="ac"/>
    <w:autoRedefine/>
    <w:uiPriority w:val="99"/>
    <w:qFormat/>
    <w:rPr>
      <w:kern w:val="2"/>
    </w:rPr>
  </w:style>
  <w:style w:type="character" w:customStyle="1" w:styleId="Char10">
    <w:name w:val="日期 Char1"/>
    <w:basedOn w:val="a0"/>
    <w:autoRedefine/>
    <w:uiPriority w:val="99"/>
    <w:semiHidden/>
    <w:qFormat/>
  </w:style>
  <w:style w:type="paragraph" w:customStyle="1" w:styleId="1a">
    <w:name w:val="正文1"/>
    <w:autoRedefine/>
    <w:qFormat/>
    <w:pPr>
      <w:widowControl w:val="0"/>
      <w:adjustRightInd w:val="0"/>
      <w:spacing w:line="360" w:lineRule="atLeast"/>
    </w:pPr>
    <w:rPr>
      <w:rFonts w:ascii="宋体" w:hint="eastAsia"/>
      <w:sz w:val="34"/>
    </w:rPr>
  </w:style>
  <w:style w:type="character" w:customStyle="1" w:styleId="Charb">
    <w:name w:val="批注主题 Char"/>
    <w:basedOn w:val="Char0"/>
    <w:link w:val="af4"/>
    <w:autoRedefine/>
    <w:uiPriority w:val="99"/>
    <w:semiHidden/>
    <w:qFormat/>
    <w:rPr>
      <w:rFonts w:ascii="Times New Roman" w:eastAsia="宋体" w:hAnsi="Times New Roman" w:cs="Times New Roman"/>
      <w:b/>
      <w:bCs/>
      <w:szCs w:val="24"/>
    </w:rPr>
  </w:style>
  <w:style w:type="paragraph" w:customStyle="1" w:styleId="1b">
    <w:name w:val="样式1"/>
    <w:basedOn w:val="a"/>
    <w:autoRedefine/>
    <w:qFormat/>
    <w:pPr>
      <w:widowControl w:val="0"/>
      <w:spacing w:line="360" w:lineRule="auto"/>
      <w:jc w:val="both"/>
    </w:pPr>
    <w:rPr>
      <w:rFonts w:ascii="Times New Roman" w:hAnsi="Times New Roman"/>
      <w:kern w:val="2"/>
      <w:sz w:val="24"/>
      <w:szCs w:val="24"/>
    </w:rPr>
  </w:style>
  <w:style w:type="character" w:styleId="aff4">
    <w:name w:val="Placeholder Text"/>
    <w:basedOn w:val="a0"/>
    <w:autoRedefine/>
    <w:uiPriority w:val="99"/>
    <w:unhideWhenUsed/>
    <w:qFormat/>
    <w:rPr>
      <w:color w:val="808080"/>
    </w:rPr>
  </w:style>
  <w:style w:type="paragraph" w:customStyle="1" w:styleId="TOC1">
    <w:name w:val="TOC 标题1"/>
    <w:basedOn w:val="10"/>
    <w:next w:val="a"/>
    <w:autoRedefine/>
    <w:uiPriority w:val="39"/>
    <w:unhideWhenUsed/>
    <w:qFormat/>
    <w:pPr>
      <w:keepLines/>
      <w:spacing w:before="240" w:line="259" w:lineRule="auto"/>
      <w:jc w:val="left"/>
      <w:outlineLvl w:val="9"/>
    </w:pPr>
    <w:rPr>
      <w:b w:val="0"/>
      <w:bCs w:val="0"/>
      <w:color w:val="365F91" w:themeColor="accent1" w:themeShade="BF"/>
      <w:kern w:val="0"/>
    </w:rPr>
  </w:style>
  <w:style w:type="character" w:customStyle="1" w:styleId="1c">
    <w:name w:val="未处理的提及1"/>
    <w:basedOn w:val="a0"/>
    <w:autoRedefine/>
    <w:uiPriority w:val="99"/>
    <w:semiHidden/>
    <w:unhideWhenUsed/>
    <w:qFormat/>
    <w:rPr>
      <w:color w:val="605E5C"/>
      <w:shd w:val="clear" w:color="auto" w:fill="E1DFDD"/>
    </w:rPr>
  </w:style>
  <w:style w:type="table" w:customStyle="1" w:styleId="1d">
    <w:name w:val="表格样式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处理的提及2"/>
    <w:basedOn w:val="a0"/>
    <w:autoRedefine/>
    <w:uiPriority w:val="99"/>
    <w:semiHidden/>
    <w:unhideWhenUsed/>
    <w:qFormat/>
    <w:rPr>
      <w:color w:val="605E5C"/>
      <w:shd w:val="clear" w:color="auto" w:fill="E1DFDD"/>
    </w:rPr>
  </w:style>
  <w:style w:type="character" w:customStyle="1" w:styleId="35">
    <w:name w:val="未处理的提及3"/>
    <w:basedOn w:val="a0"/>
    <w:autoRedefine/>
    <w:uiPriority w:val="99"/>
    <w:semiHidden/>
    <w:unhideWhenUsed/>
    <w:qFormat/>
    <w:rPr>
      <w:color w:val="605E5C"/>
      <w:shd w:val="clear" w:color="auto" w:fill="E1DFDD"/>
    </w:rPr>
  </w:style>
  <w:style w:type="character" w:customStyle="1" w:styleId="Char1">
    <w:name w:val="称呼 Char"/>
    <w:basedOn w:val="a0"/>
    <w:link w:val="a7"/>
    <w:autoRedefine/>
    <w:qFormat/>
    <w:rPr>
      <w:sz w:val="32"/>
    </w:rPr>
  </w:style>
  <w:style w:type="character" w:customStyle="1" w:styleId="Char2">
    <w:name w:val="结束语 Char"/>
    <w:basedOn w:val="a0"/>
    <w:link w:val="a8"/>
    <w:autoRedefine/>
    <w:qFormat/>
    <w:rPr>
      <w:sz w:val="32"/>
    </w:rPr>
  </w:style>
  <w:style w:type="character" w:customStyle="1" w:styleId="Char3">
    <w:name w:val="正文文本缩进 Char"/>
    <w:basedOn w:val="a0"/>
    <w:link w:val="aa"/>
    <w:autoRedefine/>
    <w:qFormat/>
    <w:rPr>
      <w:spacing w:val="20"/>
      <w:sz w:val="28"/>
    </w:rPr>
  </w:style>
  <w:style w:type="paragraph" w:customStyle="1" w:styleId="aff5">
    <w:name w:val="表格字体"/>
    <w:basedOn w:val="a"/>
    <w:autoRedefine/>
    <w:qFormat/>
    <w:pPr>
      <w:spacing w:line="400" w:lineRule="exact"/>
      <w:ind w:firstLineChars="200" w:firstLine="723"/>
      <w:jc w:val="both"/>
    </w:pPr>
    <w:rPr>
      <w:rFonts w:ascii="Times New Roman" w:eastAsia="仿宋" w:hAnsi="Times New Roman" w:cs="宋体" w:hint="eastAsia"/>
      <w:bCs/>
      <w:color w:val="000000"/>
      <w:sz w:val="24"/>
      <w:szCs w:val="18"/>
    </w:rPr>
  </w:style>
  <w:style w:type="character" w:customStyle="1" w:styleId="111">
    <w:name w:val="不明显参考11"/>
    <w:basedOn w:val="a0"/>
    <w:autoRedefine/>
    <w:uiPriority w:val="31"/>
    <w:qFormat/>
    <w:rPr>
      <w:sz w:val="24"/>
      <w:szCs w:val="24"/>
      <w:u w:val="single"/>
    </w:rPr>
  </w:style>
  <w:style w:type="character" w:customStyle="1" w:styleId="112">
    <w:name w:val="不明显强调11"/>
    <w:autoRedefine/>
    <w:uiPriority w:val="19"/>
    <w:qFormat/>
    <w:rPr>
      <w:i/>
      <w:color w:val="595959" w:themeColor="text1" w:themeTint="A6"/>
    </w:rPr>
  </w:style>
  <w:style w:type="character" w:customStyle="1" w:styleId="113">
    <w:name w:val="明显参考11"/>
    <w:basedOn w:val="a0"/>
    <w:autoRedefine/>
    <w:uiPriority w:val="32"/>
    <w:qFormat/>
    <w:rPr>
      <w:b/>
      <w:sz w:val="24"/>
      <w:u w:val="single"/>
    </w:rPr>
  </w:style>
  <w:style w:type="character" w:customStyle="1" w:styleId="114">
    <w:name w:val="明显强调11"/>
    <w:basedOn w:val="a0"/>
    <w:autoRedefine/>
    <w:uiPriority w:val="21"/>
    <w:qFormat/>
    <w:rPr>
      <w:b/>
      <w:i/>
      <w:sz w:val="24"/>
      <w:szCs w:val="24"/>
      <w:u w:val="single"/>
    </w:rPr>
  </w:style>
  <w:style w:type="character" w:customStyle="1" w:styleId="115">
    <w:name w:val="书籍标题11"/>
    <w:basedOn w:val="a0"/>
    <w:autoRedefine/>
    <w:uiPriority w:val="33"/>
    <w:qFormat/>
    <w:rPr>
      <w:rFonts w:asciiTheme="majorHAnsi" w:eastAsiaTheme="majorEastAsia" w:hAnsiTheme="majorHAnsi"/>
      <w:b/>
      <w:i/>
      <w:sz w:val="24"/>
      <w:szCs w:val="24"/>
    </w:rPr>
  </w:style>
  <w:style w:type="character" w:customStyle="1" w:styleId="42">
    <w:name w:val="未处理的提及4"/>
    <w:basedOn w:val="a0"/>
    <w:autoRedefine/>
    <w:uiPriority w:val="99"/>
    <w:semiHidden/>
    <w:unhideWhenUsed/>
    <w:qFormat/>
    <w:rPr>
      <w:color w:val="605E5C"/>
      <w:shd w:val="clear" w:color="auto" w:fill="E1DFDD"/>
    </w:rPr>
  </w:style>
  <w:style w:type="table" w:customStyle="1" w:styleId="TableNormal">
    <w:name w:val="Table Normal"/>
    <w:basedOn w:val="a1"/>
    <w:autoRedefine/>
    <w:semiHidden/>
    <w:unhideWhenUsed/>
    <w:qFormat/>
    <w:tblPr>
      <w:tblCellMar>
        <w:left w:w="0" w:type="dxa"/>
        <w:right w:w="0" w:type="dxa"/>
      </w:tblCellMar>
    </w:tblPr>
  </w:style>
  <w:style w:type="character" w:customStyle="1" w:styleId="1Char1">
    <w:name w:val="标题 1 Char1"/>
    <w:autoRedefine/>
    <w:qFormat/>
    <w:rPr>
      <w:rFonts w:ascii="Times New Roman" w:eastAsia="宋体" w:hAnsi="Times New Roman" w:cs="Times New Roman"/>
      <w:b/>
      <w:bCs/>
      <w:kern w:val="44"/>
      <w:sz w:val="32"/>
      <w:szCs w:val="44"/>
    </w:rPr>
  </w:style>
  <w:style w:type="character" w:customStyle="1" w:styleId="150">
    <w:name w:val="15"/>
    <w:basedOn w:val="a0"/>
    <w:autoRedefine/>
    <w:qFormat/>
    <w:rPr>
      <w:rFonts w:ascii="Times New Roman" w:eastAsia="宋体" w:hAnsi="Times New Roman" w:cs="Times New Roman" w:hint="default"/>
      <w:b/>
      <w:bCs/>
      <w:kern w:val="44"/>
      <w:sz w:val="32"/>
      <w:szCs w:val="32"/>
    </w:rPr>
  </w:style>
  <w:style w:type="paragraph" w:customStyle="1" w:styleId="1e">
    <w:name w:val="列表段落1"/>
    <w:basedOn w:val="a"/>
    <w:autoRedefine/>
    <w:qFormat/>
    <w:pPr>
      <w:widowControl w:val="0"/>
      <w:ind w:firstLineChars="200" w:firstLine="420"/>
      <w:jc w:val="both"/>
    </w:pPr>
    <w:rPr>
      <w:rFonts w:ascii="Times New Roman" w:hAnsi="Times New Roman"/>
      <w:kern w:val="2"/>
    </w:rPr>
  </w:style>
  <w:style w:type="paragraph" w:customStyle="1" w:styleId="aff6">
    <w:name w:val="段"/>
    <w:basedOn w:val="a"/>
    <w:autoRedefine/>
    <w:qFormat/>
    <w:pPr>
      <w:autoSpaceDE w:val="0"/>
      <w:autoSpaceDN w:val="0"/>
      <w:ind w:firstLineChars="200" w:firstLine="200"/>
      <w:jc w:val="both"/>
    </w:pPr>
    <w:rPr>
      <w:rFonts w:ascii="宋体" w:hAnsi="Times New Roman" w:hint="eastAsia"/>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ListParagraph586e6f8b-2163-42a7-b614-cefd08041e22">
    <w:name w:val="List Paragraph_586e6f8b-2163-42a7-b614-cefd08041e22"/>
    <w:basedOn w:val="a"/>
    <w:autoRedefine/>
    <w:qFormat/>
    <w:pPr>
      <w:widowControl w:val="0"/>
      <w:ind w:firstLineChars="200" w:firstLine="420"/>
      <w:jc w:val="both"/>
    </w:pPr>
    <w:rPr>
      <w:rFonts w:ascii="Calibri" w:hAnsi="Calibri"/>
      <w:kern w:val="2"/>
    </w:rPr>
  </w:style>
  <w:style w:type="paragraph" w:customStyle="1" w:styleId="Aff7">
    <w:name w:val="正文 A"/>
    <w:basedOn w:val="a"/>
    <w:autoRedefine/>
    <w:qFormat/>
    <w:pPr>
      <w:widowControl w:val="0"/>
      <w:jc w:val="both"/>
    </w:pPr>
    <w:rPr>
      <w:rFonts w:ascii="Calibri" w:hAnsi="Calibri"/>
      <w:color w:val="000000"/>
      <w:kern w:val="2"/>
    </w:rPr>
  </w:style>
  <w:style w:type="paragraph" w:customStyle="1" w:styleId="MediumGrid21">
    <w:name w:val="Medium Grid 21"/>
    <w:basedOn w:val="a"/>
    <w:autoRedefine/>
    <w:qFormat/>
    <w:rPr>
      <w:rFonts w:ascii="Calibri" w:hAnsi="Calibri"/>
      <w:sz w:val="22"/>
      <w:szCs w:val="22"/>
    </w:rPr>
  </w:style>
  <w:style w:type="paragraph" w:customStyle="1" w:styleId="TOC2">
    <w:name w:val="TOC 标题2"/>
    <w:basedOn w:val="10"/>
    <w:next w:val="a"/>
    <w:autoRedefine/>
    <w:uiPriority w:val="39"/>
    <w:unhideWhenUsed/>
    <w:qFormat/>
    <w:pPr>
      <w:keepLines/>
      <w:spacing w:before="240" w:line="259" w:lineRule="auto"/>
      <w:jc w:val="left"/>
      <w:outlineLvl w:val="9"/>
    </w:pPr>
    <w:rPr>
      <w:b w:val="0"/>
      <w:bCs w:val="0"/>
      <w:color w:val="365F91" w:themeColor="accent1" w:themeShade="BF"/>
      <w:kern w:val="0"/>
    </w:rPr>
  </w:style>
  <w:style w:type="paragraph" w:customStyle="1" w:styleId="aff8">
    <w:name w:val="正文（缩进）"/>
    <w:basedOn w:val="a"/>
    <w:autoRedefine/>
    <w:qFormat/>
    <w:pPr>
      <w:spacing w:before="156" w:after="156"/>
    </w:pPr>
  </w:style>
  <w:style w:type="paragraph" w:customStyle="1" w:styleId="TableParagraph">
    <w:name w:val="Table Paragraph"/>
    <w:basedOn w:val="a"/>
    <w:autoRedefine/>
    <w:qFormat/>
    <w:pPr>
      <w:autoSpaceDE w:val="0"/>
      <w:autoSpaceDN w:val="0"/>
      <w:ind w:left="107"/>
    </w:pPr>
    <w:rPr>
      <w:rFonts w:ascii="Times New Roman" w:hAnsi="宋体" w:cs="宋体"/>
      <w:sz w:val="22"/>
    </w:rPr>
  </w:style>
  <w:style w:type="paragraph" w:customStyle="1" w:styleId="WPSOffice3">
    <w:name w:val="WPSOffice手动目录 3"/>
    <w:autoRedefine/>
    <w:qFormat/>
    <w:pPr>
      <w:ind w:leftChars="400" w:left="400"/>
    </w:pPr>
  </w:style>
  <w:style w:type="character" w:customStyle="1" w:styleId="2Char">
    <w:name w:val="标题 2 Char"/>
    <w:link w:val="2"/>
    <w:autoRedefine/>
    <w:qFormat/>
    <w:rPr>
      <w:rFonts w:ascii="楷体" w:eastAsia="楷体" w:hAnsi="楷体"/>
      <w:b/>
      <w:bCs/>
      <w:sz w:val="30"/>
      <w:szCs w:val="32"/>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b w:val="0"/>
      <w:bCs w:val="0"/>
      <w:szCs w:val="20"/>
    </w:rPr>
  </w:style>
  <w:style w:type="paragraph" w:customStyle="1" w:styleId="aff9">
    <w:name w:val="二级标题（中）"/>
    <w:basedOn w:val="affa"/>
    <w:autoRedefine/>
    <w:qFormat/>
    <w:pPr>
      <w:spacing w:beforeLines="50" w:before="156" w:afterLines="50" w:after="156"/>
      <w:jc w:val="center"/>
    </w:pPr>
    <w:rPr>
      <w:sz w:val="32"/>
      <w:szCs w:val="32"/>
    </w:rPr>
  </w:style>
  <w:style w:type="paragraph" w:customStyle="1" w:styleId="affa">
    <w:name w:val="二级标题"/>
    <w:basedOn w:val="2"/>
    <w:next w:val="a9"/>
    <w:autoRedefine/>
    <w:qFormat/>
    <w:pPr>
      <w:spacing w:line="500" w:lineRule="exact"/>
    </w:pPr>
    <w:rPr>
      <w:rFonts w:eastAsia="黑体"/>
      <w:b w:val="0"/>
    </w:rPr>
  </w:style>
  <w:style w:type="paragraph" w:customStyle="1" w:styleId="Other1">
    <w:name w:val="Other|1"/>
    <w:basedOn w:val="a"/>
    <w:autoRedefine/>
    <w:qFormat/>
    <w:pPr>
      <w:widowControl w:val="0"/>
      <w:spacing w:line="458" w:lineRule="auto"/>
      <w:ind w:firstLine="400"/>
    </w:pPr>
    <w:rPr>
      <w:rFonts w:ascii="宋体" w:hAnsi="宋体" w:cs="宋体"/>
      <w:lang w:val="zh-TW" w:eastAsia="zh-TW" w:bidi="zh-TW"/>
    </w:rPr>
  </w:style>
  <w:style w:type="paragraph" w:customStyle="1" w:styleId="Heading21">
    <w:name w:val="Heading #2|1"/>
    <w:basedOn w:val="a"/>
    <w:autoRedefine/>
    <w:qFormat/>
    <w:pPr>
      <w:ind w:left="660"/>
      <w:outlineLvl w:val="1"/>
    </w:pPr>
    <w:rPr>
      <w:rFonts w:ascii="宋体" w:hAnsi="宋体" w:cs="宋体"/>
      <w:sz w:val="32"/>
      <w:szCs w:val="32"/>
      <w:lang w:val="zh-TW" w:eastAsia="zh-TW" w:bidi="zh-TW"/>
    </w:rPr>
  </w:style>
  <w:style w:type="paragraph" w:customStyle="1" w:styleId="Bodytext1">
    <w:name w:val="Body text|1"/>
    <w:basedOn w:val="a"/>
    <w:autoRedefine/>
    <w:qFormat/>
    <w:pPr>
      <w:spacing w:after="560" w:line="480" w:lineRule="auto"/>
      <w:ind w:firstLine="400"/>
    </w:pPr>
    <w:rPr>
      <w:rFonts w:ascii="宋体" w:hAnsi="宋体" w:cs="宋体"/>
      <w:sz w:val="26"/>
      <w:szCs w:val="26"/>
      <w:lang w:val="zh-TW" w:eastAsia="zh-TW" w:bidi="zh-TW"/>
    </w:rPr>
  </w:style>
  <w:style w:type="paragraph" w:customStyle="1" w:styleId="Bodytext2">
    <w:name w:val="Body text|2"/>
    <w:basedOn w:val="a"/>
    <w:autoRedefine/>
    <w:qFormat/>
    <w:pPr>
      <w:spacing w:line="374" w:lineRule="auto"/>
      <w:jc w:val="center"/>
    </w:pPr>
    <w:rPr>
      <w:sz w:val="62"/>
      <w:szCs w:val="62"/>
      <w:lang w:val="zh-TW" w:eastAsia="zh-TW" w:bidi="zh-TW"/>
    </w:r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NewNewNewNewNewNewNewNewNewNewNewNewNewNewNewNewNewNewNew">
    <w:name w:val="正文 New New New New New New New New New New New New New New New New New New New"/>
    <w:autoRedefine/>
    <w:qFormat/>
    <w:pPr>
      <w:widowControl w:val="0"/>
      <w:spacing w:after="160" w:line="259" w:lineRule="auto"/>
      <w:jc w:val="both"/>
    </w:pPr>
    <w:rPr>
      <w:kern w:val="2"/>
      <w:sz w:val="28"/>
      <w:szCs w:val="24"/>
    </w:rPr>
  </w:style>
  <w:style w:type="character" w:customStyle="1" w:styleId="3Char">
    <w:name w:val="标题 3 Char"/>
    <w:link w:val="3"/>
    <w:autoRedefine/>
    <w:uiPriority w:val="9"/>
    <w:qFormat/>
    <w:rPr>
      <w:rFonts w:ascii="宋体"/>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uiPriority="0" w:unhideWhenUsed="0" w:qFormat="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0" w:qFormat="1"/>
    <w:lsdException w:name="annotation text" w:uiPriority="0" w:unhideWhenUsed="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uiPriority="0" w:unhideWhenUsed="0" w:qFormat="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qFormat="1"/>
    <w:lsdException w:name="Body Text Indent 2" w:semiHidden="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autoRedefine/>
    <w:qFormat/>
    <w:rPr>
      <w:rFonts w:ascii="Arial" w:hAnsi="Arial"/>
      <w:sz w:val="21"/>
      <w:szCs w:val="21"/>
    </w:rPr>
  </w:style>
  <w:style w:type="paragraph" w:styleId="10">
    <w:name w:val="heading 1"/>
    <w:basedOn w:val="a"/>
    <w:next w:val="a"/>
    <w:link w:val="1Char"/>
    <w:autoRedefine/>
    <w:uiPriority w:val="9"/>
    <w:qFormat/>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autoRedefine/>
    <w:uiPriority w:val="9"/>
    <w:unhideWhenUsed/>
    <w:qFormat/>
    <w:pPr>
      <w:widowControl w:val="0"/>
      <w:spacing w:line="360" w:lineRule="auto"/>
      <w:outlineLvl w:val="1"/>
    </w:pPr>
    <w:rPr>
      <w:rFonts w:ascii="宋体" w:hAnsi="宋体" w:cstheme="majorBidi"/>
      <w:b/>
      <w:bCs/>
      <w:iCs/>
      <w:kern w:val="2"/>
      <w:sz w:val="28"/>
      <w:szCs w:val="28"/>
    </w:rPr>
  </w:style>
  <w:style w:type="paragraph" w:styleId="3">
    <w:name w:val="heading 3"/>
    <w:basedOn w:val="a"/>
    <w:next w:val="a"/>
    <w:link w:val="3Char"/>
    <w:autoRedefine/>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link w:val="4Char"/>
    <w:autoRedefine/>
    <w:uiPriority w:val="9"/>
    <w:unhideWhenUsed/>
    <w:qFormat/>
    <w:pPr>
      <w:keepNext/>
      <w:spacing w:line="360" w:lineRule="auto"/>
      <w:outlineLvl w:val="3"/>
    </w:pPr>
    <w:rPr>
      <w:rFonts w:cstheme="majorBidi"/>
      <w:b/>
      <w:bCs/>
      <w:szCs w:val="28"/>
    </w:rPr>
  </w:style>
  <w:style w:type="paragraph" w:styleId="5">
    <w:name w:val="heading 5"/>
    <w:basedOn w:val="a"/>
    <w:next w:val="a"/>
    <w:link w:val="5Char"/>
    <w:autoRedefine/>
    <w:uiPriority w:val="9"/>
    <w:unhideWhenUsed/>
    <w:qFormat/>
    <w:pPr>
      <w:spacing w:before="240" w:after="60"/>
      <w:jc w:val="center"/>
      <w:outlineLvl w:val="4"/>
    </w:pPr>
    <w:rPr>
      <w:rFonts w:cstheme="majorBidi"/>
      <w:b/>
      <w:bCs/>
      <w:iCs/>
      <w:sz w:val="24"/>
      <w:szCs w:val="24"/>
    </w:rPr>
  </w:style>
  <w:style w:type="paragraph" w:styleId="6">
    <w:name w:val="heading 6"/>
    <w:basedOn w:val="a"/>
    <w:next w:val="a"/>
    <w:link w:val="6Char"/>
    <w:autoRedefine/>
    <w:uiPriority w:val="9"/>
    <w:unhideWhenUsed/>
    <w:qFormat/>
    <w:pPr>
      <w:spacing w:before="240" w:after="60"/>
      <w:outlineLvl w:val="5"/>
    </w:pPr>
    <w:rPr>
      <w:rFonts w:cstheme="majorBidi"/>
      <w:b/>
      <w:bCs/>
      <w:sz w:val="22"/>
      <w:szCs w:val="22"/>
    </w:rPr>
  </w:style>
  <w:style w:type="paragraph" w:styleId="7">
    <w:name w:val="heading 7"/>
    <w:basedOn w:val="a"/>
    <w:next w:val="a"/>
    <w:link w:val="7Char"/>
    <w:autoRedefine/>
    <w:uiPriority w:val="9"/>
    <w:unhideWhenUsed/>
    <w:qFormat/>
    <w:pPr>
      <w:spacing w:before="240" w:after="60"/>
      <w:outlineLvl w:val="6"/>
    </w:pPr>
    <w:rPr>
      <w:rFonts w:cstheme="majorBidi"/>
    </w:rPr>
  </w:style>
  <w:style w:type="paragraph" w:styleId="8">
    <w:name w:val="heading 8"/>
    <w:basedOn w:val="a"/>
    <w:next w:val="a"/>
    <w:link w:val="8Char"/>
    <w:autoRedefine/>
    <w:uiPriority w:val="9"/>
    <w:unhideWhenUsed/>
    <w:qFormat/>
    <w:pPr>
      <w:spacing w:before="240" w:after="60"/>
      <w:outlineLvl w:val="7"/>
    </w:pPr>
    <w:rPr>
      <w:rFonts w:cstheme="majorBidi"/>
      <w:i/>
      <w:iCs/>
    </w:rPr>
  </w:style>
  <w:style w:type="paragraph" w:styleId="9">
    <w:name w:val="heading 9"/>
    <w:basedOn w:val="a"/>
    <w:next w:val="a"/>
    <w:link w:val="9Char"/>
    <w:autoRedefine/>
    <w:uiPriority w:val="9"/>
    <w:unhideWhenUsed/>
    <w:qFormat/>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首行缩进1"/>
    <w:basedOn w:val="a"/>
    <w:qFormat/>
    <w:pPr>
      <w:ind w:firstLineChars="100" w:firstLine="420"/>
    </w:pPr>
    <w:rPr>
      <w:rFonts w:ascii="Calibri" w:hAnsi="Calibri"/>
    </w:rPr>
  </w:style>
  <w:style w:type="paragraph" w:styleId="70">
    <w:name w:val="toc 7"/>
    <w:basedOn w:val="a"/>
    <w:next w:val="a"/>
    <w:autoRedefine/>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Normal Indent"/>
    <w:basedOn w:val="a"/>
    <w:autoRedefine/>
    <w:unhideWhenUsed/>
    <w:qFormat/>
    <w:pPr>
      <w:widowControl w:val="0"/>
      <w:ind w:firstLineChars="200" w:firstLine="420"/>
      <w:jc w:val="both"/>
    </w:pPr>
    <w:rPr>
      <w:rFonts w:ascii="Times New Roman" w:hAnsi="Times New Roman"/>
      <w:kern w:val="2"/>
      <w:szCs w:val="24"/>
    </w:rPr>
  </w:style>
  <w:style w:type="paragraph" w:styleId="a4">
    <w:name w:val="caption"/>
    <w:basedOn w:val="a"/>
    <w:next w:val="a"/>
    <w:autoRedefine/>
    <w:uiPriority w:val="35"/>
    <w:unhideWhenUsed/>
    <w:qFormat/>
    <w:rPr>
      <w:b/>
      <w:bCs/>
      <w:color w:val="4F81BD" w:themeColor="accent1"/>
      <w:sz w:val="18"/>
      <w:szCs w:val="18"/>
    </w:rPr>
  </w:style>
  <w:style w:type="paragraph" w:styleId="50">
    <w:name w:val="index 5"/>
    <w:basedOn w:val="a"/>
    <w:next w:val="a"/>
    <w:autoRedefine/>
    <w:qFormat/>
    <w:pPr>
      <w:ind w:left="104"/>
      <w:jc w:val="center"/>
    </w:pPr>
    <w:rPr>
      <w:rFonts w:ascii="宋体"/>
      <w:sz w:val="32"/>
      <w:szCs w:val="32"/>
    </w:rPr>
  </w:style>
  <w:style w:type="paragraph" w:styleId="a5">
    <w:name w:val="Document Map"/>
    <w:basedOn w:val="a"/>
    <w:link w:val="Char"/>
    <w:autoRedefine/>
    <w:uiPriority w:val="99"/>
    <w:qFormat/>
    <w:pPr>
      <w:shd w:val="clear" w:color="auto" w:fill="000080"/>
    </w:pPr>
    <w:rPr>
      <w:sz w:val="20"/>
    </w:rPr>
  </w:style>
  <w:style w:type="paragraph" w:styleId="a6">
    <w:name w:val="annotation text"/>
    <w:basedOn w:val="a"/>
    <w:link w:val="Char0"/>
    <w:autoRedefine/>
    <w:qFormat/>
    <w:rPr>
      <w:sz w:val="20"/>
    </w:rPr>
  </w:style>
  <w:style w:type="paragraph" w:styleId="a7">
    <w:name w:val="Salutation"/>
    <w:basedOn w:val="a"/>
    <w:next w:val="a"/>
    <w:link w:val="Char1"/>
    <w:autoRedefine/>
    <w:qFormat/>
    <w:rPr>
      <w:sz w:val="32"/>
    </w:rPr>
  </w:style>
  <w:style w:type="paragraph" w:styleId="30">
    <w:name w:val="Body Text 3"/>
    <w:basedOn w:val="a"/>
    <w:autoRedefine/>
    <w:unhideWhenUsed/>
    <w:qFormat/>
    <w:pPr>
      <w:spacing w:after="120"/>
    </w:pPr>
    <w:rPr>
      <w:sz w:val="16"/>
      <w:szCs w:val="16"/>
    </w:rPr>
  </w:style>
  <w:style w:type="paragraph" w:styleId="a8">
    <w:name w:val="Closing"/>
    <w:basedOn w:val="a"/>
    <w:next w:val="a"/>
    <w:link w:val="Char2"/>
    <w:autoRedefine/>
    <w:qFormat/>
    <w:pPr>
      <w:ind w:left="4320"/>
    </w:pPr>
    <w:rPr>
      <w:sz w:val="32"/>
    </w:rPr>
  </w:style>
  <w:style w:type="paragraph" w:styleId="a9">
    <w:name w:val="Body Text"/>
    <w:basedOn w:val="a"/>
    <w:autoRedefine/>
    <w:qFormat/>
    <w:pPr>
      <w:spacing w:after="120"/>
    </w:pPr>
  </w:style>
  <w:style w:type="paragraph" w:styleId="aa">
    <w:name w:val="Body Text Indent"/>
    <w:basedOn w:val="a"/>
    <w:link w:val="Char3"/>
    <w:autoRedefine/>
    <w:qFormat/>
    <w:pPr>
      <w:snapToGrid w:val="0"/>
      <w:spacing w:line="480" w:lineRule="auto"/>
      <w:ind w:firstLine="578"/>
    </w:pPr>
    <w:rPr>
      <w:spacing w:val="20"/>
      <w:sz w:val="28"/>
    </w:rPr>
  </w:style>
  <w:style w:type="paragraph" w:styleId="20">
    <w:name w:val="List 2"/>
    <w:basedOn w:val="a"/>
    <w:autoRedefine/>
    <w:qFormat/>
    <w:pPr>
      <w:ind w:leftChars="200" w:left="400" w:hangingChars="200" w:hanging="200"/>
      <w:contextualSpacing/>
    </w:pPr>
    <w:rPr>
      <w:rFonts w:ascii="Calibri" w:hAnsi="Calibri"/>
    </w:rPr>
  </w:style>
  <w:style w:type="paragraph" w:styleId="51">
    <w:name w:val="toc 5"/>
    <w:basedOn w:val="a"/>
    <w:next w:val="a"/>
    <w:autoRedefine/>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autoRedefine/>
    <w:uiPriority w:val="39"/>
    <w:unhideWhenUsed/>
    <w:qFormat/>
    <w:pPr>
      <w:adjustRightInd w:val="0"/>
      <w:snapToGrid w:val="0"/>
      <w:spacing w:after="200"/>
      <w:ind w:leftChars="400" w:left="840"/>
    </w:pPr>
    <w:rPr>
      <w:rFonts w:ascii="Tahoma" w:eastAsia="微软雅黑" w:hAnsi="Tahoma"/>
      <w:sz w:val="22"/>
      <w:szCs w:val="22"/>
    </w:rPr>
  </w:style>
  <w:style w:type="paragraph" w:styleId="ab">
    <w:name w:val="Plain Text"/>
    <w:basedOn w:val="a"/>
    <w:autoRedefine/>
    <w:qFormat/>
    <w:pPr>
      <w:widowControl w:val="0"/>
      <w:jc w:val="both"/>
    </w:pPr>
    <w:rPr>
      <w:rFonts w:ascii="宋体" w:hAnsi="Courier New" w:hint="eastAsia"/>
      <w:kern w:val="2"/>
    </w:rPr>
  </w:style>
  <w:style w:type="paragraph" w:styleId="80">
    <w:name w:val="toc 8"/>
    <w:basedOn w:val="a"/>
    <w:next w:val="a"/>
    <w:autoRedefine/>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c">
    <w:name w:val="Date"/>
    <w:basedOn w:val="a"/>
    <w:next w:val="a"/>
    <w:link w:val="Char4"/>
    <w:autoRedefine/>
    <w:uiPriority w:val="99"/>
    <w:qFormat/>
    <w:pPr>
      <w:widowControl w:val="0"/>
      <w:jc w:val="both"/>
    </w:pPr>
    <w:rPr>
      <w:kern w:val="2"/>
    </w:rPr>
  </w:style>
  <w:style w:type="paragraph" w:styleId="ad">
    <w:name w:val="Balloon Text"/>
    <w:basedOn w:val="a"/>
    <w:link w:val="Char5"/>
    <w:autoRedefine/>
    <w:uiPriority w:val="99"/>
    <w:qFormat/>
    <w:rPr>
      <w:sz w:val="18"/>
      <w:szCs w:val="18"/>
    </w:rPr>
  </w:style>
  <w:style w:type="paragraph" w:styleId="ae">
    <w:name w:val="footer"/>
    <w:basedOn w:val="a"/>
    <w:link w:val="Char6"/>
    <w:autoRedefine/>
    <w:uiPriority w:val="99"/>
    <w:unhideWhenUsed/>
    <w:qFormat/>
    <w:pPr>
      <w:tabs>
        <w:tab w:val="center" w:pos="4153"/>
        <w:tab w:val="right" w:pos="8306"/>
      </w:tabs>
      <w:snapToGrid w:val="0"/>
    </w:pPr>
    <w:rPr>
      <w:sz w:val="18"/>
      <w:szCs w:val="18"/>
    </w:rPr>
  </w:style>
  <w:style w:type="paragraph" w:styleId="af">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tabs>
        <w:tab w:val="right" w:leader="dot" w:pos="8296"/>
      </w:tabs>
      <w:adjustRightInd w:val="0"/>
      <w:snapToGrid w:val="0"/>
      <w:spacing w:after="200"/>
      <w:jc w:val="center"/>
    </w:pPr>
    <w:rPr>
      <w:rFonts w:ascii="Tahoma" w:eastAsia="微软雅黑" w:hAnsi="Tahoma"/>
      <w:b/>
      <w:sz w:val="22"/>
      <w:szCs w:val="22"/>
    </w:rPr>
  </w:style>
  <w:style w:type="paragraph" w:styleId="40">
    <w:name w:val="toc 4"/>
    <w:basedOn w:val="a"/>
    <w:next w:val="a"/>
    <w:autoRedefine/>
    <w:uiPriority w:val="39"/>
    <w:unhideWhenUsed/>
    <w:qFormat/>
    <w:pPr>
      <w:adjustRightInd w:val="0"/>
      <w:snapToGrid w:val="0"/>
      <w:spacing w:after="200"/>
      <w:ind w:leftChars="600" w:left="1260"/>
    </w:pPr>
    <w:rPr>
      <w:rFonts w:ascii="Tahoma" w:eastAsia="微软雅黑" w:hAnsi="Tahoma"/>
      <w:sz w:val="22"/>
      <w:szCs w:val="22"/>
    </w:rPr>
  </w:style>
  <w:style w:type="paragraph" w:styleId="af0">
    <w:name w:val="Subtitle"/>
    <w:basedOn w:val="a"/>
    <w:next w:val="a"/>
    <w:link w:val="Char8"/>
    <w:autoRedefine/>
    <w:uiPriority w:val="11"/>
    <w:qFormat/>
    <w:pPr>
      <w:spacing w:after="60"/>
      <w:jc w:val="center"/>
      <w:outlineLvl w:val="1"/>
    </w:pPr>
    <w:rPr>
      <w:rFonts w:asciiTheme="majorHAnsi" w:eastAsiaTheme="majorEastAsia" w:hAnsiTheme="majorHAnsi" w:cstheme="majorBidi"/>
    </w:rPr>
  </w:style>
  <w:style w:type="paragraph" w:styleId="af1">
    <w:name w:val="footnote text"/>
    <w:basedOn w:val="a"/>
    <w:link w:val="Char9"/>
    <w:autoRedefine/>
    <w:qFormat/>
    <w:pPr>
      <w:snapToGrid w:val="0"/>
    </w:pPr>
    <w:rPr>
      <w:sz w:val="18"/>
    </w:rPr>
  </w:style>
  <w:style w:type="paragraph" w:styleId="60">
    <w:name w:val="toc 6"/>
    <w:basedOn w:val="a"/>
    <w:next w:val="a"/>
    <w:autoRedefine/>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32">
    <w:name w:val="Body Text Indent 3"/>
    <w:basedOn w:val="a"/>
    <w:autoRedefine/>
    <w:qFormat/>
    <w:pPr>
      <w:ind w:firstLineChars="200" w:firstLine="600"/>
    </w:pPr>
    <w:rPr>
      <w:color w:val="FF0000"/>
      <w:sz w:val="30"/>
      <w:szCs w:val="20"/>
    </w:rPr>
  </w:style>
  <w:style w:type="paragraph" w:styleId="21">
    <w:name w:val="toc 2"/>
    <w:basedOn w:val="a"/>
    <w:next w:val="a"/>
    <w:autoRedefine/>
    <w:uiPriority w:val="39"/>
    <w:unhideWhenUsed/>
    <w:qFormat/>
    <w:pPr>
      <w:adjustRightInd w:val="0"/>
      <w:snapToGrid w:val="0"/>
      <w:spacing w:after="200"/>
      <w:ind w:leftChars="200" w:left="420"/>
    </w:pPr>
    <w:rPr>
      <w:rFonts w:ascii="Tahoma" w:eastAsia="微软雅黑" w:hAnsi="Tahoma"/>
      <w:sz w:val="22"/>
      <w:szCs w:val="22"/>
    </w:rPr>
  </w:style>
  <w:style w:type="paragraph" w:styleId="90">
    <w:name w:val="toc 9"/>
    <w:basedOn w:val="a"/>
    <w:next w:val="a"/>
    <w:autoRedefine/>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2">
    <w:name w:val="Normal (Web)"/>
    <w:basedOn w:val="a"/>
    <w:autoRedefine/>
    <w:qFormat/>
    <w:pPr>
      <w:spacing w:beforeAutospacing="1" w:afterAutospacing="1"/>
    </w:pPr>
    <w:rPr>
      <w:rFonts w:ascii="宋体" w:hAnsi="宋体"/>
      <w:sz w:val="24"/>
      <w:szCs w:val="24"/>
    </w:rPr>
  </w:style>
  <w:style w:type="paragraph" w:styleId="af3">
    <w:name w:val="Title"/>
    <w:basedOn w:val="a"/>
    <w:next w:val="a"/>
    <w:link w:val="Chara"/>
    <w:autoRedefine/>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4">
    <w:name w:val="annotation subject"/>
    <w:basedOn w:val="a6"/>
    <w:next w:val="a6"/>
    <w:link w:val="Charb"/>
    <w:autoRedefine/>
    <w:uiPriority w:val="99"/>
    <w:semiHidden/>
    <w:unhideWhenUsed/>
    <w:qFormat/>
    <w:rPr>
      <w:b/>
      <w:bCs/>
      <w:sz w:val="21"/>
    </w:rPr>
  </w:style>
  <w:style w:type="paragraph" w:styleId="af5">
    <w:name w:val="Body Text First Indent"/>
    <w:basedOn w:val="a9"/>
    <w:autoRedefine/>
    <w:qFormat/>
    <w:pPr>
      <w:spacing w:after="0" w:line="300" w:lineRule="auto"/>
      <w:ind w:firstLine="602"/>
    </w:pPr>
  </w:style>
  <w:style w:type="table" w:styleId="af6">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autoRedefine/>
    <w:uiPriority w:val="22"/>
    <w:qFormat/>
    <w:rPr>
      <w:b/>
      <w:bCs/>
    </w:rPr>
  </w:style>
  <w:style w:type="character" w:styleId="af8">
    <w:name w:val="page number"/>
    <w:autoRedefine/>
    <w:qFormat/>
  </w:style>
  <w:style w:type="character" w:styleId="af9">
    <w:name w:val="FollowedHyperlink"/>
    <w:autoRedefine/>
    <w:qFormat/>
    <w:rPr>
      <w:color w:val="800080"/>
      <w:u w:val="single"/>
    </w:rPr>
  </w:style>
  <w:style w:type="character" w:styleId="afa">
    <w:name w:val="Emphasis"/>
    <w:basedOn w:val="a0"/>
    <w:autoRedefine/>
    <w:uiPriority w:val="20"/>
    <w:qFormat/>
    <w:rPr>
      <w:rFonts w:asciiTheme="minorHAnsi" w:hAnsiTheme="minorHAnsi"/>
      <w:b/>
      <w:i/>
      <w:iCs/>
    </w:rPr>
  </w:style>
  <w:style w:type="character" w:styleId="afb">
    <w:name w:val="Hyperlink"/>
    <w:autoRedefine/>
    <w:uiPriority w:val="99"/>
    <w:qFormat/>
    <w:rPr>
      <w:color w:val="0000FF"/>
      <w:u w:val="single"/>
    </w:rPr>
  </w:style>
  <w:style w:type="character" w:styleId="afc">
    <w:name w:val="annotation reference"/>
    <w:basedOn w:val="a0"/>
    <w:autoRedefine/>
    <w:uiPriority w:val="99"/>
    <w:semiHidden/>
    <w:unhideWhenUsed/>
    <w:qFormat/>
    <w:rPr>
      <w:sz w:val="21"/>
      <w:szCs w:val="21"/>
    </w:rPr>
  </w:style>
  <w:style w:type="character" w:styleId="afd">
    <w:name w:val="footnote reference"/>
    <w:autoRedefine/>
    <w:qFormat/>
    <w:rPr>
      <w:vertAlign w:val="superscript"/>
    </w:rPr>
  </w:style>
  <w:style w:type="paragraph" w:customStyle="1" w:styleId="Default">
    <w:name w:val="Default"/>
    <w:next w:val="aa"/>
    <w:autoRedefine/>
    <w:qFormat/>
    <w:pPr>
      <w:widowControl w:val="0"/>
      <w:autoSpaceDE w:val="0"/>
      <w:autoSpaceDN w:val="0"/>
      <w:adjustRightInd w:val="0"/>
    </w:pPr>
    <w:rPr>
      <w:rFonts w:ascii=".." w:eastAsia=".."/>
      <w:color w:val="000000"/>
      <w:sz w:val="24"/>
      <w:szCs w:val="24"/>
    </w:rPr>
  </w:style>
  <w:style w:type="character" w:customStyle="1" w:styleId="1Char">
    <w:name w:val="标题 1 Char"/>
    <w:basedOn w:val="a0"/>
    <w:link w:val="10"/>
    <w:autoRedefine/>
    <w:uiPriority w:val="9"/>
    <w:qFormat/>
    <w:rPr>
      <w:rFonts w:asciiTheme="majorHAnsi" w:eastAsiaTheme="majorEastAsia" w:hAnsiTheme="majorHAnsi" w:cstheme="majorBidi"/>
      <w:b/>
      <w:bCs/>
      <w:kern w:val="32"/>
      <w:sz w:val="32"/>
      <w:szCs w:val="32"/>
    </w:rPr>
  </w:style>
  <w:style w:type="character" w:customStyle="1" w:styleId="22">
    <w:name w:val="标题 2 字符"/>
    <w:basedOn w:val="a0"/>
    <w:autoRedefine/>
    <w:uiPriority w:val="9"/>
    <w:qFormat/>
    <w:rPr>
      <w:rFonts w:ascii="宋体" w:hAnsi="宋体" w:cstheme="majorBidi"/>
      <w:b/>
      <w:bCs/>
      <w:iCs/>
      <w:kern w:val="2"/>
      <w:sz w:val="28"/>
      <w:szCs w:val="28"/>
    </w:rPr>
  </w:style>
  <w:style w:type="character" w:customStyle="1" w:styleId="33">
    <w:name w:val="标题 3 字符"/>
    <w:basedOn w:val="a0"/>
    <w:autoRedefine/>
    <w:uiPriority w:val="9"/>
    <w:qFormat/>
    <w:rPr>
      <w:rFonts w:ascii="宋体" w:hAnsi="宋体" w:cs="Arial-BoldMT"/>
      <w:b/>
      <w:bCs/>
      <w:kern w:val="2"/>
      <w:sz w:val="24"/>
    </w:rPr>
  </w:style>
  <w:style w:type="character" w:customStyle="1" w:styleId="4Char">
    <w:name w:val="标题 4 Char"/>
    <w:basedOn w:val="a0"/>
    <w:link w:val="4"/>
    <w:autoRedefine/>
    <w:uiPriority w:val="9"/>
    <w:qFormat/>
    <w:rPr>
      <w:rFonts w:cstheme="majorBidi"/>
      <w:b/>
      <w:bCs/>
      <w:szCs w:val="28"/>
    </w:rPr>
  </w:style>
  <w:style w:type="character" w:customStyle="1" w:styleId="5Char">
    <w:name w:val="标题 5 Char"/>
    <w:basedOn w:val="a0"/>
    <w:link w:val="5"/>
    <w:autoRedefine/>
    <w:uiPriority w:val="9"/>
    <w:qFormat/>
    <w:rPr>
      <w:rFonts w:cstheme="majorBidi"/>
      <w:b/>
      <w:bCs/>
      <w:iCs/>
      <w:sz w:val="24"/>
      <w:szCs w:val="24"/>
    </w:rPr>
  </w:style>
  <w:style w:type="character" w:customStyle="1" w:styleId="6Char">
    <w:name w:val="标题 6 Char"/>
    <w:basedOn w:val="a0"/>
    <w:link w:val="6"/>
    <w:autoRedefine/>
    <w:uiPriority w:val="9"/>
    <w:qFormat/>
    <w:rPr>
      <w:rFonts w:cstheme="majorBidi"/>
      <w:b/>
      <w:bCs/>
    </w:rPr>
  </w:style>
  <w:style w:type="character" w:customStyle="1" w:styleId="7Char">
    <w:name w:val="标题 7 Char"/>
    <w:basedOn w:val="a0"/>
    <w:link w:val="7"/>
    <w:autoRedefine/>
    <w:uiPriority w:val="9"/>
    <w:qFormat/>
    <w:rPr>
      <w:rFonts w:cstheme="majorBidi"/>
      <w:sz w:val="24"/>
      <w:szCs w:val="24"/>
    </w:rPr>
  </w:style>
  <w:style w:type="character" w:customStyle="1" w:styleId="8Char">
    <w:name w:val="标题 8 Char"/>
    <w:basedOn w:val="a0"/>
    <w:link w:val="8"/>
    <w:autoRedefine/>
    <w:uiPriority w:val="9"/>
    <w:qFormat/>
    <w:rPr>
      <w:rFonts w:cstheme="majorBidi"/>
      <w:i/>
      <w:iCs/>
      <w:sz w:val="24"/>
      <w:szCs w:val="24"/>
    </w:rPr>
  </w:style>
  <w:style w:type="character" w:customStyle="1" w:styleId="9Char">
    <w:name w:val="标题 9 Char"/>
    <w:basedOn w:val="a0"/>
    <w:link w:val="9"/>
    <w:autoRedefine/>
    <w:uiPriority w:val="9"/>
    <w:qFormat/>
    <w:rPr>
      <w:rFonts w:asciiTheme="majorHAnsi" w:eastAsiaTheme="majorEastAsia" w:hAnsiTheme="majorHAnsi" w:cstheme="majorBidi"/>
    </w:rPr>
  </w:style>
  <w:style w:type="character" w:customStyle="1" w:styleId="Char7">
    <w:name w:val="页眉 Char"/>
    <w:basedOn w:val="a0"/>
    <w:link w:val="af"/>
    <w:autoRedefine/>
    <w:qFormat/>
    <w:rPr>
      <w:sz w:val="18"/>
      <w:szCs w:val="18"/>
    </w:rPr>
  </w:style>
  <w:style w:type="character" w:customStyle="1" w:styleId="Char6">
    <w:name w:val="页脚 Char"/>
    <w:basedOn w:val="a0"/>
    <w:link w:val="ae"/>
    <w:autoRedefine/>
    <w:uiPriority w:val="99"/>
    <w:qFormat/>
    <w:rPr>
      <w:sz w:val="18"/>
      <w:szCs w:val="18"/>
    </w:rPr>
  </w:style>
  <w:style w:type="character" w:customStyle="1" w:styleId="Char9">
    <w:name w:val="脚注文本 Char"/>
    <w:link w:val="af1"/>
    <w:autoRedefine/>
    <w:qFormat/>
    <w:rPr>
      <w:rFonts w:ascii="Times New Roman" w:eastAsia="宋体" w:hAnsi="Times New Roman" w:cs="Times New Roman"/>
      <w:sz w:val="18"/>
      <w:szCs w:val="24"/>
    </w:rPr>
  </w:style>
  <w:style w:type="character" w:customStyle="1" w:styleId="Charc">
    <w:name w:val="表格非标题文字 Char"/>
    <w:link w:val="afe"/>
    <w:autoRedefine/>
    <w:qFormat/>
    <w:rPr>
      <w:rFonts w:ascii="Futura Bk" w:hAnsi="Futura Bk"/>
      <w:kern w:val="2"/>
      <w:sz w:val="18"/>
      <w:szCs w:val="21"/>
      <w:lang w:val="en-US" w:eastAsia="zh-CN" w:bidi="ar-SA"/>
    </w:rPr>
  </w:style>
  <w:style w:type="paragraph" w:customStyle="1" w:styleId="afe">
    <w:name w:val="表格非标题文字"/>
    <w:link w:val="Charc"/>
    <w:autoRedefine/>
    <w:qFormat/>
    <w:pPr>
      <w:snapToGrid w:val="0"/>
      <w:spacing w:before="80" w:after="40"/>
    </w:pPr>
    <w:rPr>
      <w:rFonts w:ascii="Futura Bk" w:hAnsi="Futura Bk"/>
      <w:kern w:val="2"/>
      <w:sz w:val="18"/>
      <w:szCs w:val="21"/>
    </w:rPr>
  </w:style>
  <w:style w:type="character" w:customStyle="1" w:styleId="3Char0">
    <w:name w:val="3级标题 Char"/>
    <w:link w:val="34"/>
    <w:autoRedefine/>
    <w:qFormat/>
    <w:rPr>
      <w:rFonts w:ascii="黑体" w:hAnsi="黑体"/>
      <w:sz w:val="24"/>
      <w:szCs w:val="36"/>
      <w:lang w:eastAsia="en-US" w:bidi="en-US"/>
    </w:rPr>
  </w:style>
  <w:style w:type="paragraph" w:customStyle="1" w:styleId="34">
    <w:name w:val="3级标题"/>
    <w:basedOn w:val="aff"/>
    <w:link w:val="3Char0"/>
    <w:autoRedefine/>
    <w:qFormat/>
    <w:pPr>
      <w:keepLines/>
      <w:spacing w:line="360" w:lineRule="auto"/>
      <w:ind w:left="425"/>
      <w:outlineLvl w:val="2"/>
    </w:pPr>
    <w:rPr>
      <w:rFonts w:ascii="黑体" w:hAnsi="黑体"/>
      <w:sz w:val="24"/>
      <w:szCs w:val="36"/>
      <w:lang w:eastAsia="en-US" w:bidi="en-US"/>
    </w:rPr>
  </w:style>
  <w:style w:type="paragraph" w:styleId="aff">
    <w:name w:val="List Paragraph"/>
    <w:basedOn w:val="a"/>
    <w:link w:val="Chard"/>
    <w:autoRedefine/>
    <w:uiPriority w:val="34"/>
    <w:qFormat/>
    <w:pPr>
      <w:ind w:left="720"/>
      <w:contextualSpacing/>
    </w:pPr>
  </w:style>
  <w:style w:type="character" w:customStyle="1" w:styleId="Chard">
    <w:name w:val="列出段落 Char"/>
    <w:link w:val="aff"/>
    <w:autoRedefine/>
    <w:uiPriority w:val="34"/>
    <w:qFormat/>
    <w:rPr>
      <w:sz w:val="24"/>
      <w:szCs w:val="24"/>
    </w:rPr>
  </w:style>
  <w:style w:type="character" w:customStyle="1" w:styleId="Char0">
    <w:name w:val="批注文字 Char"/>
    <w:link w:val="a6"/>
    <w:autoRedefine/>
    <w:qFormat/>
    <w:rPr>
      <w:rFonts w:ascii="Times New Roman" w:eastAsia="宋体" w:hAnsi="Times New Roman" w:cs="Times New Roman"/>
      <w:szCs w:val="24"/>
    </w:rPr>
  </w:style>
  <w:style w:type="character" w:customStyle="1" w:styleId="Char">
    <w:name w:val="文档结构图 Char"/>
    <w:link w:val="a5"/>
    <w:autoRedefine/>
    <w:uiPriority w:val="99"/>
    <w:qFormat/>
    <w:rPr>
      <w:rFonts w:ascii="Times New Roman" w:eastAsia="宋体" w:hAnsi="Times New Roman" w:cs="Times New Roman"/>
      <w:szCs w:val="24"/>
      <w:shd w:val="clear" w:color="auto" w:fill="000080"/>
    </w:rPr>
  </w:style>
  <w:style w:type="character" w:customStyle="1" w:styleId="GW-3Char">
    <w:name w:val="GW-标题3 Char"/>
    <w:link w:val="GW-3"/>
    <w:autoRedefine/>
    <w:qFormat/>
    <w:rPr>
      <w:rFonts w:ascii="仿宋_GB2312" w:eastAsia="仿宋_GB2312"/>
      <w:b/>
      <w:bCs/>
      <w:kern w:val="44"/>
      <w:sz w:val="32"/>
      <w:szCs w:val="24"/>
    </w:rPr>
  </w:style>
  <w:style w:type="paragraph" w:customStyle="1" w:styleId="GW-3">
    <w:name w:val="GW-标题3"/>
    <w:basedOn w:val="GW-2"/>
    <w:next w:val="a"/>
    <w:link w:val="GW-3Char"/>
    <w:autoRedefine/>
    <w:qFormat/>
    <w:pPr>
      <w:spacing w:beforeLines="50" w:afterLines="50"/>
      <w:outlineLvl w:val="2"/>
    </w:pPr>
    <w:rPr>
      <w:rFonts w:ascii="仿宋_GB2312"/>
      <w:szCs w:val="24"/>
    </w:rPr>
  </w:style>
  <w:style w:type="paragraph" w:customStyle="1" w:styleId="GW-2">
    <w:name w:val="GW-标题2"/>
    <w:basedOn w:val="GW-1"/>
    <w:next w:val="a"/>
    <w:link w:val="GW-2Char"/>
    <w:autoRedefine/>
    <w:qFormat/>
    <w:pPr>
      <w:pageBreakBefore w:val="0"/>
      <w:ind w:left="632" w:hanging="632"/>
      <w:outlineLvl w:val="1"/>
    </w:pPr>
  </w:style>
  <w:style w:type="paragraph" w:customStyle="1" w:styleId="GW-1">
    <w:name w:val="GW-标题1"/>
    <w:basedOn w:val="10"/>
    <w:next w:val="a"/>
    <w:autoRedefine/>
    <w:qFormat/>
    <w:pPr>
      <w:pageBreakBefore/>
      <w:spacing w:beforeLines="100" w:afterLines="100" w:line="360" w:lineRule="auto"/>
      <w:ind w:left="420" w:firstLineChars="200" w:firstLine="200"/>
    </w:pPr>
    <w:rPr>
      <w:rFonts w:ascii="Calibri" w:eastAsia="仿宋_GB2312" w:hAnsi="Calibri"/>
      <w:bCs w:val="0"/>
      <w:szCs w:val="44"/>
    </w:rPr>
  </w:style>
  <w:style w:type="character" w:customStyle="1" w:styleId="GW-2Char">
    <w:name w:val="GW-标题2 Char"/>
    <w:link w:val="GW-2"/>
    <w:autoRedefine/>
    <w:qFormat/>
    <w:rPr>
      <w:rFonts w:eastAsia="仿宋_GB2312"/>
      <w:b/>
      <w:bCs/>
      <w:kern w:val="44"/>
      <w:sz w:val="36"/>
      <w:szCs w:val="44"/>
    </w:rPr>
  </w:style>
  <w:style w:type="character" w:customStyle="1" w:styleId="Char5">
    <w:name w:val="批注框文本 Char"/>
    <w:link w:val="ad"/>
    <w:autoRedefine/>
    <w:uiPriority w:val="99"/>
    <w:qFormat/>
    <w:rPr>
      <w:rFonts w:ascii="Times New Roman" w:eastAsia="宋体" w:hAnsi="Times New Roman" w:cs="Times New Roman"/>
      <w:sz w:val="18"/>
      <w:szCs w:val="18"/>
    </w:rPr>
  </w:style>
  <w:style w:type="character" w:customStyle="1" w:styleId="GW-4Char">
    <w:name w:val="GW-标题4 Char"/>
    <w:link w:val="GW-4"/>
    <w:autoRedefine/>
    <w:qFormat/>
    <w:rPr>
      <w:rFonts w:ascii="仿宋_GB2312" w:eastAsia="仿宋_GB2312"/>
      <w:b/>
      <w:bCs/>
      <w:kern w:val="44"/>
      <w:sz w:val="30"/>
      <w:szCs w:val="24"/>
    </w:rPr>
  </w:style>
  <w:style w:type="paragraph" w:customStyle="1" w:styleId="GW-4">
    <w:name w:val="GW-标题4"/>
    <w:basedOn w:val="GW-3"/>
    <w:next w:val="a"/>
    <w:link w:val="GW-4Char"/>
    <w:autoRedefine/>
    <w:qFormat/>
    <w:pPr>
      <w:spacing w:before="156" w:after="156"/>
      <w:outlineLvl w:val="3"/>
    </w:pPr>
    <w:rPr>
      <w:sz w:val="30"/>
    </w:rPr>
  </w:style>
  <w:style w:type="character" w:customStyle="1" w:styleId="Chare">
    <w:name w:val="*正文 Char"/>
    <w:link w:val="aff0"/>
    <w:autoRedefine/>
    <w:qFormat/>
    <w:rPr>
      <w:rFonts w:ascii="宋体" w:hAnsi="宋体" w:cs="仿宋_GB2312"/>
      <w:kern w:val="2"/>
      <w:sz w:val="24"/>
      <w:szCs w:val="24"/>
    </w:rPr>
  </w:style>
  <w:style w:type="paragraph" w:customStyle="1" w:styleId="aff0">
    <w:name w:val="*正文"/>
    <w:basedOn w:val="a"/>
    <w:link w:val="Chare"/>
    <w:autoRedefine/>
    <w:qFormat/>
    <w:pPr>
      <w:spacing w:line="300" w:lineRule="auto"/>
      <w:ind w:firstLineChars="200" w:firstLine="480"/>
    </w:pPr>
    <w:rPr>
      <w:rFonts w:ascii="宋体" w:hAnsi="宋体"/>
      <w:sz w:val="24"/>
    </w:rPr>
  </w:style>
  <w:style w:type="paragraph" w:customStyle="1" w:styleId="GW-7">
    <w:name w:val="GW-标题7"/>
    <w:basedOn w:val="GW-6"/>
    <w:next w:val="a"/>
    <w:autoRedefine/>
    <w:qFormat/>
    <w:pPr>
      <w:tabs>
        <w:tab w:val="left" w:pos="2940"/>
        <w:tab w:val="left" w:pos="3420"/>
      </w:tabs>
      <w:ind w:left="3420"/>
      <w:outlineLvl w:val="6"/>
    </w:pPr>
    <w:rPr>
      <w:sz w:val="21"/>
    </w:rPr>
  </w:style>
  <w:style w:type="paragraph" w:customStyle="1" w:styleId="GW-6">
    <w:name w:val="GW-标题6"/>
    <w:basedOn w:val="GW-5"/>
    <w:next w:val="a"/>
    <w:autoRedefine/>
    <w:qFormat/>
    <w:pPr>
      <w:tabs>
        <w:tab w:val="left" w:pos="2520"/>
        <w:tab w:val="left" w:pos="3000"/>
      </w:tabs>
      <w:ind w:left="3000"/>
      <w:outlineLvl w:val="5"/>
    </w:pPr>
    <w:rPr>
      <w:sz w:val="24"/>
    </w:rPr>
  </w:style>
  <w:style w:type="paragraph" w:customStyle="1" w:styleId="GW-5">
    <w:name w:val="GW-标题5"/>
    <w:basedOn w:val="GW-4"/>
    <w:next w:val="a"/>
    <w:autoRedefine/>
    <w:qFormat/>
    <w:pPr>
      <w:tabs>
        <w:tab w:val="left" w:pos="360"/>
        <w:tab w:val="left" w:pos="2100"/>
      </w:tabs>
      <w:ind w:firstLine="200"/>
      <w:outlineLvl w:val="4"/>
    </w:pPr>
    <w:rPr>
      <w:sz w:val="28"/>
    </w:rPr>
  </w:style>
  <w:style w:type="paragraph" w:customStyle="1" w:styleId="GW-8">
    <w:name w:val="GW-标题8"/>
    <w:basedOn w:val="GW-7"/>
    <w:autoRedefine/>
    <w:qFormat/>
    <w:pPr>
      <w:tabs>
        <w:tab w:val="left" w:pos="3360"/>
        <w:tab w:val="left" w:pos="3840"/>
      </w:tabs>
      <w:ind w:left="3840"/>
    </w:pPr>
    <w:rPr>
      <w:b w:val="0"/>
    </w:rPr>
  </w:style>
  <w:style w:type="paragraph" w:customStyle="1" w:styleId="12">
    <w:name w:val="列出段落1"/>
    <w:basedOn w:val="a"/>
    <w:autoRedefine/>
    <w:uiPriority w:val="34"/>
    <w:qFormat/>
    <w:pPr>
      <w:ind w:firstLineChars="200" w:firstLine="420"/>
    </w:pPr>
    <w:rPr>
      <w:rFonts w:ascii="Calibri" w:hAnsi="Calibri"/>
      <w:szCs w:val="22"/>
    </w:rPr>
  </w:style>
  <w:style w:type="paragraph" w:customStyle="1" w:styleId="23">
    <w:name w:val="2级标题"/>
    <w:basedOn w:val="aff"/>
    <w:autoRedefine/>
    <w:qFormat/>
    <w:pPr>
      <w:keepLines/>
      <w:spacing w:line="360" w:lineRule="auto"/>
      <w:ind w:left="568"/>
      <w:outlineLvl w:val="1"/>
    </w:pPr>
    <w:rPr>
      <w:rFonts w:ascii="黑体" w:hAnsi="黑体"/>
      <w:sz w:val="24"/>
      <w:szCs w:val="36"/>
      <w:lang w:eastAsia="en-US" w:bidi="en-US"/>
    </w:rPr>
  </w:style>
  <w:style w:type="paragraph" w:customStyle="1" w:styleId="GW-9">
    <w:name w:val="GW-标题9"/>
    <w:basedOn w:val="GW-8"/>
    <w:autoRedefine/>
    <w:qFormat/>
    <w:pPr>
      <w:tabs>
        <w:tab w:val="left" w:pos="3780"/>
        <w:tab w:val="left" w:pos="4260"/>
      </w:tabs>
      <w:ind w:left="4260"/>
    </w:pPr>
  </w:style>
  <w:style w:type="paragraph" w:customStyle="1" w:styleId="41">
    <w:name w:val="4级标题"/>
    <w:basedOn w:val="12"/>
    <w:autoRedefine/>
    <w:qFormat/>
    <w:pPr>
      <w:keepLines/>
      <w:spacing w:line="360" w:lineRule="auto"/>
      <w:ind w:left="284" w:firstLineChars="0" w:firstLine="0"/>
      <w:contextualSpacing/>
      <w:outlineLvl w:val="3"/>
    </w:pPr>
    <w:rPr>
      <w:rFonts w:ascii="黑体" w:hAnsi="黑体"/>
      <w:sz w:val="24"/>
      <w:szCs w:val="24"/>
      <w:lang w:eastAsia="en-US" w:bidi="en-US"/>
    </w:rPr>
  </w:style>
  <w:style w:type="paragraph" w:customStyle="1" w:styleId="13">
    <w:name w:val="1级标题"/>
    <w:basedOn w:val="a"/>
    <w:autoRedefine/>
    <w:qFormat/>
    <w:pPr>
      <w:adjustRightInd w:val="0"/>
      <w:snapToGrid w:val="0"/>
      <w:spacing w:line="360" w:lineRule="auto"/>
      <w:jc w:val="center"/>
    </w:pPr>
    <w:rPr>
      <w:rFonts w:ascii="宋体" w:hAnsi="宋体"/>
      <w:b/>
      <w:sz w:val="36"/>
      <w:szCs w:val="36"/>
    </w:rPr>
  </w:style>
  <w:style w:type="table" w:customStyle="1" w:styleId="14">
    <w:name w:val="网格型1"/>
    <w:basedOn w:val="a1"/>
    <w:autoRedefine/>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
    <w:name w:val="标题 Char"/>
    <w:basedOn w:val="a0"/>
    <w:link w:val="af3"/>
    <w:autoRedefine/>
    <w:uiPriority w:val="10"/>
    <w:qFormat/>
    <w:rPr>
      <w:rFonts w:asciiTheme="majorHAnsi" w:eastAsiaTheme="majorEastAsia" w:hAnsiTheme="majorHAnsi" w:cstheme="majorBidi"/>
      <w:b/>
      <w:bCs/>
      <w:kern w:val="28"/>
      <w:sz w:val="32"/>
      <w:szCs w:val="32"/>
    </w:rPr>
  </w:style>
  <w:style w:type="paragraph" w:customStyle="1" w:styleId="110">
    <w:name w:val="列出段落11"/>
    <w:basedOn w:val="a"/>
    <w:autoRedefine/>
    <w:uiPriority w:val="34"/>
    <w:qFormat/>
    <w:pPr>
      <w:ind w:firstLineChars="200" w:firstLine="420"/>
    </w:pPr>
    <w:rPr>
      <w:rFonts w:ascii="Calibri" w:hAnsi="Calibri"/>
      <w:szCs w:val="22"/>
    </w:rPr>
  </w:style>
  <w:style w:type="character" w:customStyle="1" w:styleId="Char8">
    <w:name w:val="副标题 Char"/>
    <w:basedOn w:val="a0"/>
    <w:link w:val="af0"/>
    <w:autoRedefine/>
    <w:uiPriority w:val="11"/>
    <w:qFormat/>
    <w:rPr>
      <w:rFonts w:asciiTheme="majorHAnsi" w:eastAsiaTheme="majorEastAsia" w:hAnsiTheme="majorHAnsi" w:cstheme="majorBidi"/>
      <w:sz w:val="24"/>
      <w:szCs w:val="24"/>
    </w:rPr>
  </w:style>
  <w:style w:type="paragraph" w:styleId="aff1">
    <w:name w:val="No Spacing"/>
    <w:basedOn w:val="a"/>
    <w:autoRedefine/>
    <w:uiPriority w:val="1"/>
    <w:qFormat/>
    <w:rPr>
      <w:szCs w:val="32"/>
    </w:rPr>
  </w:style>
  <w:style w:type="paragraph" w:styleId="aff2">
    <w:name w:val="Quote"/>
    <w:basedOn w:val="a"/>
    <w:next w:val="a"/>
    <w:link w:val="Charf"/>
    <w:autoRedefine/>
    <w:uiPriority w:val="29"/>
    <w:qFormat/>
    <w:rPr>
      <w:i/>
    </w:rPr>
  </w:style>
  <w:style w:type="character" w:customStyle="1" w:styleId="Charf">
    <w:name w:val="引用 Char"/>
    <w:basedOn w:val="a0"/>
    <w:link w:val="aff2"/>
    <w:autoRedefine/>
    <w:uiPriority w:val="29"/>
    <w:qFormat/>
    <w:rPr>
      <w:i/>
      <w:sz w:val="24"/>
      <w:szCs w:val="24"/>
    </w:rPr>
  </w:style>
  <w:style w:type="paragraph" w:styleId="aff3">
    <w:name w:val="Intense Quote"/>
    <w:basedOn w:val="a"/>
    <w:next w:val="a"/>
    <w:link w:val="Charf0"/>
    <w:autoRedefine/>
    <w:uiPriority w:val="30"/>
    <w:qFormat/>
    <w:pPr>
      <w:ind w:left="720" w:right="720"/>
    </w:pPr>
    <w:rPr>
      <w:b/>
      <w:i/>
      <w:szCs w:val="22"/>
    </w:rPr>
  </w:style>
  <w:style w:type="character" w:customStyle="1" w:styleId="Charf0">
    <w:name w:val="明显引用 Char"/>
    <w:basedOn w:val="a0"/>
    <w:link w:val="aff3"/>
    <w:autoRedefine/>
    <w:uiPriority w:val="30"/>
    <w:qFormat/>
    <w:rPr>
      <w:b/>
      <w:i/>
      <w:sz w:val="24"/>
    </w:rPr>
  </w:style>
  <w:style w:type="character" w:customStyle="1" w:styleId="15">
    <w:name w:val="不明显强调1"/>
    <w:autoRedefine/>
    <w:uiPriority w:val="19"/>
    <w:qFormat/>
    <w:rPr>
      <w:i/>
      <w:color w:val="595959" w:themeColor="text1" w:themeTint="A6"/>
    </w:rPr>
  </w:style>
  <w:style w:type="character" w:customStyle="1" w:styleId="16">
    <w:name w:val="明显强调1"/>
    <w:basedOn w:val="a0"/>
    <w:autoRedefine/>
    <w:uiPriority w:val="21"/>
    <w:qFormat/>
    <w:rPr>
      <w:b/>
      <w:i/>
      <w:sz w:val="24"/>
      <w:szCs w:val="24"/>
      <w:u w:val="single"/>
    </w:rPr>
  </w:style>
  <w:style w:type="character" w:customStyle="1" w:styleId="17">
    <w:name w:val="不明显参考1"/>
    <w:basedOn w:val="a0"/>
    <w:autoRedefine/>
    <w:uiPriority w:val="31"/>
    <w:qFormat/>
    <w:rPr>
      <w:sz w:val="24"/>
      <w:szCs w:val="24"/>
      <w:u w:val="single"/>
    </w:rPr>
  </w:style>
  <w:style w:type="character" w:customStyle="1" w:styleId="18">
    <w:name w:val="明显参考1"/>
    <w:basedOn w:val="a0"/>
    <w:autoRedefine/>
    <w:uiPriority w:val="32"/>
    <w:qFormat/>
    <w:rPr>
      <w:b/>
      <w:sz w:val="24"/>
      <w:u w:val="single"/>
    </w:rPr>
  </w:style>
  <w:style w:type="character" w:customStyle="1" w:styleId="19">
    <w:name w:val="书籍标题1"/>
    <w:basedOn w:val="a0"/>
    <w:autoRedefine/>
    <w:uiPriority w:val="33"/>
    <w:qFormat/>
    <w:rPr>
      <w:rFonts w:asciiTheme="majorHAnsi" w:eastAsiaTheme="majorEastAsia" w:hAnsiTheme="majorHAnsi"/>
      <w:b/>
      <w:i/>
      <w:sz w:val="24"/>
      <w:szCs w:val="24"/>
    </w:rPr>
  </w:style>
  <w:style w:type="character" w:customStyle="1" w:styleId="Char4">
    <w:name w:val="日期 Char"/>
    <w:basedOn w:val="a0"/>
    <w:link w:val="ac"/>
    <w:autoRedefine/>
    <w:uiPriority w:val="99"/>
    <w:qFormat/>
    <w:rPr>
      <w:kern w:val="2"/>
    </w:rPr>
  </w:style>
  <w:style w:type="character" w:customStyle="1" w:styleId="Char10">
    <w:name w:val="日期 Char1"/>
    <w:basedOn w:val="a0"/>
    <w:autoRedefine/>
    <w:uiPriority w:val="99"/>
    <w:semiHidden/>
    <w:qFormat/>
  </w:style>
  <w:style w:type="paragraph" w:customStyle="1" w:styleId="1a">
    <w:name w:val="正文1"/>
    <w:autoRedefine/>
    <w:qFormat/>
    <w:pPr>
      <w:widowControl w:val="0"/>
      <w:adjustRightInd w:val="0"/>
      <w:spacing w:line="360" w:lineRule="atLeast"/>
    </w:pPr>
    <w:rPr>
      <w:rFonts w:ascii="宋体" w:hint="eastAsia"/>
      <w:sz w:val="34"/>
    </w:rPr>
  </w:style>
  <w:style w:type="character" w:customStyle="1" w:styleId="Charb">
    <w:name w:val="批注主题 Char"/>
    <w:basedOn w:val="Char0"/>
    <w:link w:val="af4"/>
    <w:autoRedefine/>
    <w:uiPriority w:val="99"/>
    <w:semiHidden/>
    <w:qFormat/>
    <w:rPr>
      <w:rFonts w:ascii="Times New Roman" w:eastAsia="宋体" w:hAnsi="Times New Roman" w:cs="Times New Roman"/>
      <w:b/>
      <w:bCs/>
      <w:szCs w:val="24"/>
    </w:rPr>
  </w:style>
  <w:style w:type="paragraph" w:customStyle="1" w:styleId="1b">
    <w:name w:val="样式1"/>
    <w:basedOn w:val="a"/>
    <w:autoRedefine/>
    <w:qFormat/>
    <w:pPr>
      <w:widowControl w:val="0"/>
      <w:spacing w:line="360" w:lineRule="auto"/>
      <w:jc w:val="both"/>
    </w:pPr>
    <w:rPr>
      <w:rFonts w:ascii="Times New Roman" w:hAnsi="Times New Roman"/>
      <w:kern w:val="2"/>
      <w:sz w:val="24"/>
      <w:szCs w:val="24"/>
    </w:rPr>
  </w:style>
  <w:style w:type="character" w:styleId="aff4">
    <w:name w:val="Placeholder Text"/>
    <w:basedOn w:val="a0"/>
    <w:autoRedefine/>
    <w:uiPriority w:val="99"/>
    <w:unhideWhenUsed/>
    <w:qFormat/>
    <w:rPr>
      <w:color w:val="808080"/>
    </w:rPr>
  </w:style>
  <w:style w:type="paragraph" w:customStyle="1" w:styleId="TOC1">
    <w:name w:val="TOC 标题1"/>
    <w:basedOn w:val="10"/>
    <w:next w:val="a"/>
    <w:autoRedefine/>
    <w:uiPriority w:val="39"/>
    <w:unhideWhenUsed/>
    <w:qFormat/>
    <w:pPr>
      <w:keepLines/>
      <w:spacing w:before="240" w:line="259" w:lineRule="auto"/>
      <w:jc w:val="left"/>
      <w:outlineLvl w:val="9"/>
    </w:pPr>
    <w:rPr>
      <w:b w:val="0"/>
      <w:bCs w:val="0"/>
      <w:color w:val="365F91" w:themeColor="accent1" w:themeShade="BF"/>
      <w:kern w:val="0"/>
    </w:rPr>
  </w:style>
  <w:style w:type="character" w:customStyle="1" w:styleId="1c">
    <w:name w:val="未处理的提及1"/>
    <w:basedOn w:val="a0"/>
    <w:autoRedefine/>
    <w:uiPriority w:val="99"/>
    <w:semiHidden/>
    <w:unhideWhenUsed/>
    <w:qFormat/>
    <w:rPr>
      <w:color w:val="605E5C"/>
      <w:shd w:val="clear" w:color="auto" w:fill="E1DFDD"/>
    </w:rPr>
  </w:style>
  <w:style w:type="table" w:customStyle="1" w:styleId="1d">
    <w:name w:val="表格样式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处理的提及2"/>
    <w:basedOn w:val="a0"/>
    <w:autoRedefine/>
    <w:uiPriority w:val="99"/>
    <w:semiHidden/>
    <w:unhideWhenUsed/>
    <w:qFormat/>
    <w:rPr>
      <w:color w:val="605E5C"/>
      <w:shd w:val="clear" w:color="auto" w:fill="E1DFDD"/>
    </w:rPr>
  </w:style>
  <w:style w:type="character" w:customStyle="1" w:styleId="35">
    <w:name w:val="未处理的提及3"/>
    <w:basedOn w:val="a0"/>
    <w:autoRedefine/>
    <w:uiPriority w:val="99"/>
    <w:semiHidden/>
    <w:unhideWhenUsed/>
    <w:qFormat/>
    <w:rPr>
      <w:color w:val="605E5C"/>
      <w:shd w:val="clear" w:color="auto" w:fill="E1DFDD"/>
    </w:rPr>
  </w:style>
  <w:style w:type="character" w:customStyle="1" w:styleId="Char1">
    <w:name w:val="称呼 Char"/>
    <w:basedOn w:val="a0"/>
    <w:link w:val="a7"/>
    <w:autoRedefine/>
    <w:qFormat/>
    <w:rPr>
      <w:sz w:val="32"/>
    </w:rPr>
  </w:style>
  <w:style w:type="character" w:customStyle="1" w:styleId="Char2">
    <w:name w:val="结束语 Char"/>
    <w:basedOn w:val="a0"/>
    <w:link w:val="a8"/>
    <w:autoRedefine/>
    <w:qFormat/>
    <w:rPr>
      <w:sz w:val="32"/>
    </w:rPr>
  </w:style>
  <w:style w:type="character" w:customStyle="1" w:styleId="Char3">
    <w:name w:val="正文文本缩进 Char"/>
    <w:basedOn w:val="a0"/>
    <w:link w:val="aa"/>
    <w:autoRedefine/>
    <w:qFormat/>
    <w:rPr>
      <w:spacing w:val="20"/>
      <w:sz w:val="28"/>
    </w:rPr>
  </w:style>
  <w:style w:type="paragraph" w:customStyle="1" w:styleId="aff5">
    <w:name w:val="表格字体"/>
    <w:basedOn w:val="a"/>
    <w:autoRedefine/>
    <w:qFormat/>
    <w:pPr>
      <w:spacing w:line="400" w:lineRule="exact"/>
      <w:ind w:firstLineChars="200" w:firstLine="723"/>
      <w:jc w:val="both"/>
    </w:pPr>
    <w:rPr>
      <w:rFonts w:ascii="Times New Roman" w:eastAsia="仿宋" w:hAnsi="Times New Roman" w:cs="宋体" w:hint="eastAsia"/>
      <w:bCs/>
      <w:color w:val="000000"/>
      <w:sz w:val="24"/>
      <w:szCs w:val="18"/>
    </w:rPr>
  </w:style>
  <w:style w:type="character" w:customStyle="1" w:styleId="111">
    <w:name w:val="不明显参考11"/>
    <w:basedOn w:val="a0"/>
    <w:autoRedefine/>
    <w:uiPriority w:val="31"/>
    <w:qFormat/>
    <w:rPr>
      <w:sz w:val="24"/>
      <w:szCs w:val="24"/>
      <w:u w:val="single"/>
    </w:rPr>
  </w:style>
  <w:style w:type="character" w:customStyle="1" w:styleId="112">
    <w:name w:val="不明显强调11"/>
    <w:autoRedefine/>
    <w:uiPriority w:val="19"/>
    <w:qFormat/>
    <w:rPr>
      <w:i/>
      <w:color w:val="595959" w:themeColor="text1" w:themeTint="A6"/>
    </w:rPr>
  </w:style>
  <w:style w:type="character" w:customStyle="1" w:styleId="113">
    <w:name w:val="明显参考11"/>
    <w:basedOn w:val="a0"/>
    <w:autoRedefine/>
    <w:uiPriority w:val="32"/>
    <w:qFormat/>
    <w:rPr>
      <w:b/>
      <w:sz w:val="24"/>
      <w:u w:val="single"/>
    </w:rPr>
  </w:style>
  <w:style w:type="character" w:customStyle="1" w:styleId="114">
    <w:name w:val="明显强调11"/>
    <w:basedOn w:val="a0"/>
    <w:autoRedefine/>
    <w:uiPriority w:val="21"/>
    <w:qFormat/>
    <w:rPr>
      <w:b/>
      <w:i/>
      <w:sz w:val="24"/>
      <w:szCs w:val="24"/>
      <w:u w:val="single"/>
    </w:rPr>
  </w:style>
  <w:style w:type="character" w:customStyle="1" w:styleId="115">
    <w:name w:val="书籍标题11"/>
    <w:basedOn w:val="a0"/>
    <w:autoRedefine/>
    <w:uiPriority w:val="33"/>
    <w:qFormat/>
    <w:rPr>
      <w:rFonts w:asciiTheme="majorHAnsi" w:eastAsiaTheme="majorEastAsia" w:hAnsiTheme="majorHAnsi"/>
      <w:b/>
      <w:i/>
      <w:sz w:val="24"/>
      <w:szCs w:val="24"/>
    </w:rPr>
  </w:style>
  <w:style w:type="character" w:customStyle="1" w:styleId="42">
    <w:name w:val="未处理的提及4"/>
    <w:basedOn w:val="a0"/>
    <w:autoRedefine/>
    <w:uiPriority w:val="99"/>
    <w:semiHidden/>
    <w:unhideWhenUsed/>
    <w:qFormat/>
    <w:rPr>
      <w:color w:val="605E5C"/>
      <w:shd w:val="clear" w:color="auto" w:fill="E1DFDD"/>
    </w:rPr>
  </w:style>
  <w:style w:type="table" w:customStyle="1" w:styleId="TableNormal">
    <w:name w:val="Table Normal"/>
    <w:basedOn w:val="a1"/>
    <w:autoRedefine/>
    <w:semiHidden/>
    <w:unhideWhenUsed/>
    <w:qFormat/>
    <w:tblPr>
      <w:tblCellMar>
        <w:left w:w="0" w:type="dxa"/>
        <w:right w:w="0" w:type="dxa"/>
      </w:tblCellMar>
    </w:tblPr>
  </w:style>
  <w:style w:type="character" w:customStyle="1" w:styleId="1Char1">
    <w:name w:val="标题 1 Char1"/>
    <w:autoRedefine/>
    <w:qFormat/>
    <w:rPr>
      <w:rFonts w:ascii="Times New Roman" w:eastAsia="宋体" w:hAnsi="Times New Roman" w:cs="Times New Roman"/>
      <w:b/>
      <w:bCs/>
      <w:kern w:val="44"/>
      <w:sz w:val="32"/>
      <w:szCs w:val="44"/>
    </w:rPr>
  </w:style>
  <w:style w:type="character" w:customStyle="1" w:styleId="150">
    <w:name w:val="15"/>
    <w:basedOn w:val="a0"/>
    <w:autoRedefine/>
    <w:qFormat/>
    <w:rPr>
      <w:rFonts w:ascii="Times New Roman" w:eastAsia="宋体" w:hAnsi="Times New Roman" w:cs="Times New Roman" w:hint="default"/>
      <w:b/>
      <w:bCs/>
      <w:kern w:val="44"/>
      <w:sz w:val="32"/>
      <w:szCs w:val="32"/>
    </w:rPr>
  </w:style>
  <w:style w:type="paragraph" w:customStyle="1" w:styleId="1e">
    <w:name w:val="列表段落1"/>
    <w:basedOn w:val="a"/>
    <w:autoRedefine/>
    <w:qFormat/>
    <w:pPr>
      <w:widowControl w:val="0"/>
      <w:ind w:firstLineChars="200" w:firstLine="420"/>
      <w:jc w:val="both"/>
    </w:pPr>
    <w:rPr>
      <w:rFonts w:ascii="Times New Roman" w:hAnsi="Times New Roman"/>
      <w:kern w:val="2"/>
    </w:rPr>
  </w:style>
  <w:style w:type="paragraph" w:customStyle="1" w:styleId="aff6">
    <w:name w:val="段"/>
    <w:basedOn w:val="a"/>
    <w:autoRedefine/>
    <w:qFormat/>
    <w:pPr>
      <w:autoSpaceDE w:val="0"/>
      <w:autoSpaceDN w:val="0"/>
      <w:ind w:firstLineChars="200" w:firstLine="200"/>
      <w:jc w:val="both"/>
    </w:pPr>
    <w:rPr>
      <w:rFonts w:ascii="宋体" w:hAnsi="Times New Roman" w:hint="eastAsia"/>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ListParagraph586e6f8b-2163-42a7-b614-cefd08041e22">
    <w:name w:val="List Paragraph_586e6f8b-2163-42a7-b614-cefd08041e22"/>
    <w:basedOn w:val="a"/>
    <w:autoRedefine/>
    <w:qFormat/>
    <w:pPr>
      <w:widowControl w:val="0"/>
      <w:ind w:firstLineChars="200" w:firstLine="420"/>
      <w:jc w:val="both"/>
    </w:pPr>
    <w:rPr>
      <w:rFonts w:ascii="Calibri" w:hAnsi="Calibri"/>
      <w:kern w:val="2"/>
    </w:rPr>
  </w:style>
  <w:style w:type="paragraph" w:customStyle="1" w:styleId="Aff7">
    <w:name w:val="正文 A"/>
    <w:basedOn w:val="a"/>
    <w:autoRedefine/>
    <w:qFormat/>
    <w:pPr>
      <w:widowControl w:val="0"/>
      <w:jc w:val="both"/>
    </w:pPr>
    <w:rPr>
      <w:rFonts w:ascii="Calibri" w:hAnsi="Calibri"/>
      <w:color w:val="000000"/>
      <w:kern w:val="2"/>
    </w:rPr>
  </w:style>
  <w:style w:type="paragraph" w:customStyle="1" w:styleId="MediumGrid21">
    <w:name w:val="Medium Grid 21"/>
    <w:basedOn w:val="a"/>
    <w:autoRedefine/>
    <w:qFormat/>
    <w:rPr>
      <w:rFonts w:ascii="Calibri" w:hAnsi="Calibri"/>
      <w:sz w:val="22"/>
      <w:szCs w:val="22"/>
    </w:rPr>
  </w:style>
  <w:style w:type="paragraph" w:customStyle="1" w:styleId="TOC2">
    <w:name w:val="TOC 标题2"/>
    <w:basedOn w:val="10"/>
    <w:next w:val="a"/>
    <w:autoRedefine/>
    <w:uiPriority w:val="39"/>
    <w:unhideWhenUsed/>
    <w:qFormat/>
    <w:pPr>
      <w:keepLines/>
      <w:spacing w:before="240" w:line="259" w:lineRule="auto"/>
      <w:jc w:val="left"/>
      <w:outlineLvl w:val="9"/>
    </w:pPr>
    <w:rPr>
      <w:b w:val="0"/>
      <w:bCs w:val="0"/>
      <w:color w:val="365F91" w:themeColor="accent1" w:themeShade="BF"/>
      <w:kern w:val="0"/>
    </w:rPr>
  </w:style>
  <w:style w:type="paragraph" w:customStyle="1" w:styleId="aff8">
    <w:name w:val="正文（缩进）"/>
    <w:basedOn w:val="a"/>
    <w:autoRedefine/>
    <w:qFormat/>
    <w:pPr>
      <w:spacing w:before="156" w:after="156"/>
    </w:pPr>
  </w:style>
  <w:style w:type="paragraph" w:customStyle="1" w:styleId="TableParagraph">
    <w:name w:val="Table Paragraph"/>
    <w:basedOn w:val="a"/>
    <w:autoRedefine/>
    <w:qFormat/>
    <w:pPr>
      <w:autoSpaceDE w:val="0"/>
      <w:autoSpaceDN w:val="0"/>
      <w:ind w:left="107"/>
    </w:pPr>
    <w:rPr>
      <w:rFonts w:ascii="Times New Roman" w:hAnsi="宋体" w:cs="宋体"/>
      <w:sz w:val="22"/>
    </w:rPr>
  </w:style>
  <w:style w:type="paragraph" w:customStyle="1" w:styleId="WPSOffice3">
    <w:name w:val="WPSOffice手动目录 3"/>
    <w:autoRedefine/>
    <w:qFormat/>
    <w:pPr>
      <w:ind w:leftChars="400" w:left="400"/>
    </w:pPr>
  </w:style>
  <w:style w:type="character" w:customStyle="1" w:styleId="2Char">
    <w:name w:val="标题 2 Char"/>
    <w:link w:val="2"/>
    <w:autoRedefine/>
    <w:qFormat/>
    <w:rPr>
      <w:rFonts w:ascii="楷体" w:eastAsia="楷体" w:hAnsi="楷体"/>
      <w:b/>
      <w:bCs/>
      <w:sz w:val="30"/>
      <w:szCs w:val="32"/>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b w:val="0"/>
      <w:bCs w:val="0"/>
      <w:szCs w:val="20"/>
    </w:rPr>
  </w:style>
  <w:style w:type="paragraph" w:customStyle="1" w:styleId="aff9">
    <w:name w:val="二级标题（中）"/>
    <w:basedOn w:val="affa"/>
    <w:autoRedefine/>
    <w:qFormat/>
    <w:pPr>
      <w:spacing w:beforeLines="50" w:before="156" w:afterLines="50" w:after="156"/>
      <w:jc w:val="center"/>
    </w:pPr>
    <w:rPr>
      <w:sz w:val="32"/>
      <w:szCs w:val="32"/>
    </w:rPr>
  </w:style>
  <w:style w:type="paragraph" w:customStyle="1" w:styleId="affa">
    <w:name w:val="二级标题"/>
    <w:basedOn w:val="2"/>
    <w:next w:val="a9"/>
    <w:autoRedefine/>
    <w:qFormat/>
    <w:pPr>
      <w:spacing w:line="500" w:lineRule="exact"/>
    </w:pPr>
    <w:rPr>
      <w:rFonts w:eastAsia="黑体"/>
      <w:b w:val="0"/>
    </w:rPr>
  </w:style>
  <w:style w:type="paragraph" w:customStyle="1" w:styleId="Other1">
    <w:name w:val="Other|1"/>
    <w:basedOn w:val="a"/>
    <w:autoRedefine/>
    <w:qFormat/>
    <w:pPr>
      <w:widowControl w:val="0"/>
      <w:spacing w:line="458" w:lineRule="auto"/>
      <w:ind w:firstLine="400"/>
    </w:pPr>
    <w:rPr>
      <w:rFonts w:ascii="宋体" w:hAnsi="宋体" w:cs="宋体"/>
      <w:lang w:val="zh-TW" w:eastAsia="zh-TW" w:bidi="zh-TW"/>
    </w:rPr>
  </w:style>
  <w:style w:type="paragraph" w:customStyle="1" w:styleId="Heading21">
    <w:name w:val="Heading #2|1"/>
    <w:basedOn w:val="a"/>
    <w:autoRedefine/>
    <w:qFormat/>
    <w:pPr>
      <w:ind w:left="660"/>
      <w:outlineLvl w:val="1"/>
    </w:pPr>
    <w:rPr>
      <w:rFonts w:ascii="宋体" w:hAnsi="宋体" w:cs="宋体"/>
      <w:sz w:val="32"/>
      <w:szCs w:val="32"/>
      <w:lang w:val="zh-TW" w:eastAsia="zh-TW" w:bidi="zh-TW"/>
    </w:rPr>
  </w:style>
  <w:style w:type="paragraph" w:customStyle="1" w:styleId="Bodytext1">
    <w:name w:val="Body text|1"/>
    <w:basedOn w:val="a"/>
    <w:autoRedefine/>
    <w:qFormat/>
    <w:pPr>
      <w:spacing w:after="560" w:line="480" w:lineRule="auto"/>
      <w:ind w:firstLine="400"/>
    </w:pPr>
    <w:rPr>
      <w:rFonts w:ascii="宋体" w:hAnsi="宋体" w:cs="宋体"/>
      <w:sz w:val="26"/>
      <w:szCs w:val="26"/>
      <w:lang w:val="zh-TW" w:eastAsia="zh-TW" w:bidi="zh-TW"/>
    </w:rPr>
  </w:style>
  <w:style w:type="paragraph" w:customStyle="1" w:styleId="Bodytext2">
    <w:name w:val="Body text|2"/>
    <w:basedOn w:val="a"/>
    <w:autoRedefine/>
    <w:qFormat/>
    <w:pPr>
      <w:spacing w:line="374" w:lineRule="auto"/>
      <w:jc w:val="center"/>
    </w:pPr>
    <w:rPr>
      <w:sz w:val="62"/>
      <w:szCs w:val="62"/>
      <w:lang w:val="zh-TW" w:eastAsia="zh-TW" w:bidi="zh-TW"/>
    </w:r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NewNewNewNewNewNewNewNewNewNewNewNewNewNewNewNewNewNewNew">
    <w:name w:val="正文 New New New New New New New New New New New New New New New New New New New"/>
    <w:autoRedefine/>
    <w:qFormat/>
    <w:pPr>
      <w:widowControl w:val="0"/>
      <w:spacing w:after="160" w:line="259" w:lineRule="auto"/>
      <w:jc w:val="both"/>
    </w:pPr>
    <w:rPr>
      <w:kern w:val="2"/>
      <w:sz w:val="28"/>
      <w:szCs w:val="24"/>
    </w:rPr>
  </w:style>
  <w:style w:type="character" w:customStyle="1" w:styleId="3Char">
    <w:name w:val="标题 3 Char"/>
    <w:link w:val="3"/>
    <w:autoRedefine/>
    <w:uiPriority w:val="9"/>
    <w:qFormat/>
    <w:rPr>
      <w:rFonts w:ascii="宋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gp-hubei.gov.cn/&#652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95</Pages>
  <Words>8177</Words>
  <Characters>46611</Characters>
  <Application>Microsoft Office Word</Application>
  <DocSecurity>0</DocSecurity>
  <Lines>388</Lines>
  <Paragraphs>109</Paragraphs>
  <ScaleCrop>false</ScaleCrop>
  <Company>武汉荣泰造价咨询有限公司 </Company>
  <LinksUpToDate>false</LinksUpToDate>
  <CharactersWithSpaces>54679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2024-08-16T07:36:00Z</cp:lastPrinted>
  <dcterms:created xsi:type="dcterms:W3CDTF">2020-06-27T15:39:00Z</dcterms:created>
  <dcterms:modified xsi:type="dcterms:W3CDTF">2025-06-07T06:10:00Z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102CB07E042B456AB72375F8C97B0471_13</vt:lpwstr>
  </property>
  <property fmtid="{D5CDD505-2E9C-101B-9397-08002B2CF9AE}" pid="4" name="KSOTemplateDocerSaveRecord">
    <vt:lpwstr>eyJoZGlkIjoiZGM1NTY4NjgwMGVhOWY0MWI0MTgyNGIxN2Q5YjI4ZTciLCJ1c2VySWQiOiIxMTM1OTc4MTU3In0=</vt:lpwstr>
  </property>
</Properties>
</file>