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CDD8C3">
      <w:pPr>
        <w:jc w:val="center"/>
        <w:rPr>
          <w:rFonts w:ascii="宋体" w:hAnsi="宋体" w:eastAsia="宋体" w:cs="宋体"/>
          <w:b w:val="0"/>
          <w:bCs w:val="0"/>
          <w:sz w:val="84"/>
          <w:szCs w:val="84"/>
        </w:rPr>
      </w:pPr>
    </w:p>
    <w:p w14:paraId="2531CB96">
      <w:pPr>
        <w:jc w:val="center"/>
        <w:rPr>
          <w:rFonts w:ascii="宋体" w:hAnsi="宋体" w:eastAsia="宋体" w:cs="宋体"/>
          <w:b w:val="0"/>
          <w:bCs w:val="0"/>
          <w:sz w:val="84"/>
          <w:szCs w:val="84"/>
        </w:rPr>
      </w:pPr>
    </w:p>
    <w:p w14:paraId="36D27132">
      <w:pPr>
        <w:jc w:val="center"/>
        <w:rPr>
          <w:rFonts w:ascii="宋体" w:hAnsi="宋体" w:eastAsia="宋体" w:cs="宋体"/>
          <w:b w:val="0"/>
          <w:bCs w:val="0"/>
          <w:sz w:val="84"/>
          <w:szCs w:val="84"/>
        </w:rPr>
      </w:pPr>
    </w:p>
    <w:p w14:paraId="0F6DA420">
      <w:pPr>
        <w:jc w:val="center"/>
        <w:rPr>
          <w:rFonts w:ascii="宋体" w:hAnsi="宋体" w:eastAsia="宋体" w:cs="宋体"/>
          <w:b w:val="0"/>
          <w:bCs w:val="0"/>
          <w:sz w:val="84"/>
          <w:szCs w:val="84"/>
        </w:rPr>
      </w:pPr>
      <w:r>
        <w:rPr>
          <w:rFonts w:hint="eastAsia" w:ascii="宋体" w:hAnsi="宋体" w:eastAsia="宋体" w:cs="宋体"/>
          <w:b w:val="0"/>
          <w:bCs w:val="0"/>
          <w:sz w:val="84"/>
          <w:szCs w:val="84"/>
        </w:rPr>
        <w:t>采购需求文件</w:t>
      </w:r>
    </w:p>
    <w:p w14:paraId="0B38CF08">
      <w:pPr>
        <w:pStyle w:val="6"/>
        <w:ind w:left="562"/>
        <w:rPr>
          <w:rFonts w:ascii="宋体" w:hAnsi="宋体" w:eastAsia="宋体" w:cs="宋体"/>
          <w:b w:val="0"/>
          <w:bCs w:val="0"/>
          <w:sz w:val="84"/>
          <w:szCs w:val="84"/>
        </w:rPr>
      </w:pPr>
    </w:p>
    <w:p w14:paraId="1E7CBEDB">
      <w:pPr>
        <w:pStyle w:val="6"/>
        <w:ind w:left="562"/>
        <w:rPr>
          <w:rFonts w:ascii="宋体" w:hAnsi="宋体" w:eastAsia="宋体" w:cs="宋体"/>
          <w:b w:val="0"/>
          <w:bCs w:val="0"/>
          <w:sz w:val="84"/>
          <w:szCs w:val="84"/>
        </w:rPr>
      </w:pPr>
    </w:p>
    <w:p w14:paraId="251A0852">
      <w:pPr>
        <w:pStyle w:val="6"/>
        <w:ind w:left="0" w:leftChars="0"/>
        <w:rPr>
          <w:rFonts w:ascii="宋体" w:hAnsi="宋体" w:eastAsia="宋体" w:cs="宋体"/>
          <w:b w:val="0"/>
          <w:bCs w:val="0"/>
          <w:sz w:val="84"/>
          <w:szCs w:val="84"/>
        </w:rPr>
      </w:pPr>
    </w:p>
    <w:p w14:paraId="789CA332">
      <w:pPr>
        <w:pStyle w:val="6"/>
        <w:ind w:left="562"/>
        <w:rPr>
          <w:rFonts w:ascii="宋体" w:hAnsi="宋体" w:eastAsia="宋体" w:cs="宋体"/>
          <w:b w:val="0"/>
          <w:bCs w:val="0"/>
          <w:szCs w:val="28"/>
        </w:rPr>
      </w:pPr>
      <w:r>
        <w:rPr>
          <w:rFonts w:hint="eastAsia" w:ascii="宋体" w:hAnsi="宋体" w:eastAsia="宋体" w:cs="宋体"/>
          <w:b w:val="0"/>
          <w:bCs w:val="0"/>
          <w:szCs w:val="28"/>
        </w:rPr>
        <w:t>项目名称：新建铁路武汉枢纽直通线工程项目征迁退地工作审计服务</w:t>
      </w:r>
    </w:p>
    <w:p w14:paraId="79C65B9B">
      <w:pPr>
        <w:pStyle w:val="6"/>
        <w:ind w:left="562"/>
        <w:rPr>
          <w:rFonts w:ascii="宋体" w:hAnsi="宋体" w:eastAsia="宋体" w:cs="宋体"/>
          <w:b w:val="0"/>
          <w:bCs w:val="0"/>
          <w:szCs w:val="28"/>
        </w:rPr>
      </w:pPr>
      <w:r>
        <w:rPr>
          <w:rFonts w:hint="eastAsia" w:ascii="宋体" w:hAnsi="宋体" w:eastAsia="宋体" w:cs="宋体"/>
          <w:b w:val="0"/>
          <w:bCs w:val="0"/>
          <w:szCs w:val="28"/>
        </w:rPr>
        <w:t>项目编号：HCWH(2025)122904</w:t>
      </w:r>
    </w:p>
    <w:p w14:paraId="61A2D3DE">
      <w:pPr>
        <w:pStyle w:val="6"/>
        <w:ind w:left="562"/>
        <w:rPr>
          <w:rFonts w:ascii="宋体" w:hAnsi="宋体" w:eastAsia="宋体" w:cs="宋体"/>
          <w:b w:val="0"/>
          <w:bCs w:val="0"/>
          <w:szCs w:val="28"/>
        </w:rPr>
      </w:pPr>
      <w:r>
        <w:rPr>
          <w:rFonts w:hint="eastAsia" w:ascii="宋体" w:hAnsi="宋体" w:eastAsia="宋体" w:cs="宋体"/>
          <w:b w:val="0"/>
          <w:bCs w:val="0"/>
          <w:szCs w:val="28"/>
        </w:rPr>
        <w:t>采购人：武汉市东西湖区住房和城市更新局</w:t>
      </w:r>
    </w:p>
    <w:p w14:paraId="77D4690F">
      <w:pPr>
        <w:pStyle w:val="6"/>
        <w:ind w:left="562"/>
        <w:rPr>
          <w:rFonts w:ascii="宋体" w:hAnsi="宋体" w:eastAsia="宋体" w:cs="宋体"/>
          <w:b w:val="0"/>
          <w:bCs w:val="0"/>
          <w:szCs w:val="28"/>
        </w:rPr>
      </w:pPr>
      <w:r>
        <w:rPr>
          <w:rFonts w:hint="eastAsia" w:ascii="宋体" w:hAnsi="宋体" w:eastAsia="宋体" w:cs="宋体"/>
          <w:b w:val="0"/>
          <w:bCs w:val="0"/>
          <w:szCs w:val="28"/>
        </w:rPr>
        <w:t>代理机构：华春建设工程项目管理有限责任公司</w:t>
      </w:r>
    </w:p>
    <w:p w14:paraId="7015A85B">
      <w:pPr>
        <w:pStyle w:val="6"/>
        <w:ind w:left="562"/>
        <w:jc w:val="center"/>
        <w:rPr>
          <w:rFonts w:ascii="宋体" w:hAnsi="宋体" w:eastAsia="宋体" w:cs="宋体"/>
          <w:b w:val="0"/>
          <w:bCs w:val="0"/>
          <w:szCs w:val="28"/>
        </w:rPr>
      </w:pPr>
      <w:r>
        <w:rPr>
          <w:rFonts w:hint="eastAsia" w:ascii="宋体" w:hAnsi="宋体" w:eastAsia="宋体" w:cs="宋体"/>
          <w:b w:val="0"/>
          <w:bCs w:val="0"/>
          <w:szCs w:val="28"/>
        </w:rPr>
        <w:t>2025年12月</w:t>
      </w:r>
    </w:p>
    <w:p w14:paraId="293EA394">
      <w:pPr>
        <w:pStyle w:val="6"/>
        <w:ind w:left="562"/>
        <w:jc w:val="center"/>
        <w:rPr>
          <w:rFonts w:ascii="宋体" w:hAnsi="宋体" w:eastAsia="宋体" w:cs="宋体"/>
          <w:b w:val="0"/>
          <w:bCs w:val="0"/>
          <w:szCs w:val="28"/>
        </w:rPr>
      </w:pPr>
    </w:p>
    <w:p w14:paraId="1DD9B0DA">
      <w:pPr>
        <w:pStyle w:val="6"/>
        <w:ind w:left="0" w:leftChars="0"/>
        <w:jc w:val="center"/>
        <w:rPr>
          <w:rFonts w:hint="eastAsia" w:ascii="宋体" w:hAnsi="宋体" w:eastAsia="宋体" w:cs="宋体"/>
          <w:szCs w:val="28"/>
        </w:rPr>
      </w:pPr>
    </w:p>
    <w:p w14:paraId="753714C2">
      <w:pPr>
        <w:pStyle w:val="6"/>
        <w:ind w:left="0" w:leftChars="0"/>
        <w:jc w:val="center"/>
        <w:rPr>
          <w:rFonts w:hint="eastAsia" w:ascii="宋体" w:hAnsi="宋体" w:eastAsia="宋体" w:cs="宋体"/>
          <w:szCs w:val="28"/>
        </w:rPr>
      </w:pPr>
    </w:p>
    <w:p w14:paraId="30CC8021">
      <w:pPr>
        <w:pStyle w:val="6"/>
        <w:ind w:left="0" w:leftChars="0"/>
        <w:jc w:val="center"/>
        <w:rPr>
          <w:rFonts w:ascii="宋体" w:hAnsi="宋体" w:eastAsia="宋体" w:cs="宋体"/>
          <w:szCs w:val="28"/>
        </w:rPr>
      </w:pPr>
      <w:r>
        <w:rPr>
          <w:rFonts w:hint="eastAsia" w:ascii="宋体" w:hAnsi="宋体" w:eastAsia="宋体" w:cs="宋体"/>
          <w:szCs w:val="28"/>
        </w:rPr>
        <w:t>一、项目基本情况</w:t>
      </w:r>
    </w:p>
    <w:p w14:paraId="2CDF99C4">
      <w:pPr>
        <w:spacing w:before="78" w:line="360" w:lineRule="auto"/>
        <w:ind w:firstLine="280"/>
        <w:rPr>
          <w:rFonts w:ascii="宋体" w:hAnsi="宋体" w:eastAsia="宋体" w:cs="宋体"/>
          <w:b w:val="0"/>
          <w:bCs w:val="0"/>
          <w:spacing w:val="-1"/>
          <w:sz w:val="24"/>
          <w:szCs w:val="24"/>
          <w:u w:val="single"/>
        </w:rPr>
      </w:pPr>
      <w:r>
        <w:rPr>
          <w:rFonts w:ascii="宋体" w:hAnsi="宋体" w:eastAsia="宋体" w:cs="宋体"/>
          <w:b w:val="0"/>
          <w:bCs w:val="0"/>
          <w:spacing w:val="-2"/>
          <w:sz w:val="24"/>
          <w:szCs w:val="24"/>
        </w:rPr>
        <w:t>1.项目编号：</w:t>
      </w:r>
      <w:r>
        <w:rPr>
          <w:rFonts w:hint="eastAsia" w:ascii="宋体" w:hAnsi="宋体" w:eastAsia="宋体" w:cs="宋体"/>
          <w:b w:val="0"/>
          <w:bCs w:val="0"/>
          <w:spacing w:val="-1"/>
          <w:sz w:val="24"/>
          <w:szCs w:val="24"/>
          <w:u w:val="single"/>
        </w:rPr>
        <w:t>HCWH(2025)122904</w:t>
      </w:r>
    </w:p>
    <w:p w14:paraId="10BBE530">
      <w:pPr>
        <w:spacing w:before="184" w:line="360" w:lineRule="auto"/>
        <w:ind w:firstLine="280"/>
        <w:rPr>
          <w:rFonts w:ascii="宋体" w:hAnsi="宋体" w:eastAsia="宋体" w:cs="宋体"/>
          <w:b w:val="0"/>
          <w:bCs w:val="0"/>
          <w:spacing w:val="-1"/>
          <w:sz w:val="24"/>
          <w:szCs w:val="24"/>
          <w:u w:val="single"/>
        </w:rPr>
      </w:pPr>
      <w:r>
        <w:rPr>
          <w:rFonts w:ascii="宋体" w:hAnsi="宋体" w:eastAsia="宋体" w:cs="宋体"/>
          <w:b w:val="0"/>
          <w:bCs w:val="0"/>
          <w:spacing w:val="-1"/>
          <w:sz w:val="24"/>
          <w:szCs w:val="24"/>
        </w:rPr>
        <w:t>2.采购计划备案号：</w:t>
      </w:r>
    </w:p>
    <w:p w14:paraId="46767E6D">
      <w:pPr>
        <w:spacing w:before="184" w:line="360" w:lineRule="auto"/>
        <w:ind w:firstLine="280"/>
        <w:rPr>
          <w:rFonts w:ascii="宋体" w:hAnsi="宋体" w:eastAsia="宋体" w:cs="宋体"/>
          <w:b w:val="0"/>
          <w:bCs w:val="0"/>
          <w:sz w:val="24"/>
          <w:szCs w:val="24"/>
        </w:rPr>
      </w:pPr>
      <w:r>
        <w:rPr>
          <w:rFonts w:ascii="宋体" w:hAnsi="宋体" w:eastAsia="宋体" w:cs="宋体"/>
          <w:b w:val="0"/>
          <w:bCs w:val="0"/>
          <w:spacing w:val="-2"/>
          <w:sz w:val="24"/>
          <w:szCs w:val="24"/>
        </w:rPr>
        <w:t>3.项目名称：</w:t>
      </w:r>
      <w:r>
        <w:rPr>
          <w:rFonts w:hint="eastAsia" w:ascii="宋体" w:hAnsi="宋体" w:eastAsia="宋体" w:cs="宋体"/>
          <w:b w:val="0"/>
          <w:bCs w:val="0"/>
          <w:spacing w:val="-2"/>
          <w:sz w:val="24"/>
          <w:szCs w:val="24"/>
          <w:u w:val="single"/>
        </w:rPr>
        <w:t>新建铁路武汉枢纽直通线工程项目征迁退地工作审计服务</w:t>
      </w:r>
    </w:p>
    <w:p w14:paraId="66E7A484">
      <w:pPr>
        <w:spacing w:before="182" w:line="360" w:lineRule="auto"/>
        <w:ind w:firstLine="280"/>
        <w:rPr>
          <w:rFonts w:ascii="宋体" w:hAnsi="宋体" w:eastAsia="宋体" w:cs="宋体"/>
          <w:b w:val="0"/>
          <w:bCs w:val="0"/>
          <w:sz w:val="24"/>
          <w:szCs w:val="24"/>
        </w:rPr>
      </w:pPr>
      <w:r>
        <w:rPr>
          <w:rFonts w:ascii="宋体" w:hAnsi="宋体" w:eastAsia="宋体" w:cs="宋体"/>
          <w:b w:val="0"/>
          <w:bCs w:val="0"/>
          <w:spacing w:val="-1"/>
          <w:sz w:val="24"/>
          <w:szCs w:val="24"/>
        </w:rPr>
        <w:t>4.采购方式：</w:t>
      </w:r>
      <w:r>
        <w:rPr>
          <w:rFonts w:hint="eastAsia" w:ascii="宋体" w:hAnsi="宋体" w:eastAsia="宋体" w:cs="宋体"/>
          <w:b w:val="0"/>
          <w:bCs w:val="0"/>
          <w:spacing w:val="-1"/>
          <w:sz w:val="24"/>
          <w:szCs w:val="24"/>
          <w:u w:val="single"/>
        </w:rPr>
        <w:t>公开招标</w:t>
      </w:r>
    </w:p>
    <w:p w14:paraId="74BF7E50">
      <w:pPr>
        <w:spacing w:before="184" w:line="360" w:lineRule="auto"/>
        <w:ind w:firstLine="280"/>
        <w:rPr>
          <w:rFonts w:hint="eastAsia" w:ascii="宋体" w:hAnsi="宋体" w:eastAsia="宋体" w:cs="宋体"/>
          <w:b w:val="0"/>
          <w:bCs w:val="0"/>
          <w:sz w:val="24"/>
          <w:szCs w:val="24"/>
          <w:lang w:eastAsia="zh-CN"/>
        </w:rPr>
      </w:pPr>
      <w:r>
        <w:rPr>
          <w:rFonts w:ascii="宋体" w:hAnsi="宋体" w:eastAsia="宋体" w:cs="宋体"/>
          <w:b w:val="0"/>
          <w:bCs w:val="0"/>
          <w:spacing w:val="-3"/>
          <w:sz w:val="24"/>
          <w:szCs w:val="24"/>
        </w:rPr>
        <w:t>5.预算金额（万元</w:t>
      </w:r>
      <w:r>
        <w:rPr>
          <w:rFonts w:ascii="宋体" w:hAnsi="宋体" w:eastAsia="宋体" w:cs="宋体"/>
          <w:b w:val="0"/>
          <w:bCs w:val="0"/>
          <w:spacing w:val="13"/>
          <w:sz w:val="24"/>
          <w:szCs w:val="24"/>
        </w:rPr>
        <w:t>）：</w:t>
      </w:r>
      <w:r>
        <w:rPr>
          <w:rFonts w:hint="eastAsia" w:ascii="宋体" w:hAnsi="宋体" w:eastAsia="宋体" w:cs="宋体"/>
          <w:b w:val="0"/>
          <w:bCs w:val="0"/>
          <w:spacing w:val="-3"/>
          <w:sz w:val="24"/>
          <w:szCs w:val="24"/>
          <w:u w:val="single"/>
          <w:lang w:eastAsia="zh-CN"/>
        </w:rPr>
        <w:t>103.6</w:t>
      </w:r>
    </w:p>
    <w:p w14:paraId="24C96328">
      <w:pPr>
        <w:spacing w:before="183" w:line="360" w:lineRule="auto"/>
        <w:ind w:firstLine="280"/>
        <w:rPr>
          <w:rFonts w:hint="eastAsia" w:ascii="宋体" w:hAnsi="宋体" w:eastAsia="宋体" w:cs="宋体"/>
          <w:b w:val="0"/>
          <w:bCs w:val="0"/>
          <w:sz w:val="24"/>
          <w:szCs w:val="24"/>
          <w:lang w:eastAsia="zh-CN"/>
        </w:rPr>
      </w:pPr>
      <w:r>
        <w:rPr>
          <w:rFonts w:ascii="宋体" w:hAnsi="宋体" w:eastAsia="宋体" w:cs="宋体"/>
          <w:b w:val="0"/>
          <w:bCs w:val="0"/>
          <w:spacing w:val="-3"/>
          <w:sz w:val="24"/>
          <w:szCs w:val="24"/>
        </w:rPr>
        <w:t>6.最高限价（万元</w:t>
      </w:r>
      <w:r>
        <w:rPr>
          <w:rFonts w:ascii="宋体" w:hAnsi="宋体" w:eastAsia="宋体" w:cs="宋体"/>
          <w:b w:val="0"/>
          <w:bCs w:val="0"/>
          <w:spacing w:val="14"/>
          <w:sz w:val="24"/>
          <w:szCs w:val="24"/>
        </w:rPr>
        <w:t>）：</w:t>
      </w:r>
      <w:r>
        <w:rPr>
          <w:rFonts w:hint="eastAsia" w:ascii="宋体" w:hAnsi="宋体" w:eastAsia="宋体" w:cs="宋体"/>
          <w:b w:val="0"/>
          <w:bCs w:val="0"/>
          <w:spacing w:val="-3"/>
          <w:sz w:val="24"/>
          <w:szCs w:val="24"/>
          <w:u w:val="single"/>
          <w:lang w:eastAsia="zh-CN"/>
        </w:rPr>
        <w:t>103.6</w:t>
      </w:r>
    </w:p>
    <w:p w14:paraId="115A6F67">
      <w:pPr>
        <w:spacing w:before="185" w:line="360" w:lineRule="auto"/>
        <w:ind w:right="16" w:firstLine="280"/>
        <w:rPr>
          <w:rFonts w:ascii="宋体" w:hAnsi="宋体" w:eastAsia="宋体" w:cs="宋体"/>
          <w:b w:val="0"/>
          <w:bCs w:val="0"/>
          <w:sz w:val="24"/>
          <w:szCs w:val="24"/>
        </w:rPr>
      </w:pPr>
      <w:r>
        <w:rPr>
          <w:rFonts w:ascii="宋体" w:hAnsi="宋体" w:eastAsia="宋体" w:cs="宋体"/>
          <w:b w:val="0"/>
          <w:bCs w:val="0"/>
          <w:spacing w:val="-1"/>
          <w:sz w:val="24"/>
          <w:szCs w:val="24"/>
        </w:rPr>
        <w:t>7.采购需求：</w:t>
      </w:r>
      <w:r>
        <w:rPr>
          <w:rFonts w:hint="eastAsia" w:ascii="宋体" w:hAnsi="宋体" w:eastAsia="宋体" w:cs="宋体"/>
          <w:b w:val="0"/>
          <w:bCs w:val="0"/>
          <w:spacing w:val="-1"/>
          <w:sz w:val="24"/>
          <w:szCs w:val="24"/>
          <w:u w:val="single"/>
        </w:rPr>
        <w:t>对新建铁路武汉枢纽直通线工程项目项目涉及企事业单位、居民征迁、退地补偿资金使用情况进行全程跟踪审计，并出具相应的审计意见、报告等。</w:t>
      </w:r>
      <w:r>
        <w:rPr>
          <w:rFonts w:ascii="宋体" w:hAnsi="宋体" w:eastAsia="宋体" w:cs="宋体"/>
          <w:b w:val="0"/>
          <w:bCs w:val="0"/>
          <w:spacing w:val="-1"/>
          <w:sz w:val="24"/>
          <w:szCs w:val="24"/>
          <w:u w:val="single"/>
        </w:rPr>
        <w:t>最终具体范围与数据以</w:t>
      </w:r>
      <w:r>
        <w:rPr>
          <w:rFonts w:hint="eastAsia" w:ascii="宋体" w:hAnsi="宋体" w:eastAsia="宋体" w:cs="宋体"/>
          <w:b w:val="0"/>
          <w:bCs w:val="0"/>
          <w:spacing w:val="-1"/>
          <w:sz w:val="24"/>
          <w:szCs w:val="24"/>
          <w:u w:val="single"/>
        </w:rPr>
        <w:t>招标人</w:t>
      </w:r>
      <w:r>
        <w:rPr>
          <w:rFonts w:ascii="宋体" w:hAnsi="宋体" w:eastAsia="宋体" w:cs="宋体"/>
          <w:b w:val="0"/>
          <w:bCs w:val="0"/>
          <w:spacing w:val="-1"/>
          <w:sz w:val="24"/>
          <w:szCs w:val="24"/>
          <w:u w:val="single"/>
        </w:rPr>
        <w:t>通知为准。</w:t>
      </w:r>
      <w:r>
        <w:rPr>
          <w:rFonts w:ascii="宋体" w:hAnsi="宋体" w:eastAsia="宋体" w:cs="宋体"/>
          <w:b w:val="0"/>
          <w:bCs w:val="0"/>
          <w:spacing w:val="-2"/>
          <w:sz w:val="24"/>
          <w:szCs w:val="24"/>
          <w:u w:val="single"/>
        </w:rPr>
        <w:t>（具体要求</w:t>
      </w:r>
      <w:r>
        <w:rPr>
          <w:rFonts w:ascii="宋体" w:hAnsi="宋体" w:eastAsia="宋体" w:cs="宋体"/>
          <w:b w:val="0"/>
          <w:bCs w:val="0"/>
          <w:spacing w:val="-3"/>
          <w:sz w:val="24"/>
          <w:szCs w:val="24"/>
          <w:u w:val="single"/>
        </w:rPr>
        <w:t>详见采购文件第三章“项目采购需求”）</w:t>
      </w:r>
      <w:r>
        <w:rPr>
          <w:rFonts w:ascii="宋体" w:hAnsi="宋体" w:eastAsia="宋体" w:cs="宋体"/>
          <w:b w:val="0"/>
          <w:bCs w:val="0"/>
          <w:spacing w:val="-3"/>
          <w:sz w:val="24"/>
          <w:szCs w:val="24"/>
        </w:rPr>
        <w:t>。</w:t>
      </w:r>
    </w:p>
    <w:p w14:paraId="62CE7AD5">
      <w:pPr>
        <w:spacing w:before="185" w:line="360" w:lineRule="auto"/>
        <w:ind w:right="16" w:firstLine="280"/>
        <w:rPr>
          <w:rFonts w:ascii="宋体" w:hAnsi="宋体" w:eastAsia="宋体" w:cs="宋体"/>
          <w:b w:val="0"/>
          <w:bCs w:val="0"/>
          <w:spacing w:val="-1"/>
          <w:sz w:val="24"/>
          <w:szCs w:val="24"/>
          <w:u w:val="single"/>
        </w:rPr>
      </w:pPr>
      <w:r>
        <w:rPr>
          <w:rFonts w:ascii="宋体" w:hAnsi="宋体" w:eastAsia="宋体" w:cs="宋体"/>
          <w:b w:val="0"/>
          <w:bCs w:val="0"/>
          <w:spacing w:val="-8"/>
          <w:sz w:val="24"/>
          <w:szCs w:val="24"/>
        </w:rPr>
        <w:t>8.合同履行期限：</w:t>
      </w:r>
      <w:r>
        <w:rPr>
          <w:rFonts w:hint="eastAsia" w:ascii="宋体" w:hAnsi="宋体" w:eastAsia="宋体" w:cs="宋体"/>
          <w:b w:val="0"/>
          <w:bCs w:val="0"/>
          <w:spacing w:val="-1"/>
          <w:sz w:val="24"/>
          <w:szCs w:val="24"/>
          <w:u w:val="single"/>
        </w:rPr>
        <w:t>计划服务期60日历天，实际项目服务期限具体以招标人要求为准。</w:t>
      </w:r>
    </w:p>
    <w:p w14:paraId="6499EDA7">
      <w:pPr>
        <w:spacing w:before="183" w:line="360" w:lineRule="auto"/>
        <w:ind w:firstLine="280"/>
        <w:rPr>
          <w:rFonts w:ascii="宋体" w:hAnsi="宋体" w:eastAsia="宋体" w:cs="宋体"/>
          <w:b w:val="0"/>
          <w:bCs w:val="0"/>
          <w:sz w:val="24"/>
          <w:szCs w:val="24"/>
        </w:rPr>
      </w:pPr>
      <w:r>
        <w:rPr>
          <w:rFonts w:ascii="宋体" w:hAnsi="宋体" w:eastAsia="宋体" w:cs="宋体"/>
          <w:b w:val="0"/>
          <w:bCs w:val="0"/>
          <w:spacing w:val="-1"/>
          <w:sz w:val="24"/>
          <w:szCs w:val="24"/>
        </w:rPr>
        <w:t>9.本项目（是/否）接受联合体：</w:t>
      </w:r>
      <w:r>
        <w:rPr>
          <w:rFonts w:hint="eastAsia" w:ascii="宋体" w:hAnsi="宋体" w:eastAsia="宋体" w:cs="宋体"/>
          <w:b w:val="0"/>
          <w:bCs w:val="0"/>
          <w:spacing w:val="-1"/>
          <w:sz w:val="24"/>
          <w:szCs w:val="24"/>
        </w:rPr>
        <w:t>不接受</w:t>
      </w:r>
      <w:r>
        <w:rPr>
          <w:rFonts w:ascii="宋体" w:hAnsi="宋体" w:eastAsia="宋体" w:cs="宋体"/>
          <w:b w:val="0"/>
          <w:bCs w:val="0"/>
          <w:spacing w:val="-1"/>
          <w:sz w:val="24"/>
          <w:szCs w:val="24"/>
        </w:rPr>
        <w:t>。</w:t>
      </w:r>
    </w:p>
    <w:p w14:paraId="0B88C7AA">
      <w:pPr>
        <w:spacing w:before="184" w:line="360" w:lineRule="auto"/>
        <w:ind w:firstLine="280"/>
        <w:rPr>
          <w:rFonts w:ascii="宋体" w:hAnsi="宋体" w:eastAsia="宋体" w:cs="宋体"/>
          <w:b w:val="0"/>
          <w:bCs w:val="0"/>
          <w:sz w:val="24"/>
          <w:szCs w:val="24"/>
        </w:rPr>
      </w:pPr>
      <w:r>
        <w:rPr>
          <w:rFonts w:ascii="宋体" w:hAnsi="宋体" w:eastAsia="宋体" w:cs="宋体"/>
          <w:b w:val="0"/>
          <w:bCs w:val="0"/>
          <w:spacing w:val="-2"/>
          <w:sz w:val="24"/>
          <w:szCs w:val="24"/>
        </w:rPr>
        <w:t>10.本项目（是/否)可采购进口产品：否。</w:t>
      </w:r>
    </w:p>
    <w:p w14:paraId="3586D719">
      <w:pPr>
        <w:spacing w:before="183" w:line="360" w:lineRule="auto"/>
        <w:ind w:firstLine="280"/>
        <w:rPr>
          <w:rFonts w:ascii="宋体" w:hAnsi="宋体" w:eastAsia="宋体" w:cs="宋体"/>
          <w:b w:val="0"/>
          <w:bCs w:val="0"/>
          <w:sz w:val="24"/>
          <w:szCs w:val="24"/>
        </w:rPr>
      </w:pPr>
      <w:r>
        <w:rPr>
          <w:rFonts w:ascii="宋体" w:hAnsi="宋体" w:eastAsia="宋体" w:cs="宋体"/>
          <w:b w:val="0"/>
          <w:bCs w:val="0"/>
          <w:spacing w:val="-2"/>
          <w:sz w:val="24"/>
          <w:szCs w:val="24"/>
        </w:rPr>
        <w:t>11.本项目（是/否）接受合同分包：否。</w:t>
      </w:r>
    </w:p>
    <w:p w14:paraId="43AF8B4F">
      <w:pPr>
        <w:spacing w:before="226" w:line="360" w:lineRule="auto"/>
        <w:ind w:firstLine="280"/>
        <w:rPr>
          <w:rFonts w:ascii="宋体" w:hAnsi="宋体" w:eastAsia="宋体" w:cs="宋体"/>
          <w:b w:val="0"/>
          <w:bCs w:val="0"/>
          <w:sz w:val="24"/>
          <w:szCs w:val="24"/>
        </w:rPr>
      </w:pPr>
      <w:r>
        <w:rPr>
          <w:rFonts w:ascii="等线" w:hAnsi="等线" w:eastAsia="等线" w:cs="等线"/>
          <w:b w:val="0"/>
          <w:bCs w:val="0"/>
          <w:spacing w:val="-1"/>
          <w:position w:val="2"/>
          <w:sz w:val="24"/>
          <w:szCs w:val="24"/>
        </w:rPr>
        <w:t>12.</w:t>
      </w:r>
      <w:r>
        <w:rPr>
          <w:rFonts w:ascii="宋体" w:hAnsi="宋体" w:eastAsia="宋体" w:cs="宋体"/>
          <w:b w:val="0"/>
          <w:bCs w:val="0"/>
          <w:spacing w:val="-1"/>
          <w:position w:val="2"/>
          <w:sz w:val="24"/>
          <w:szCs w:val="24"/>
        </w:rPr>
        <w:t>本项目（是/否）专门面向中小微企业：</w:t>
      </w:r>
      <w:r>
        <w:rPr>
          <w:rFonts w:hint="eastAsia" w:ascii="宋体" w:hAnsi="宋体" w:eastAsia="宋体" w:cs="宋体"/>
          <w:b w:val="0"/>
          <w:bCs w:val="0"/>
          <w:spacing w:val="-1"/>
          <w:position w:val="2"/>
          <w:sz w:val="24"/>
          <w:szCs w:val="24"/>
        </w:rPr>
        <w:t>是</w:t>
      </w:r>
      <w:r>
        <w:rPr>
          <w:rFonts w:ascii="宋体" w:hAnsi="宋体" w:eastAsia="宋体" w:cs="宋体"/>
          <w:b w:val="0"/>
          <w:bCs w:val="0"/>
          <w:spacing w:val="-1"/>
          <w:position w:val="2"/>
          <w:sz w:val="24"/>
          <w:szCs w:val="24"/>
        </w:rPr>
        <w:t>。</w:t>
      </w:r>
    </w:p>
    <w:p w14:paraId="3DC75B9F">
      <w:pPr>
        <w:pStyle w:val="6"/>
        <w:spacing w:line="360" w:lineRule="auto"/>
        <w:ind w:left="0" w:leftChars="0" w:firstLine="280"/>
        <w:rPr>
          <w:rFonts w:ascii="宋体" w:hAnsi="宋体" w:eastAsia="宋体" w:cs="宋体"/>
          <w:b w:val="0"/>
          <w:bCs w:val="0"/>
          <w:spacing w:val="-2"/>
          <w:sz w:val="24"/>
          <w:szCs w:val="24"/>
        </w:rPr>
      </w:pPr>
      <w:r>
        <w:rPr>
          <w:rFonts w:ascii="宋体" w:hAnsi="宋体" w:eastAsia="宋体" w:cs="宋体"/>
          <w:b w:val="0"/>
          <w:bCs w:val="0"/>
          <w:spacing w:val="-1"/>
          <w:sz w:val="24"/>
          <w:szCs w:val="24"/>
        </w:rPr>
        <w:t>13.符合条件的小微企业价格扣除优惠为</w:t>
      </w:r>
      <w:r>
        <w:rPr>
          <w:rFonts w:ascii="宋体" w:hAnsi="宋体" w:eastAsia="宋体" w:cs="宋体"/>
          <w:b w:val="0"/>
          <w:bCs w:val="0"/>
          <w:spacing w:val="-2"/>
          <w:sz w:val="24"/>
          <w:szCs w:val="24"/>
        </w:rPr>
        <w:t>：</w:t>
      </w:r>
      <w:r>
        <w:rPr>
          <w:rFonts w:hint="eastAsia" w:ascii="宋体" w:hAnsi="宋体" w:eastAsia="宋体" w:cs="宋体"/>
          <w:b w:val="0"/>
          <w:bCs w:val="0"/>
          <w:spacing w:val="-2"/>
          <w:sz w:val="24"/>
          <w:szCs w:val="24"/>
          <w:u w:val="single"/>
        </w:rPr>
        <w:t>/</w:t>
      </w:r>
      <w:r>
        <w:rPr>
          <w:rFonts w:ascii="宋体" w:hAnsi="宋体" w:eastAsia="宋体" w:cs="宋体"/>
          <w:b w:val="0"/>
          <w:bCs w:val="0"/>
          <w:spacing w:val="-2"/>
          <w:sz w:val="24"/>
          <w:szCs w:val="24"/>
        </w:rPr>
        <w:t>。</w:t>
      </w:r>
    </w:p>
    <w:p w14:paraId="723AD69E">
      <w:pPr>
        <w:pStyle w:val="6"/>
        <w:ind w:left="0" w:leftChars="0" w:firstLine="280"/>
        <w:rPr>
          <w:rFonts w:ascii="宋体" w:hAnsi="宋体" w:eastAsia="宋体" w:cs="宋体"/>
          <w:b w:val="0"/>
          <w:bCs w:val="0"/>
          <w:spacing w:val="-2"/>
          <w:sz w:val="24"/>
          <w:szCs w:val="24"/>
        </w:rPr>
      </w:pPr>
    </w:p>
    <w:p w14:paraId="08D6B1A8">
      <w:pPr>
        <w:pStyle w:val="6"/>
        <w:ind w:left="0" w:leftChars="0" w:firstLine="280"/>
        <w:rPr>
          <w:rFonts w:ascii="宋体" w:hAnsi="宋体" w:eastAsia="宋体" w:cs="宋体"/>
          <w:b w:val="0"/>
          <w:bCs w:val="0"/>
          <w:spacing w:val="-2"/>
          <w:sz w:val="24"/>
          <w:szCs w:val="24"/>
        </w:rPr>
      </w:pPr>
    </w:p>
    <w:p w14:paraId="588F27B4">
      <w:pPr>
        <w:pStyle w:val="6"/>
        <w:ind w:left="0" w:leftChars="0" w:firstLine="280"/>
        <w:rPr>
          <w:rFonts w:ascii="宋体" w:hAnsi="宋体" w:eastAsia="宋体" w:cs="宋体"/>
          <w:b w:val="0"/>
          <w:bCs w:val="0"/>
          <w:spacing w:val="-2"/>
          <w:sz w:val="24"/>
          <w:szCs w:val="24"/>
        </w:rPr>
      </w:pPr>
    </w:p>
    <w:p w14:paraId="4A0492D9">
      <w:pPr>
        <w:pStyle w:val="6"/>
        <w:ind w:left="0" w:leftChars="0" w:firstLine="280"/>
        <w:rPr>
          <w:rFonts w:ascii="宋体" w:hAnsi="宋体" w:eastAsia="宋体" w:cs="宋体"/>
          <w:b w:val="0"/>
          <w:bCs w:val="0"/>
          <w:spacing w:val="-2"/>
          <w:sz w:val="24"/>
          <w:szCs w:val="24"/>
        </w:rPr>
      </w:pPr>
    </w:p>
    <w:p w14:paraId="55F87E84">
      <w:pPr>
        <w:pStyle w:val="6"/>
        <w:ind w:left="0" w:leftChars="0"/>
        <w:rPr>
          <w:rFonts w:hint="eastAsia" w:ascii="宋体" w:hAnsi="宋体" w:eastAsia="宋体" w:cs="宋体"/>
          <w:b w:val="0"/>
          <w:bCs w:val="0"/>
          <w:spacing w:val="-2"/>
          <w:sz w:val="24"/>
          <w:szCs w:val="24"/>
        </w:rPr>
      </w:pPr>
    </w:p>
    <w:p w14:paraId="5AF14433">
      <w:pPr>
        <w:pStyle w:val="6"/>
        <w:ind w:left="0" w:leftChars="0"/>
        <w:rPr>
          <w:rFonts w:ascii="宋体" w:hAnsi="宋体" w:eastAsia="宋体" w:cs="宋体"/>
          <w:b w:val="0"/>
          <w:bCs w:val="0"/>
          <w:spacing w:val="-2"/>
          <w:sz w:val="24"/>
          <w:szCs w:val="24"/>
        </w:rPr>
      </w:pPr>
    </w:p>
    <w:p w14:paraId="4F9AC0DF">
      <w:pPr>
        <w:pStyle w:val="6"/>
        <w:ind w:left="0" w:leftChars="0"/>
        <w:jc w:val="center"/>
        <w:rPr>
          <w:rFonts w:ascii="宋体" w:hAnsi="宋体" w:eastAsia="宋体" w:cs="宋体"/>
          <w:szCs w:val="28"/>
        </w:rPr>
      </w:pPr>
      <w:r>
        <w:rPr>
          <w:rFonts w:hint="eastAsia" w:ascii="宋体" w:hAnsi="宋体" w:eastAsia="宋体" w:cs="宋体"/>
          <w:szCs w:val="28"/>
        </w:rPr>
        <w:t>二、申请人资格要求</w:t>
      </w:r>
    </w:p>
    <w:p w14:paraId="43B12ABF">
      <w:pPr>
        <w:spacing w:before="183" w:line="360" w:lineRule="auto"/>
        <w:ind w:firstLine="280"/>
        <w:rPr>
          <w:rFonts w:ascii="宋体" w:hAnsi="宋体" w:eastAsia="宋体" w:cs="宋体"/>
          <w:b w:val="0"/>
          <w:bCs w:val="0"/>
          <w:spacing w:val="-2"/>
          <w:sz w:val="24"/>
          <w:szCs w:val="24"/>
        </w:rPr>
      </w:pPr>
      <w:r>
        <w:rPr>
          <w:rFonts w:ascii="宋体" w:hAnsi="宋体" w:eastAsia="宋体" w:cs="宋体"/>
          <w:b w:val="0"/>
          <w:bCs w:val="0"/>
          <w:spacing w:val="-2"/>
          <w:sz w:val="24"/>
          <w:szCs w:val="24"/>
        </w:rPr>
        <w:t>1、满足《中华人民共和国政府采购法》第二十二条规定，即：</w:t>
      </w:r>
    </w:p>
    <w:p w14:paraId="368324FD">
      <w:pPr>
        <w:spacing w:before="183" w:line="360" w:lineRule="auto"/>
        <w:ind w:firstLine="280"/>
        <w:rPr>
          <w:rFonts w:ascii="宋体" w:hAnsi="宋体" w:eastAsia="宋体" w:cs="宋体"/>
          <w:b w:val="0"/>
          <w:bCs w:val="0"/>
          <w:spacing w:val="-2"/>
          <w:sz w:val="24"/>
          <w:szCs w:val="24"/>
        </w:rPr>
      </w:pPr>
      <w:r>
        <w:rPr>
          <w:rFonts w:ascii="宋体" w:hAnsi="宋体" w:eastAsia="宋体" w:cs="宋体"/>
          <w:b w:val="0"/>
          <w:bCs w:val="0"/>
          <w:spacing w:val="-2"/>
          <w:sz w:val="24"/>
          <w:szCs w:val="24"/>
        </w:rPr>
        <w:t>（1）具有独立承担民事责任的能力；</w:t>
      </w:r>
    </w:p>
    <w:p w14:paraId="7B79E76B">
      <w:pPr>
        <w:spacing w:before="183" w:line="360" w:lineRule="auto"/>
        <w:ind w:firstLine="280"/>
        <w:rPr>
          <w:rFonts w:ascii="宋体" w:hAnsi="宋体" w:eastAsia="宋体" w:cs="宋体"/>
          <w:b w:val="0"/>
          <w:bCs w:val="0"/>
          <w:spacing w:val="-2"/>
          <w:sz w:val="24"/>
          <w:szCs w:val="24"/>
        </w:rPr>
      </w:pPr>
      <w:r>
        <w:rPr>
          <w:rFonts w:ascii="宋体" w:hAnsi="宋体" w:eastAsia="宋体" w:cs="宋体"/>
          <w:b w:val="0"/>
          <w:bCs w:val="0"/>
          <w:spacing w:val="-2"/>
          <w:sz w:val="24"/>
          <w:szCs w:val="24"/>
        </w:rPr>
        <w:t>（2）具有良好的商业信誉和健全的财务会计制度</w:t>
      </w:r>
      <w:r>
        <w:rPr>
          <w:rFonts w:hint="eastAsia" w:ascii="宋体" w:hAnsi="宋体" w:eastAsia="宋体" w:cs="宋体"/>
          <w:b w:val="0"/>
          <w:bCs w:val="0"/>
          <w:spacing w:val="-2"/>
          <w:sz w:val="24"/>
          <w:szCs w:val="24"/>
        </w:rPr>
        <w:t>；</w:t>
      </w:r>
    </w:p>
    <w:p w14:paraId="7524EFCE">
      <w:pPr>
        <w:spacing w:before="183" w:line="360" w:lineRule="auto"/>
        <w:ind w:firstLine="280"/>
        <w:rPr>
          <w:rFonts w:ascii="宋体" w:hAnsi="宋体" w:eastAsia="宋体" w:cs="宋体"/>
          <w:b w:val="0"/>
          <w:bCs w:val="0"/>
          <w:spacing w:val="-2"/>
          <w:sz w:val="24"/>
          <w:szCs w:val="24"/>
        </w:rPr>
      </w:pPr>
      <w:r>
        <w:rPr>
          <w:rFonts w:hint="eastAsia" w:ascii="宋体" w:hAnsi="宋体" w:eastAsia="宋体" w:cs="宋体"/>
          <w:b w:val="0"/>
          <w:bCs w:val="0"/>
          <w:spacing w:val="-2"/>
          <w:sz w:val="24"/>
          <w:szCs w:val="24"/>
        </w:rPr>
        <w:t>（3）具有履行合同所必需的设备和专业技术能力；</w:t>
      </w:r>
    </w:p>
    <w:p w14:paraId="04E651DD">
      <w:pPr>
        <w:spacing w:before="183" w:line="360" w:lineRule="auto"/>
        <w:ind w:firstLine="280"/>
        <w:rPr>
          <w:rFonts w:ascii="宋体" w:hAnsi="宋体" w:eastAsia="宋体" w:cs="宋体"/>
          <w:b w:val="0"/>
          <w:bCs w:val="0"/>
          <w:spacing w:val="-2"/>
          <w:sz w:val="24"/>
          <w:szCs w:val="24"/>
        </w:rPr>
      </w:pPr>
      <w:r>
        <w:rPr>
          <w:rFonts w:hint="eastAsia" w:ascii="宋体" w:hAnsi="宋体" w:eastAsia="宋体" w:cs="宋体"/>
          <w:b w:val="0"/>
          <w:bCs w:val="0"/>
          <w:spacing w:val="-2"/>
          <w:sz w:val="24"/>
          <w:szCs w:val="24"/>
        </w:rPr>
        <w:t>（4）有依法缴纳税收和社会保障资金的良好记录；</w:t>
      </w:r>
    </w:p>
    <w:p w14:paraId="4938680D">
      <w:pPr>
        <w:spacing w:before="183" w:line="360" w:lineRule="auto"/>
        <w:ind w:firstLine="280"/>
        <w:rPr>
          <w:rFonts w:ascii="宋体" w:hAnsi="宋体" w:eastAsia="宋体" w:cs="宋体"/>
          <w:b w:val="0"/>
          <w:bCs w:val="0"/>
          <w:spacing w:val="-2"/>
          <w:sz w:val="24"/>
          <w:szCs w:val="24"/>
        </w:rPr>
      </w:pPr>
      <w:r>
        <w:rPr>
          <w:rFonts w:hint="eastAsia" w:ascii="宋体" w:hAnsi="宋体" w:eastAsia="宋体" w:cs="宋体"/>
          <w:b w:val="0"/>
          <w:bCs w:val="0"/>
          <w:spacing w:val="-2"/>
          <w:sz w:val="24"/>
          <w:szCs w:val="24"/>
        </w:rPr>
        <w:t>（5）参加政府采购活动前三年内，在经营活动中没有重大违法记录；</w:t>
      </w:r>
    </w:p>
    <w:p w14:paraId="2E745112">
      <w:pPr>
        <w:spacing w:before="183" w:line="360" w:lineRule="auto"/>
        <w:ind w:firstLine="280"/>
        <w:rPr>
          <w:rFonts w:ascii="宋体" w:hAnsi="宋体" w:eastAsia="宋体" w:cs="宋体"/>
          <w:b w:val="0"/>
          <w:bCs w:val="0"/>
          <w:spacing w:val="-2"/>
          <w:sz w:val="24"/>
          <w:szCs w:val="24"/>
        </w:rPr>
      </w:pPr>
      <w:r>
        <w:rPr>
          <w:rFonts w:hint="eastAsia" w:ascii="宋体" w:hAnsi="宋体" w:eastAsia="宋体" w:cs="宋体"/>
          <w:b w:val="0"/>
          <w:bCs w:val="0"/>
          <w:spacing w:val="-2"/>
          <w:sz w:val="24"/>
          <w:szCs w:val="24"/>
        </w:rPr>
        <w:t>（6）法律、行政法规规定的其他条件。</w:t>
      </w:r>
    </w:p>
    <w:p w14:paraId="7BF4A0F0">
      <w:pPr>
        <w:spacing w:before="183" w:line="360" w:lineRule="auto"/>
        <w:ind w:firstLine="280"/>
        <w:rPr>
          <w:rFonts w:ascii="宋体" w:hAnsi="宋体" w:eastAsia="宋体" w:cs="宋体"/>
          <w:b w:val="0"/>
          <w:bCs w:val="0"/>
          <w:spacing w:val="-2"/>
          <w:sz w:val="24"/>
          <w:szCs w:val="24"/>
        </w:rPr>
      </w:pPr>
      <w:r>
        <w:rPr>
          <w:rFonts w:hint="eastAsia" w:ascii="宋体" w:hAnsi="宋体" w:eastAsia="宋体" w:cs="宋体"/>
          <w:b w:val="0"/>
          <w:bCs w:val="0"/>
          <w:spacing w:val="-2"/>
          <w:sz w:val="24"/>
          <w:szCs w:val="24"/>
        </w:rPr>
        <w:t>2、单位负责人为同一人或者存在直接控股、管理关系的不同投标人，不得参加本项目同一合同项下的政府采购活动。</w:t>
      </w:r>
    </w:p>
    <w:p w14:paraId="5DAABDD4">
      <w:pPr>
        <w:spacing w:before="183" w:line="360" w:lineRule="auto"/>
        <w:ind w:firstLine="280"/>
        <w:rPr>
          <w:rFonts w:ascii="宋体" w:hAnsi="宋体" w:eastAsia="宋体" w:cs="宋体"/>
          <w:b w:val="0"/>
          <w:bCs w:val="0"/>
          <w:spacing w:val="-2"/>
          <w:sz w:val="24"/>
          <w:szCs w:val="24"/>
        </w:rPr>
      </w:pPr>
      <w:r>
        <w:rPr>
          <w:rFonts w:hint="eastAsia" w:ascii="宋体" w:hAnsi="宋体" w:eastAsia="宋体" w:cs="宋体"/>
          <w:b w:val="0"/>
          <w:bCs w:val="0"/>
          <w:spacing w:val="-2"/>
          <w:sz w:val="24"/>
          <w:szCs w:val="24"/>
        </w:rPr>
        <w:t>3、为本采购项目提供整体设计、规范编制或者项目管理、监理、检测等服务的，不得再参加本项目的其他招标采购活动。</w:t>
      </w:r>
    </w:p>
    <w:p w14:paraId="4AB5840A">
      <w:pPr>
        <w:spacing w:before="183" w:line="360" w:lineRule="auto"/>
        <w:ind w:firstLine="280"/>
        <w:rPr>
          <w:rFonts w:ascii="宋体" w:hAnsi="宋体" w:eastAsia="宋体" w:cs="宋体"/>
          <w:b w:val="0"/>
          <w:bCs w:val="0"/>
          <w:spacing w:val="-2"/>
          <w:sz w:val="24"/>
          <w:szCs w:val="24"/>
        </w:rPr>
      </w:pPr>
      <w:r>
        <w:rPr>
          <w:rFonts w:hint="eastAsia" w:ascii="宋体" w:hAnsi="宋体" w:eastAsia="宋体" w:cs="宋体"/>
          <w:b w:val="0"/>
          <w:bCs w:val="0"/>
          <w:spacing w:val="-2"/>
          <w:sz w:val="24"/>
          <w:szCs w:val="24"/>
        </w:rPr>
        <w:t>4、未被列入失信被执行人、重大税收违法案件当事人名单，未被列入政府采购严重违法失信行为记录名单；</w:t>
      </w:r>
    </w:p>
    <w:p w14:paraId="0531945A">
      <w:pPr>
        <w:spacing w:before="183" w:line="360" w:lineRule="auto"/>
        <w:ind w:firstLine="280"/>
        <w:rPr>
          <w:rFonts w:ascii="宋体" w:hAnsi="宋体" w:eastAsia="宋体" w:cs="宋体"/>
          <w:b w:val="0"/>
          <w:bCs w:val="0"/>
          <w:spacing w:val="-2"/>
          <w:sz w:val="24"/>
          <w:szCs w:val="24"/>
        </w:rPr>
      </w:pPr>
      <w:r>
        <w:rPr>
          <w:rFonts w:hint="eastAsia" w:ascii="宋体" w:hAnsi="宋体" w:eastAsia="宋体" w:cs="宋体"/>
          <w:b w:val="0"/>
          <w:bCs w:val="0"/>
          <w:spacing w:val="-2"/>
          <w:sz w:val="24"/>
          <w:szCs w:val="24"/>
        </w:rPr>
        <w:t>5、落实政府采购政策需满足的资格要求：本项目专门面向中小微企业，供应商应为中小微企业或监狱企业或残疾人福利性单位。供应商需提供中小企业声明函。</w:t>
      </w:r>
    </w:p>
    <w:p w14:paraId="50D5013C">
      <w:pPr>
        <w:spacing w:before="183" w:line="360" w:lineRule="auto"/>
        <w:ind w:firstLine="280"/>
        <w:rPr>
          <w:rFonts w:ascii="宋体" w:hAnsi="宋体" w:eastAsia="宋体" w:cs="宋体"/>
          <w:b w:val="0"/>
          <w:bCs w:val="0"/>
          <w:spacing w:val="-2"/>
          <w:sz w:val="24"/>
          <w:szCs w:val="24"/>
        </w:rPr>
      </w:pPr>
      <w:r>
        <w:rPr>
          <w:rFonts w:hint="eastAsia" w:ascii="宋体" w:hAnsi="宋体" w:eastAsia="宋体" w:cs="宋体"/>
          <w:b w:val="0"/>
          <w:bCs w:val="0"/>
          <w:spacing w:val="-2"/>
          <w:sz w:val="24"/>
          <w:szCs w:val="24"/>
        </w:rPr>
        <w:t>6、本项目的特定资格要求：（1）供应商须具备相关行政主管部门颁发的会计师事务所执业证书；（2）如分公司、分支机构或分所参与投标，须提供总公司、总机构或总所出具的唯一授权书；（3）拟派项目负责人必须具有年检合格有效的注册会计师证书。</w:t>
      </w:r>
    </w:p>
    <w:p w14:paraId="34C93D8B">
      <w:pPr>
        <w:spacing w:before="183" w:line="360" w:lineRule="auto"/>
        <w:ind w:firstLine="280"/>
        <w:rPr>
          <w:rFonts w:ascii="宋体" w:hAnsi="宋体" w:eastAsia="宋体" w:cs="宋体"/>
          <w:b w:val="0"/>
          <w:bCs w:val="0"/>
          <w:spacing w:val="-2"/>
          <w:sz w:val="24"/>
          <w:szCs w:val="24"/>
        </w:rPr>
      </w:pPr>
    </w:p>
    <w:p w14:paraId="4F5C007D">
      <w:pPr>
        <w:spacing w:before="183" w:line="360" w:lineRule="auto"/>
        <w:rPr>
          <w:rFonts w:ascii="宋体" w:hAnsi="宋体" w:eastAsia="宋体" w:cs="宋体"/>
          <w:b w:val="0"/>
          <w:bCs w:val="0"/>
          <w:spacing w:val="-2"/>
          <w:sz w:val="24"/>
          <w:szCs w:val="24"/>
        </w:rPr>
      </w:pPr>
    </w:p>
    <w:p w14:paraId="27DE95AC">
      <w:pPr>
        <w:pStyle w:val="9"/>
        <w:ind w:firstLine="472"/>
        <w:rPr>
          <w:rFonts w:ascii="宋体" w:hAnsi="宋体" w:eastAsia="宋体" w:cs="宋体"/>
          <w:b w:val="0"/>
          <w:bCs w:val="0"/>
          <w:spacing w:val="-2"/>
          <w:szCs w:val="24"/>
          <w:lang w:val="en-US"/>
        </w:rPr>
      </w:pPr>
    </w:p>
    <w:p w14:paraId="788C5901">
      <w:pPr>
        <w:pStyle w:val="9"/>
        <w:ind w:firstLine="472"/>
        <w:rPr>
          <w:rFonts w:ascii="宋体" w:hAnsi="宋体" w:eastAsia="宋体" w:cs="宋体"/>
          <w:b w:val="0"/>
          <w:bCs w:val="0"/>
          <w:spacing w:val="-2"/>
          <w:szCs w:val="24"/>
          <w:lang w:val="en-US"/>
        </w:rPr>
      </w:pPr>
    </w:p>
    <w:p w14:paraId="561BDB66">
      <w:pPr>
        <w:pStyle w:val="6"/>
        <w:ind w:left="0" w:leftChars="0"/>
        <w:jc w:val="center"/>
        <w:rPr>
          <w:rFonts w:ascii="宋体" w:hAnsi="宋体" w:eastAsia="宋体" w:cs="宋体"/>
          <w:szCs w:val="28"/>
        </w:rPr>
      </w:pPr>
      <w:r>
        <w:rPr>
          <w:rFonts w:hint="eastAsia" w:ascii="宋体" w:hAnsi="宋体" w:eastAsia="宋体" w:cs="宋体"/>
          <w:szCs w:val="28"/>
        </w:rPr>
        <w:t>三、采购需求</w:t>
      </w:r>
    </w:p>
    <w:p w14:paraId="2668D8B1">
      <w:pPr>
        <w:pStyle w:val="4"/>
        <w:spacing w:before="250" w:line="360" w:lineRule="auto"/>
        <w:ind w:left="24" w:right="56" w:firstLine="481"/>
        <w:rPr>
          <w:rFonts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备注：文件中标“★”的条款均为实质性条款要求，投标人应按文件要求</w:t>
      </w:r>
      <w:r>
        <w:rPr>
          <w:rFonts w:hint="eastAsia" w:ascii="宋体" w:hAnsi="宋体" w:eastAsia="宋体" w:cs="宋体"/>
          <w:b w:val="0"/>
          <w:bCs w:val="0"/>
          <w:spacing w:val="1"/>
          <w:sz w:val="24"/>
          <w:szCs w:val="24"/>
          <w:lang w:eastAsia="zh-CN"/>
        </w:rPr>
        <w:t>逐项写明所响应内容，否则其投标按照无效投标处理。全文中出现与此条要求</w:t>
      </w:r>
      <w:r>
        <w:rPr>
          <w:rFonts w:hint="eastAsia" w:ascii="宋体" w:hAnsi="宋体" w:eastAsia="宋体" w:cs="宋体"/>
          <w:b w:val="0"/>
          <w:bCs w:val="0"/>
          <w:spacing w:val="-3"/>
          <w:sz w:val="24"/>
          <w:szCs w:val="24"/>
          <w:lang w:eastAsia="zh-CN"/>
        </w:rPr>
        <w:t>不一致的，以此条为准。</w:t>
      </w:r>
    </w:p>
    <w:p w14:paraId="5291E35C">
      <w:pPr>
        <w:pStyle w:val="4"/>
        <w:spacing w:before="75" w:line="219" w:lineRule="auto"/>
        <w:ind w:left="267"/>
        <w:outlineLvl w:val="1"/>
        <w:rPr>
          <w:rFonts w:ascii="宋体" w:hAnsi="宋体" w:eastAsia="宋体" w:cs="宋体"/>
          <w:b w:val="0"/>
          <w:bCs w:val="0"/>
          <w:sz w:val="24"/>
          <w:szCs w:val="24"/>
          <w:lang w:eastAsia="zh-CN"/>
        </w:rPr>
      </w:pPr>
      <w:r>
        <w:rPr>
          <w:rFonts w:hint="eastAsia" w:ascii="宋体" w:hAnsi="宋体" w:eastAsia="宋体" w:cs="宋体"/>
          <w:b w:val="0"/>
          <w:bCs w:val="0"/>
          <w:spacing w:val="-4"/>
          <w:sz w:val="24"/>
          <w:szCs w:val="24"/>
          <w:lang w:eastAsia="zh-CN"/>
        </w:rPr>
        <w:t>一、项目概况</w:t>
      </w:r>
    </w:p>
    <w:p w14:paraId="38643526">
      <w:pPr>
        <w:pStyle w:val="4"/>
        <w:spacing w:before="182" w:line="360" w:lineRule="auto"/>
        <w:ind w:left="28" w:right="53" w:firstLine="479"/>
        <w:rPr>
          <w:rFonts w:ascii="宋体" w:hAnsi="宋体" w:eastAsia="宋体" w:cs="宋体"/>
          <w:b w:val="0"/>
          <w:bCs w:val="0"/>
          <w:sz w:val="24"/>
          <w:szCs w:val="24"/>
          <w:lang w:eastAsia="zh-CN"/>
        </w:rPr>
      </w:pPr>
      <w:r>
        <w:rPr>
          <w:rFonts w:hint="eastAsia" w:ascii="宋体" w:hAnsi="宋体" w:eastAsia="宋体" w:cs="宋体"/>
          <w:b w:val="0"/>
          <w:bCs w:val="0"/>
          <w:spacing w:val="1"/>
          <w:sz w:val="24"/>
          <w:szCs w:val="24"/>
          <w:lang w:eastAsia="zh-CN"/>
        </w:rPr>
        <w:t>项目名</w:t>
      </w:r>
      <w:r>
        <w:rPr>
          <w:rFonts w:hint="eastAsia" w:ascii="宋体" w:hAnsi="宋体" w:eastAsia="宋体" w:cs="宋体"/>
          <w:b w:val="0"/>
          <w:bCs w:val="0"/>
          <w:spacing w:val="-2"/>
          <w:sz w:val="24"/>
          <w:szCs w:val="24"/>
          <w:lang w:eastAsia="zh-CN"/>
        </w:rPr>
        <w:t>称：新建铁路武汉枢纽直通线工程项目征迁退地工作审计服务</w:t>
      </w:r>
    </w:p>
    <w:p w14:paraId="6D6674CD">
      <w:pPr>
        <w:pStyle w:val="4"/>
        <w:spacing w:before="1" w:line="219" w:lineRule="auto"/>
        <w:ind w:left="507"/>
        <w:rPr>
          <w:rFonts w:ascii="宋体" w:hAnsi="宋体" w:eastAsia="宋体" w:cs="宋体"/>
          <w:b w:val="0"/>
          <w:bCs w:val="0"/>
          <w:sz w:val="24"/>
          <w:szCs w:val="24"/>
          <w:lang w:eastAsia="zh-CN"/>
        </w:rPr>
      </w:pPr>
      <w:r>
        <w:rPr>
          <w:rFonts w:hint="eastAsia" w:ascii="宋体" w:hAnsi="宋体" w:eastAsia="宋体" w:cs="宋体"/>
          <w:b w:val="0"/>
          <w:bCs w:val="0"/>
          <w:spacing w:val="-2"/>
          <w:sz w:val="24"/>
          <w:szCs w:val="24"/>
          <w:lang w:eastAsia="zh-CN"/>
        </w:rPr>
        <w:t>项目地点：武汉市东西湖区</w:t>
      </w:r>
    </w:p>
    <w:p w14:paraId="690799E1">
      <w:pPr>
        <w:pStyle w:val="4"/>
        <w:spacing w:before="182" w:line="360" w:lineRule="auto"/>
        <w:ind w:left="28" w:firstLine="479"/>
        <w:rPr>
          <w:rFonts w:ascii="宋体" w:hAnsi="宋体" w:eastAsia="宋体" w:cs="宋体"/>
          <w:b w:val="0"/>
          <w:bCs w:val="0"/>
          <w:sz w:val="24"/>
          <w:szCs w:val="24"/>
          <w:lang w:eastAsia="zh-CN"/>
        </w:rPr>
      </w:pPr>
      <w:r>
        <w:rPr>
          <w:rFonts w:hint="eastAsia" w:ascii="宋体" w:hAnsi="宋体" w:eastAsia="宋体" w:cs="宋体"/>
          <w:b w:val="0"/>
          <w:bCs w:val="0"/>
          <w:spacing w:val="-2"/>
          <w:sz w:val="24"/>
          <w:szCs w:val="24"/>
          <w:lang w:eastAsia="zh-CN"/>
        </w:rPr>
        <w:t>项目内容：</w:t>
      </w:r>
      <w:r>
        <w:rPr>
          <w:rFonts w:hint="eastAsia" w:ascii="宋体" w:hAnsi="宋体" w:eastAsia="宋体" w:cs="宋体"/>
          <w:b w:val="0"/>
          <w:bCs w:val="0"/>
          <w:spacing w:val="1"/>
          <w:sz w:val="24"/>
          <w:szCs w:val="24"/>
          <w:lang w:eastAsia="zh-CN"/>
        </w:rPr>
        <w:t>对</w:t>
      </w:r>
      <w:r>
        <w:rPr>
          <w:rFonts w:hint="eastAsia" w:ascii="宋体" w:hAnsi="宋体" w:eastAsia="宋体" w:cs="宋体"/>
          <w:b w:val="0"/>
          <w:bCs w:val="0"/>
          <w:spacing w:val="-2"/>
          <w:sz w:val="24"/>
          <w:szCs w:val="24"/>
          <w:lang w:eastAsia="zh-CN"/>
        </w:rPr>
        <w:t>新建铁路武汉枢纽直通线工程项目</w:t>
      </w:r>
      <w:r>
        <w:rPr>
          <w:rFonts w:hint="eastAsia" w:ascii="宋体" w:hAnsi="宋体" w:eastAsia="宋体" w:cs="宋体"/>
          <w:b w:val="0"/>
          <w:bCs w:val="0"/>
          <w:spacing w:val="1"/>
          <w:sz w:val="24"/>
          <w:szCs w:val="24"/>
          <w:lang w:eastAsia="zh-CN"/>
        </w:rPr>
        <w:t>项目涉及企事业单位、居民征迁、退地补偿资金使用情况进行全程跟踪审计，并出具相应的审计意见、报告等。</w:t>
      </w:r>
      <w:r>
        <w:rPr>
          <w:rFonts w:hint="eastAsia" w:ascii="宋体" w:hAnsi="宋体" w:eastAsia="宋体" w:cs="宋体"/>
          <w:b w:val="0"/>
          <w:bCs w:val="0"/>
          <w:spacing w:val="-2"/>
          <w:sz w:val="24"/>
          <w:szCs w:val="24"/>
          <w:lang w:eastAsia="zh-CN"/>
        </w:rPr>
        <w:t>最终具体范围与数据以招标人通知为准。</w:t>
      </w:r>
    </w:p>
    <w:p w14:paraId="243C17BE">
      <w:pPr>
        <w:pStyle w:val="4"/>
        <w:spacing w:before="1" w:line="218" w:lineRule="auto"/>
        <w:ind w:left="502"/>
        <w:rPr>
          <w:rFonts w:ascii="宋体" w:hAnsi="宋体" w:eastAsia="宋体" w:cs="宋体"/>
          <w:b w:val="0"/>
          <w:bCs w:val="0"/>
          <w:sz w:val="24"/>
          <w:szCs w:val="24"/>
          <w:lang w:eastAsia="zh-CN"/>
        </w:rPr>
      </w:pPr>
      <w:r>
        <w:rPr>
          <w:rFonts w:hint="eastAsia" w:ascii="宋体" w:hAnsi="宋体" w:eastAsia="宋体" w:cs="宋体"/>
          <w:b w:val="0"/>
          <w:bCs w:val="0"/>
          <w:spacing w:val="-3"/>
          <w:sz w:val="24"/>
          <w:szCs w:val="24"/>
          <w:lang w:eastAsia="zh-CN"/>
        </w:rPr>
        <w:t>采购预算：103.6万元。</w:t>
      </w:r>
    </w:p>
    <w:p w14:paraId="1AB7BF1E">
      <w:pPr>
        <w:pStyle w:val="4"/>
        <w:spacing w:before="183" w:line="219" w:lineRule="auto"/>
        <w:ind w:left="502"/>
        <w:rPr>
          <w:rFonts w:ascii="宋体" w:hAnsi="宋体" w:eastAsia="宋体" w:cs="宋体"/>
          <w:b w:val="0"/>
          <w:bCs w:val="0"/>
          <w:sz w:val="24"/>
          <w:szCs w:val="24"/>
          <w:lang w:eastAsia="zh-CN"/>
        </w:rPr>
      </w:pPr>
      <w:r>
        <w:rPr>
          <w:rFonts w:hint="eastAsia" w:ascii="宋体" w:hAnsi="宋体" w:eastAsia="宋体" w:cs="宋体"/>
          <w:b w:val="0"/>
          <w:bCs w:val="0"/>
          <w:spacing w:val="-1"/>
          <w:sz w:val="24"/>
          <w:szCs w:val="24"/>
          <w:lang w:eastAsia="zh-CN"/>
        </w:rPr>
        <w:t>招标人：武汉市东西湖区武汉市东西湖区住房和城市更新局</w:t>
      </w:r>
    </w:p>
    <w:p w14:paraId="1042D807">
      <w:pPr>
        <w:pStyle w:val="4"/>
        <w:spacing w:before="185" w:line="219" w:lineRule="auto"/>
        <w:ind w:left="27" w:firstLine="234" w:firstLineChars="100"/>
        <w:outlineLvl w:val="1"/>
        <w:rPr>
          <w:rFonts w:ascii="宋体" w:hAnsi="宋体" w:eastAsia="宋体" w:cs="宋体"/>
          <w:b w:val="0"/>
          <w:bCs w:val="0"/>
          <w:sz w:val="24"/>
          <w:szCs w:val="24"/>
          <w:lang w:eastAsia="zh-CN"/>
        </w:rPr>
      </w:pPr>
      <w:r>
        <w:rPr>
          <w:rFonts w:hint="eastAsia" w:ascii="宋体" w:hAnsi="宋体" w:eastAsia="宋体" w:cs="宋体"/>
          <w:b w:val="0"/>
          <w:bCs w:val="0"/>
          <w:spacing w:val="-3"/>
          <w:sz w:val="24"/>
          <w:szCs w:val="24"/>
          <w:lang w:eastAsia="zh-CN"/>
        </w:rPr>
        <w:t>二、项目服务内容及技术要求</w:t>
      </w:r>
    </w:p>
    <w:p w14:paraId="73077614">
      <w:pPr>
        <w:pStyle w:val="4"/>
        <w:spacing w:before="183" w:line="219" w:lineRule="auto"/>
        <w:ind w:left="526"/>
        <w:outlineLvl w:val="2"/>
        <w:rPr>
          <w:rFonts w:ascii="宋体" w:hAnsi="宋体" w:eastAsia="宋体" w:cs="宋体"/>
          <w:b w:val="0"/>
          <w:bCs w:val="0"/>
          <w:sz w:val="24"/>
          <w:szCs w:val="24"/>
          <w:lang w:eastAsia="zh-CN"/>
        </w:rPr>
      </w:pPr>
      <w:r>
        <w:rPr>
          <w:rFonts w:hint="eastAsia" w:ascii="宋体" w:hAnsi="宋体" w:eastAsia="宋体" w:cs="宋体"/>
          <w:b w:val="0"/>
          <w:bCs w:val="0"/>
          <w:spacing w:val="-4"/>
          <w:sz w:val="24"/>
          <w:szCs w:val="24"/>
          <w:lang w:eastAsia="zh-CN"/>
        </w:rPr>
        <w:t>1.主要服务内容</w:t>
      </w:r>
    </w:p>
    <w:p w14:paraId="2AFC78DF">
      <w:pPr>
        <w:pStyle w:val="4"/>
        <w:spacing w:before="183" w:line="360" w:lineRule="auto"/>
        <w:ind w:left="24" w:right="133" w:firstLine="482"/>
        <w:rPr>
          <w:rFonts w:ascii="宋体" w:hAnsi="宋体" w:eastAsia="宋体" w:cs="宋体"/>
          <w:b w:val="0"/>
          <w:bCs w:val="0"/>
          <w:sz w:val="24"/>
          <w:szCs w:val="24"/>
          <w:lang w:eastAsia="zh-CN"/>
        </w:rPr>
      </w:pPr>
      <w:r>
        <w:rPr>
          <w:rFonts w:hint="eastAsia" w:ascii="宋体" w:hAnsi="宋体" w:eastAsia="宋体" w:cs="宋体"/>
          <w:b w:val="0"/>
          <w:bCs w:val="0"/>
          <w:spacing w:val="2"/>
          <w:sz w:val="24"/>
          <w:szCs w:val="24"/>
          <w:lang w:eastAsia="zh-CN"/>
        </w:rPr>
        <w:t>对</w:t>
      </w:r>
      <w:r>
        <w:rPr>
          <w:rFonts w:hint="eastAsia" w:ascii="宋体" w:hAnsi="宋体" w:eastAsia="宋体" w:cs="宋体"/>
          <w:b w:val="0"/>
          <w:bCs w:val="0"/>
          <w:spacing w:val="-2"/>
          <w:sz w:val="24"/>
          <w:szCs w:val="24"/>
          <w:lang w:eastAsia="zh-CN"/>
        </w:rPr>
        <w:t>新建铁路武汉枢纽直通线工程项目征迁退地范围及其相关联部分房屋征迁补偿资金、还建安置、青苗、地上附着物补偿、第三方服务费等情况的真实性、准确性、合法合规性进行全程跟踪审计监督。项目完成后要对整个项目征迁退地资金和房源的收付及使用情况进行结算审计，并配合完成行政复议、行政诉讼等司法程序涉及的相关审计工作。</w:t>
      </w:r>
      <w:r>
        <w:rPr>
          <w:rFonts w:hint="eastAsia" w:ascii="宋体" w:hAnsi="宋体" w:eastAsia="宋体" w:cs="宋体"/>
          <w:b w:val="0"/>
          <w:bCs w:val="0"/>
          <w:spacing w:val="1"/>
          <w:sz w:val="24"/>
          <w:szCs w:val="24"/>
          <w:lang w:eastAsia="zh-CN"/>
        </w:rPr>
        <w:t>具体包括：</w:t>
      </w:r>
    </w:p>
    <w:p w14:paraId="7AAD4E0F">
      <w:pPr>
        <w:pStyle w:val="4"/>
        <w:spacing w:line="313" w:lineRule="auto"/>
        <w:ind w:left="22" w:right="56" w:firstLine="497"/>
        <w:rPr>
          <w:rFonts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（1）采取现场勘察、核对分析复核、计算、查询及函证等审计方法</w:t>
      </w:r>
      <w:r>
        <w:rPr>
          <w:rFonts w:hint="eastAsia" w:ascii="宋体" w:hAnsi="宋体" w:eastAsia="宋体" w:cs="宋体"/>
          <w:b w:val="0"/>
          <w:bCs w:val="0"/>
          <w:spacing w:val="-1"/>
          <w:sz w:val="24"/>
          <w:szCs w:val="24"/>
          <w:lang w:eastAsia="zh-CN"/>
        </w:rPr>
        <w:t>，对征</w:t>
      </w:r>
      <w:r>
        <w:rPr>
          <w:rFonts w:hint="eastAsia" w:ascii="宋体" w:hAnsi="宋体" w:eastAsia="宋体" w:cs="宋体"/>
          <w:b w:val="0"/>
          <w:bCs w:val="0"/>
          <w:spacing w:val="2"/>
          <w:sz w:val="24"/>
          <w:szCs w:val="24"/>
          <w:lang w:eastAsia="zh-CN"/>
        </w:rPr>
        <w:t>迁退地档案资料逐户进行审核，并对每个被征迁退地户出</w:t>
      </w:r>
      <w:r>
        <w:rPr>
          <w:rFonts w:hint="eastAsia" w:ascii="宋体" w:hAnsi="宋体" w:eastAsia="宋体" w:cs="宋体"/>
          <w:b w:val="0"/>
          <w:bCs w:val="0"/>
          <w:spacing w:val="1"/>
          <w:sz w:val="24"/>
          <w:szCs w:val="24"/>
          <w:lang w:eastAsia="zh-CN"/>
        </w:rPr>
        <w:t>具跟踪审计意见，建立一户一</w:t>
      </w:r>
      <w:r>
        <w:rPr>
          <w:rFonts w:hint="eastAsia" w:ascii="宋体" w:hAnsi="宋体" w:eastAsia="宋体" w:cs="宋体"/>
          <w:b w:val="0"/>
          <w:bCs w:val="0"/>
          <w:spacing w:val="-1"/>
          <w:sz w:val="24"/>
          <w:szCs w:val="24"/>
          <w:lang w:eastAsia="zh-CN"/>
        </w:rPr>
        <w:t>档资料（同一户征迁、退地成果分别出具报告等）。</w:t>
      </w:r>
    </w:p>
    <w:p w14:paraId="20830688">
      <w:pPr>
        <w:pStyle w:val="4"/>
        <w:spacing w:before="184" w:line="289" w:lineRule="auto"/>
        <w:ind w:left="30" w:right="58" w:firstLine="488"/>
        <w:rPr>
          <w:rFonts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（2）对跟踪审计发现补偿数量不实、补偿标准无依据等不合</w:t>
      </w:r>
      <w:r>
        <w:rPr>
          <w:rFonts w:hint="eastAsia" w:ascii="宋体" w:hAnsi="宋体" w:eastAsia="宋体" w:cs="宋体"/>
          <w:b w:val="0"/>
          <w:bCs w:val="0"/>
          <w:spacing w:val="-1"/>
          <w:sz w:val="24"/>
          <w:szCs w:val="24"/>
          <w:lang w:eastAsia="zh-CN"/>
        </w:rPr>
        <w:t>格的档案资料</w:t>
      </w:r>
      <w:r>
        <w:rPr>
          <w:rFonts w:hint="eastAsia" w:ascii="宋体" w:hAnsi="宋体" w:eastAsia="宋体" w:cs="宋体"/>
          <w:b w:val="0"/>
          <w:bCs w:val="0"/>
          <w:spacing w:val="1"/>
          <w:sz w:val="24"/>
          <w:szCs w:val="24"/>
          <w:lang w:eastAsia="zh-CN"/>
        </w:rPr>
        <w:t>予以退回，对审计中发现的问题及时以书面形式反馈给招标人。</w:t>
      </w:r>
    </w:p>
    <w:p w14:paraId="2B8D68E3">
      <w:pPr>
        <w:pStyle w:val="4"/>
        <w:spacing w:before="184" w:line="289" w:lineRule="auto"/>
        <w:ind w:left="25" w:right="56" w:firstLine="494"/>
        <w:rPr>
          <w:rFonts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（3）对补偿数量与前期调查数出入较大或无证面积、无证经营面积</w:t>
      </w:r>
      <w:r>
        <w:rPr>
          <w:rFonts w:hint="eastAsia" w:ascii="宋体" w:hAnsi="宋体" w:eastAsia="宋体" w:cs="宋体"/>
          <w:b w:val="0"/>
          <w:bCs w:val="0"/>
          <w:spacing w:val="-1"/>
          <w:sz w:val="24"/>
          <w:szCs w:val="24"/>
          <w:lang w:eastAsia="zh-CN"/>
        </w:rPr>
        <w:t>、装修</w:t>
      </w:r>
      <w:r>
        <w:rPr>
          <w:rFonts w:hint="eastAsia" w:ascii="宋体" w:hAnsi="宋体" w:eastAsia="宋体" w:cs="宋体"/>
          <w:b w:val="0"/>
          <w:bCs w:val="0"/>
          <w:spacing w:val="1"/>
          <w:sz w:val="24"/>
          <w:szCs w:val="24"/>
          <w:lang w:eastAsia="zh-CN"/>
        </w:rPr>
        <w:t>单价过高、企业补偿、退地补偿实际情况等须在补偿数量确认前实施现场踏勘，采取摄像、照相、</w:t>
      </w:r>
      <w:r>
        <w:rPr>
          <w:rFonts w:hint="eastAsia" w:ascii="宋体" w:hAnsi="宋体" w:eastAsia="宋体" w:cs="宋体"/>
          <w:b w:val="0"/>
          <w:bCs w:val="0"/>
          <w:spacing w:val="2"/>
          <w:sz w:val="24"/>
          <w:szCs w:val="24"/>
          <w:lang w:eastAsia="zh-CN"/>
        </w:rPr>
        <w:t>测量等方法，取得审计证据，报招标人研究</w:t>
      </w:r>
      <w:r>
        <w:rPr>
          <w:rFonts w:hint="eastAsia" w:ascii="宋体" w:hAnsi="宋体" w:eastAsia="宋体" w:cs="宋体"/>
          <w:b w:val="0"/>
          <w:bCs w:val="0"/>
          <w:spacing w:val="1"/>
          <w:sz w:val="24"/>
          <w:szCs w:val="24"/>
          <w:lang w:eastAsia="zh-CN"/>
        </w:rPr>
        <w:t>，遇到特殊情况，与招标人沟通后</w:t>
      </w:r>
      <w:r>
        <w:rPr>
          <w:rFonts w:hint="eastAsia" w:ascii="宋体" w:hAnsi="宋体" w:eastAsia="宋体" w:cs="宋体"/>
          <w:b w:val="0"/>
          <w:bCs w:val="0"/>
          <w:spacing w:val="-2"/>
          <w:sz w:val="24"/>
          <w:szCs w:val="24"/>
          <w:lang w:eastAsia="zh-CN"/>
        </w:rPr>
        <w:t>协商解决。</w:t>
      </w:r>
    </w:p>
    <w:p w14:paraId="2894E591">
      <w:pPr>
        <w:pStyle w:val="4"/>
        <w:spacing w:line="313" w:lineRule="auto"/>
        <w:ind w:left="22" w:right="56" w:firstLine="497"/>
        <w:rPr>
          <w:rFonts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（4）准确填制征迁退地补偿资金跟踪审计台账、房源使用台账，并按招标人要求及时提供。</w:t>
      </w:r>
    </w:p>
    <w:p w14:paraId="58575EB1">
      <w:pPr>
        <w:pStyle w:val="4"/>
        <w:spacing w:line="313" w:lineRule="auto"/>
        <w:ind w:left="22" w:right="56" w:firstLine="497"/>
        <w:rPr>
          <w:rFonts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（5）按照房屋征迁退地补偿工作进度及资金使用情况，出具阶段性审计报告。</w:t>
      </w:r>
    </w:p>
    <w:p w14:paraId="5F76FEBB">
      <w:pPr>
        <w:pStyle w:val="4"/>
        <w:spacing w:before="123" w:line="313" w:lineRule="auto"/>
        <w:ind w:left="22" w:right="82" w:firstLine="497"/>
        <w:rPr>
          <w:rFonts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（6）在征迁退地工作全部完成后，对项目涉及各部门、各单位的</w:t>
      </w:r>
      <w:r>
        <w:rPr>
          <w:rFonts w:hint="eastAsia" w:ascii="宋体" w:hAnsi="宋体" w:eastAsia="宋体" w:cs="宋体"/>
          <w:b w:val="0"/>
          <w:bCs w:val="0"/>
          <w:spacing w:val="-1"/>
          <w:sz w:val="24"/>
          <w:szCs w:val="24"/>
          <w:lang w:eastAsia="zh-CN"/>
        </w:rPr>
        <w:t>账目收支往来</w:t>
      </w:r>
      <w:r>
        <w:rPr>
          <w:rFonts w:hint="eastAsia" w:ascii="宋体" w:hAnsi="宋体" w:eastAsia="宋体" w:cs="宋体"/>
          <w:b w:val="0"/>
          <w:bCs w:val="0"/>
          <w:spacing w:val="2"/>
          <w:sz w:val="24"/>
          <w:szCs w:val="24"/>
          <w:lang w:eastAsia="zh-CN"/>
        </w:rPr>
        <w:t>及结转情况做出审计结论，对项目征迁退地实施整体</w:t>
      </w:r>
      <w:r>
        <w:rPr>
          <w:rFonts w:hint="eastAsia" w:ascii="宋体" w:hAnsi="宋体" w:eastAsia="宋体" w:cs="宋体"/>
          <w:b w:val="0"/>
          <w:bCs w:val="0"/>
          <w:spacing w:val="1"/>
          <w:sz w:val="24"/>
          <w:szCs w:val="24"/>
          <w:lang w:eastAsia="zh-CN"/>
        </w:rPr>
        <w:t>情况，出具审计报告（包括工作经费使用情况、房源使用及结算情况）。</w:t>
      </w:r>
    </w:p>
    <w:p w14:paraId="1F0535A8">
      <w:pPr>
        <w:pStyle w:val="4"/>
        <w:spacing w:before="183" w:line="290" w:lineRule="auto"/>
        <w:ind w:left="23" w:right="80" w:firstLine="496"/>
        <w:rPr>
          <w:rFonts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（7）核算该项目第三方工作量，出具审计报告，包括但不限于测绘、评估、法律等</w:t>
      </w:r>
      <w:r>
        <w:rPr>
          <w:rFonts w:hint="eastAsia" w:ascii="宋体" w:hAnsi="宋体" w:eastAsia="宋体" w:cs="宋体"/>
          <w:b w:val="0"/>
          <w:bCs w:val="0"/>
          <w:spacing w:val="-1"/>
          <w:sz w:val="24"/>
          <w:szCs w:val="24"/>
          <w:lang w:eastAsia="zh-CN"/>
        </w:rPr>
        <w:t>服务单</w:t>
      </w:r>
      <w:r>
        <w:rPr>
          <w:rFonts w:hint="eastAsia" w:ascii="宋体" w:hAnsi="宋体" w:eastAsia="宋体" w:cs="宋体"/>
          <w:b w:val="0"/>
          <w:bCs w:val="0"/>
          <w:spacing w:val="-5"/>
          <w:sz w:val="24"/>
          <w:szCs w:val="24"/>
          <w:lang w:eastAsia="zh-CN"/>
        </w:rPr>
        <w:t>位。</w:t>
      </w:r>
    </w:p>
    <w:p w14:paraId="7A5C9A97">
      <w:pPr>
        <w:pStyle w:val="4"/>
        <w:spacing w:before="178" w:line="337" w:lineRule="auto"/>
        <w:ind w:left="21" w:right="80" w:firstLine="498"/>
        <w:rPr>
          <w:rFonts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（8）完成招标人交办的其他事项。</w:t>
      </w:r>
    </w:p>
    <w:p w14:paraId="799AAEF0">
      <w:pPr>
        <w:pStyle w:val="4"/>
        <w:spacing w:before="184" w:line="219" w:lineRule="auto"/>
        <w:ind w:left="511"/>
        <w:outlineLvl w:val="2"/>
        <w:rPr>
          <w:rFonts w:ascii="宋体" w:hAnsi="宋体" w:eastAsia="宋体" w:cs="宋体"/>
          <w:b w:val="0"/>
          <w:bCs w:val="0"/>
          <w:sz w:val="24"/>
          <w:szCs w:val="24"/>
          <w:lang w:eastAsia="zh-CN"/>
        </w:rPr>
      </w:pPr>
      <w:r>
        <w:rPr>
          <w:rFonts w:hint="eastAsia" w:ascii="宋体" w:hAnsi="宋体" w:eastAsia="宋体" w:cs="宋体"/>
          <w:b w:val="0"/>
          <w:bCs w:val="0"/>
          <w:spacing w:val="-3"/>
          <w:sz w:val="24"/>
          <w:szCs w:val="24"/>
          <w:lang w:eastAsia="zh-CN"/>
        </w:rPr>
        <w:t>2.服务要求</w:t>
      </w:r>
    </w:p>
    <w:p w14:paraId="4D862656">
      <w:pPr>
        <w:pStyle w:val="4"/>
        <w:spacing w:before="183" w:line="313" w:lineRule="auto"/>
        <w:ind w:left="27" w:right="80" w:firstLine="492"/>
        <w:rPr>
          <w:rFonts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（1）投标人应在规定的服务期限内，保质保量完成本项目，严格</w:t>
      </w:r>
      <w:r>
        <w:rPr>
          <w:rFonts w:hint="eastAsia" w:ascii="宋体" w:hAnsi="宋体" w:eastAsia="宋体" w:cs="宋体"/>
          <w:b w:val="0"/>
          <w:bCs w:val="0"/>
          <w:spacing w:val="-1"/>
          <w:sz w:val="24"/>
          <w:szCs w:val="24"/>
          <w:lang w:eastAsia="zh-CN"/>
        </w:rPr>
        <w:t>按合同</w:t>
      </w:r>
      <w:r>
        <w:rPr>
          <w:rFonts w:hint="eastAsia" w:ascii="宋体" w:hAnsi="宋体" w:eastAsia="宋体" w:cs="宋体"/>
          <w:b w:val="0"/>
          <w:bCs w:val="0"/>
          <w:spacing w:val="1"/>
          <w:sz w:val="24"/>
          <w:szCs w:val="24"/>
          <w:lang w:eastAsia="zh-CN"/>
        </w:rPr>
        <w:t>约定提供优质的审计服务，投标人所出具的各类型报告必须是合法有效的并且</w:t>
      </w:r>
      <w:r>
        <w:rPr>
          <w:rFonts w:hint="eastAsia" w:ascii="宋体" w:hAnsi="宋体" w:eastAsia="宋体" w:cs="宋体"/>
          <w:b w:val="0"/>
          <w:bCs w:val="0"/>
          <w:sz w:val="24"/>
          <w:szCs w:val="24"/>
          <w:lang w:eastAsia="zh-CN"/>
        </w:rPr>
        <w:t>是相关行政主管部门认可的。</w:t>
      </w:r>
    </w:p>
    <w:p w14:paraId="58610EA0">
      <w:pPr>
        <w:pStyle w:val="4"/>
        <w:spacing w:before="184" w:line="289" w:lineRule="auto"/>
        <w:ind w:left="24" w:right="80" w:firstLine="495"/>
        <w:rPr>
          <w:rFonts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（2）审计服务工作中的各项取证资料要完整，严格按照国家审计流</w:t>
      </w:r>
      <w:r>
        <w:rPr>
          <w:rFonts w:hint="eastAsia" w:ascii="宋体" w:hAnsi="宋体" w:eastAsia="宋体" w:cs="宋体"/>
          <w:b w:val="0"/>
          <w:bCs w:val="0"/>
          <w:spacing w:val="-1"/>
          <w:sz w:val="24"/>
          <w:szCs w:val="24"/>
          <w:lang w:eastAsia="zh-CN"/>
        </w:rPr>
        <w:t>程作好</w:t>
      </w:r>
      <w:r>
        <w:rPr>
          <w:rFonts w:hint="eastAsia" w:ascii="宋体" w:hAnsi="宋体" w:eastAsia="宋体" w:cs="宋体"/>
          <w:b w:val="0"/>
          <w:bCs w:val="0"/>
          <w:spacing w:val="1"/>
          <w:sz w:val="24"/>
          <w:szCs w:val="24"/>
          <w:lang w:eastAsia="zh-CN"/>
        </w:rPr>
        <w:t>档案整理、归档入库和管理工作，方便招标人及相关部门使用。</w:t>
      </w:r>
    </w:p>
    <w:p w14:paraId="544B7D3E">
      <w:pPr>
        <w:pStyle w:val="4"/>
        <w:spacing w:before="182" w:line="325" w:lineRule="auto"/>
        <w:ind w:left="21" w:right="80" w:firstLine="498"/>
        <w:rPr>
          <w:rFonts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（3）服务机构的从业人员应独立、客观、公正，严格遵守国家法律</w:t>
      </w:r>
      <w:r>
        <w:rPr>
          <w:rFonts w:hint="eastAsia" w:ascii="宋体" w:hAnsi="宋体" w:eastAsia="宋体" w:cs="宋体"/>
          <w:b w:val="0"/>
          <w:bCs w:val="0"/>
          <w:spacing w:val="-1"/>
          <w:sz w:val="24"/>
          <w:szCs w:val="24"/>
          <w:lang w:eastAsia="zh-CN"/>
        </w:rPr>
        <w:t>法规以</w:t>
      </w:r>
      <w:r>
        <w:rPr>
          <w:rFonts w:hint="eastAsia" w:ascii="宋体" w:hAnsi="宋体" w:eastAsia="宋体" w:cs="宋体"/>
          <w:b w:val="0"/>
          <w:bCs w:val="0"/>
          <w:spacing w:val="2"/>
          <w:sz w:val="24"/>
          <w:szCs w:val="24"/>
          <w:lang w:eastAsia="zh-CN"/>
        </w:rPr>
        <w:t>及行业规范，具有良好的职业道德，具有良好的内</w:t>
      </w:r>
      <w:r>
        <w:rPr>
          <w:rFonts w:hint="eastAsia" w:ascii="宋体" w:hAnsi="宋体" w:eastAsia="宋体" w:cs="宋体"/>
          <w:b w:val="0"/>
          <w:bCs w:val="0"/>
          <w:spacing w:val="1"/>
          <w:sz w:val="24"/>
          <w:szCs w:val="24"/>
          <w:lang w:eastAsia="zh-CN"/>
        </w:rPr>
        <w:t>部质量控制制度，保证审计</w:t>
      </w:r>
      <w:r>
        <w:rPr>
          <w:rFonts w:hint="eastAsia" w:ascii="宋体" w:hAnsi="宋体" w:eastAsia="宋体" w:cs="宋体"/>
          <w:b w:val="0"/>
          <w:bCs w:val="0"/>
          <w:spacing w:val="2"/>
          <w:sz w:val="24"/>
          <w:szCs w:val="24"/>
          <w:lang w:eastAsia="zh-CN"/>
        </w:rPr>
        <w:t>报告的真实、合法、完整，做出的结论应有充分的</w:t>
      </w:r>
      <w:r>
        <w:rPr>
          <w:rFonts w:hint="eastAsia" w:ascii="宋体" w:hAnsi="宋体" w:eastAsia="宋体" w:cs="宋体"/>
          <w:b w:val="0"/>
          <w:bCs w:val="0"/>
          <w:spacing w:val="1"/>
          <w:sz w:val="24"/>
          <w:szCs w:val="24"/>
          <w:lang w:eastAsia="zh-CN"/>
        </w:rPr>
        <w:t>依据，对出具的审计报告负相应的法律责任，对委托人提供的资料和审计结果保守秘密。</w:t>
      </w:r>
    </w:p>
    <w:p w14:paraId="6699FF4C">
      <w:pPr>
        <w:pStyle w:val="4"/>
        <w:spacing w:before="183" w:line="290" w:lineRule="auto"/>
        <w:ind w:left="24" w:firstLine="495"/>
        <w:rPr>
          <w:rFonts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（4）投标人应保证所出具的各类咨询报告或咨询成果合法有</w:t>
      </w:r>
      <w:r>
        <w:rPr>
          <w:rFonts w:hint="eastAsia" w:ascii="宋体" w:hAnsi="宋体" w:eastAsia="宋体" w:cs="宋体"/>
          <w:b w:val="0"/>
          <w:bCs w:val="0"/>
          <w:spacing w:val="-1"/>
          <w:sz w:val="24"/>
          <w:szCs w:val="24"/>
          <w:lang w:eastAsia="zh-CN"/>
        </w:rPr>
        <w:t>效，取证资料要合法、充分、完整，作好档案管理工作，方便委托人及相关部门使用及监督。</w:t>
      </w:r>
    </w:p>
    <w:p w14:paraId="08CA1F94">
      <w:pPr>
        <w:pStyle w:val="4"/>
        <w:spacing w:before="182" w:line="291" w:lineRule="auto"/>
        <w:ind w:left="24" w:right="80" w:firstLine="495"/>
        <w:rPr>
          <w:rFonts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（5）投标人及其人员在服务期限内被发现违法违规行为，招标人有</w:t>
      </w:r>
      <w:r>
        <w:rPr>
          <w:rFonts w:hint="eastAsia" w:ascii="宋体" w:hAnsi="宋体" w:eastAsia="宋体" w:cs="宋体"/>
          <w:b w:val="0"/>
          <w:bCs w:val="0"/>
          <w:spacing w:val="-1"/>
          <w:sz w:val="24"/>
          <w:szCs w:val="24"/>
          <w:lang w:eastAsia="zh-CN"/>
        </w:rPr>
        <w:t>权终止</w:t>
      </w:r>
      <w:r>
        <w:rPr>
          <w:rFonts w:hint="eastAsia" w:ascii="宋体" w:hAnsi="宋体" w:eastAsia="宋体" w:cs="宋体"/>
          <w:b w:val="0"/>
          <w:bCs w:val="0"/>
          <w:spacing w:val="-3"/>
          <w:sz w:val="24"/>
          <w:szCs w:val="24"/>
          <w:lang w:eastAsia="zh-CN"/>
        </w:rPr>
        <w:t>合同。</w:t>
      </w:r>
    </w:p>
    <w:p w14:paraId="7927B889">
      <w:pPr>
        <w:pStyle w:val="4"/>
        <w:spacing w:before="180" w:line="219" w:lineRule="auto"/>
        <w:ind w:left="519"/>
        <w:rPr>
          <w:rFonts w:ascii="宋体" w:hAnsi="宋体" w:eastAsia="宋体" w:cs="宋体"/>
          <w:b w:val="0"/>
          <w:bCs w:val="0"/>
          <w:sz w:val="24"/>
          <w:szCs w:val="24"/>
          <w:lang w:eastAsia="zh-CN"/>
        </w:rPr>
      </w:pPr>
      <w:r>
        <w:rPr>
          <w:rFonts w:hint="eastAsia" w:ascii="宋体" w:hAnsi="宋体" w:eastAsia="宋体" w:cs="宋体"/>
          <w:b w:val="0"/>
          <w:bCs w:val="0"/>
          <w:spacing w:val="1"/>
          <w:sz w:val="24"/>
          <w:szCs w:val="24"/>
          <w:lang w:eastAsia="zh-CN"/>
        </w:rPr>
        <w:t>（6）投标人参与服务的人员不得与被审计对象有任何利益关系。</w:t>
      </w:r>
    </w:p>
    <w:p w14:paraId="2EBD5F84">
      <w:pPr>
        <w:pStyle w:val="4"/>
        <w:spacing w:before="184" w:line="289" w:lineRule="auto"/>
        <w:ind w:left="23" w:right="80" w:firstLine="496"/>
        <w:rPr>
          <w:rFonts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（7）投标人拟派人员不得随意变动，如发生人员变动，须提前书面</w:t>
      </w:r>
      <w:r>
        <w:rPr>
          <w:rFonts w:hint="eastAsia" w:ascii="宋体" w:hAnsi="宋体" w:eastAsia="宋体" w:cs="宋体"/>
          <w:b w:val="0"/>
          <w:bCs w:val="0"/>
          <w:spacing w:val="-1"/>
          <w:sz w:val="24"/>
          <w:szCs w:val="24"/>
          <w:lang w:eastAsia="zh-CN"/>
        </w:rPr>
        <w:t>通知委</w:t>
      </w:r>
      <w:r>
        <w:rPr>
          <w:rFonts w:hint="eastAsia" w:ascii="宋体" w:hAnsi="宋体" w:eastAsia="宋体" w:cs="宋体"/>
          <w:b w:val="0"/>
          <w:bCs w:val="0"/>
          <w:spacing w:val="1"/>
          <w:sz w:val="24"/>
          <w:szCs w:val="24"/>
          <w:lang w:eastAsia="zh-CN"/>
        </w:rPr>
        <w:t>托人并解释变动原因，并取得委托人的同意。需提供承诺函。</w:t>
      </w:r>
    </w:p>
    <w:p w14:paraId="2DBC8C22">
      <w:pPr>
        <w:spacing w:line="360" w:lineRule="auto"/>
        <w:rPr>
          <w:rFonts w:ascii="宋体" w:hAnsi="宋体" w:eastAsia="宋体" w:cs="宋体"/>
          <w:b w:val="0"/>
          <w:bCs w:val="0"/>
          <w:snapToGrid w:val="0"/>
          <w:color w:val="000000"/>
          <w:kern w:val="0"/>
          <w:sz w:val="24"/>
          <w:szCs w:val="24"/>
        </w:rPr>
      </w:pPr>
      <w:r>
        <w:rPr>
          <w:rFonts w:hint="eastAsia" w:ascii="宋体" w:hAnsi="宋体" w:eastAsia="宋体" w:cs="宋体"/>
          <w:b w:val="0"/>
          <w:bCs w:val="0"/>
          <w:snapToGrid w:val="0"/>
          <w:color w:val="000000"/>
          <w:kern w:val="0"/>
          <w:sz w:val="24"/>
          <w:szCs w:val="24"/>
        </w:rPr>
        <w:t>（8）投标人保证选派熟练、充足的审计人员开展本次工作，未经招标人同意，不得随意更换项目负责人和审计人员。</w:t>
      </w:r>
    </w:p>
    <w:p w14:paraId="052FEEDE">
      <w:pPr>
        <w:autoSpaceDE w:val="0"/>
        <w:autoSpaceDN w:val="0"/>
        <w:adjustRightInd w:val="0"/>
        <w:spacing w:line="360" w:lineRule="auto"/>
        <w:ind w:firstLine="480" w:firstLineChars="200"/>
        <w:rPr>
          <w:rFonts w:ascii="宋体" w:hAnsi="宋体" w:eastAsia="宋体" w:cs="宋体"/>
          <w:b w:val="0"/>
          <w:bCs w:val="0"/>
          <w:snapToGrid w:val="0"/>
          <w:color w:val="000000"/>
          <w:kern w:val="0"/>
          <w:sz w:val="24"/>
          <w:szCs w:val="24"/>
        </w:rPr>
      </w:pPr>
      <w:r>
        <w:rPr>
          <w:rFonts w:hint="eastAsia" w:ascii="宋体" w:hAnsi="宋体" w:eastAsia="宋体" w:cs="宋体"/>
          <w:b w:val="0"/>
          <w:bCs w:val="0"/>
          <w:snapToGrid w:val="0"/>
          <w:color w:val="000000"/>
          <w:kern w:val="0"/>
          <w:sz w:val="24"/>
          <w:szCs w:val="24"/>
        </w:rPr>
        <w:t>（9）投标人保证对本项目组成员进行专业培训和廉洁自律教育，同时与所有参审人员签订法律责任书，保障征迁退地项目社会监督机制的有效运行。</w:t>
      </w:r>
    </w:p>
    <w:p w14:paraId="11A95756">
      <w:pPr>
        <w:spacing w:line="360" w:lineRule="auto"/>
        <w:ind w:firstLine="480" w:firstLineChars="200"/>
        <w:rPr>
          <w:rFonts w:ascii="宋体" w:hAnsi="宋体" w:eastAsia="宋体" w:cs="宋体"/>
          <w:b w:val="0"/>
          <w:bCs w:val="0"/>
          <w:snapToGrid w:val="0"/>
          <w:color w:val="000000"/>
          <w:kern w:val="0"/>
          <w:sz w:val="24"/>
          <w:szCs w:val="24"/>
        </w:rPr>
      </w:pPr>
      <w:r>
        <w:rPr>
          <w:rFonts w:hint="eastAsia" w:ascii="宋体" w:hAnsi="宋体" w:eastAsia="宋体" w:cs="宋体"/>
          <w:b w:val="0"/>
          <w:bCs w:val="0"/>
          <w:snapToGrid w:val="0"/>
          <w:color w:val="000000"/>
          <w:kern w:val="0"/>
          <w:sz w:val="24"/>
          <w:szCs w:val="24"/>
        </w:rPr>
        <w:t>（10）投标人保证严格执行国家和省、市、区相关法律法规，按照现场查勘、逐户审核、全程跟踪的审计程序和原则，认真核实征迁退地补偿协议和各种相关资料以及现场实际情况，确保审计工作不出差错、征迁退地补偿项目真实准确合法合规。</w:t>
      </w:r>
    </w:p>
    <w:p w14:paraId="678C26C1">
      <w:pPr>
        <w:pStyle w:val="2"/>
        <w:spacing w:line="360" w:lineRule="auto"/>
        <w:ind w:firstLine="240"/>
        <w:rPr>
          <w:rFonts w:ascii="宋体" w:hAnsi="宋体" w:cs="宋体"/>
          <w:b w:val="0"/>
          <w:bCs w:val="0"/>
          <w:sz w:val="24"/>
          <w:szCs w:val="24"/>
        </w:rPr>
      </w:pPr>
      <w:r>
        <w:rPr>
          <w:rFonts w:hint="eastAsia" w:ascii="宋体" w:hAnsi="宋体" w:cs="宋体"/>
          <w:b w:val="0"/>
          <w:bCs w:val="0"/>
          <w:sz w:val="24"/>
          <w:szCs w:val="24"/>
        </w:rPr>
        <w:t>（11）投标人保证加强沟通，及时反馈意见，对政策不明确、发现异常问题或违规违纪问题应及时向招标人汇报，视情况提出可行的整改建议。</w:t>
      </w:r>
    </w:p>
    <w:p w14:paraId="6F6C20AD">
      <w:pPr>
        <w:pStyle w:val="2"/>
        <w:spacing w:line="360" w:lineRule="auto"/>
        <w:ind w:firstLine="240"/>
        <w:rPr>
          <w:rFonts w:ascii="宋体" w:hAnsi="宋体" w:cs="宋体"/>
          <w:b w:val="0"/>
          <w:bCs w:val="0"/>
          <w:sz w:val="24"/>
          <w:szCs w:val="24"/>
        </w:rPr>
      </w:pPr>
      <w:r>
        <w:rPr>
          <w:rFonts w:hint="eastAsia" w:ascii="宋体" w:hAnsi="宋体" w:cs="宋体"/>
          <w:b w:val="0"/>
          <w:bCs w:val="0"/>
          <w:sz w:val="24"/>
          <w:szCs w:val="24"/>
        </w:rPr>
        <w:t>（12）投标人必须在收到项目实施单位或征迁退地代办公司送审的协议档案资料规范齐全的情况下，5个工作日内出具跟踪审计报告或者问题反馈沟通函，保证按照招标人的时间要求完成本项目审计工作（在相关审计条件已经具备的基础上）。</w:t>
      </w:r>
    </w:p>
    <w:p w14:paraId="5F7D2DDB">
      <w:pPr>
        <w:pStyle w:val="2"/>
        <w:spacing w:line="360" w:lineRule="auto"/>
        <w:ind w:firstLine="240"/>
        <w:rPr>
          <w:rFonts w:ascii="宋体" w:hAnsi="宋体" w:cs="宋体"/>
          <w:b w:val="0"/>
          <w:bCs w:val="0"/>
          <w:sz w:val="24"/>
          <w:szCs w:val="24"/>
        </w:rPr>
      </w:pPr>
      <w:r>
        <w:rPr>
          <w:rFonts w:hint="eastAsia" w:ascii="宋体" w:hAnsi="宋体" w:cs="宋体"/>
          <w:b w:val="0"/>
          <w:bCs w:val="0"/>
          <w:sz w:val="24"/>
          <w:szCs w:val="24"/>
        </w:rPr>
        <w:t>（13）如因投标人在工作中存在工作不到位或过失，产生的各种行政复议、行政诉讼、民事诉讼等，由此产生的经济损失、费用和相应责任均由投标人承担。</w:t>
      </w:r>
    </w:p>
    <w:p w14:paraId="4082967F">
      <w:pPr>
        <w:pStyle w:val="2"/>
        <w:spacing w:line="360" w:lineRule="auto"/>
        <w:ind w:firstLine="240"/>
        <w:rPr>
          <w:rFonts w:ascii="宋体" w:hAnsi="宋体" w:cs="宋体"/>
          <w:b w:val="0"/>
          <w:bCs w:val="0"/>
          <w:sz w:val="24"/>
          <w:szCs w:val="24"/>
        </w:rPr>
      </w:pPr>
      <w:r>
        <w:rPr>
          <w:rFonts w:hint="eastAsia" w:ascii="宋体" w:hAnsi="宋体" w:cs="宋体"/>
          <w:b w:val="0"/>
          <w:bCs w:val="0"/>
          <w:sz w:val="24"/>
          <w:szCs w:val="24"/>
        </w:rPr>
        <w:t>（14）投标人应当做好项目管理工作，因投标人原因造成的包括但不限于：劳动纠纷、工伤事故以及其他纠纷等由投标人自行处理，不得因此造成对项目的不利影响。</w:t>
      </w:r>
    </w:p>
    <w:p w14:paraId="61D41CCC">
      <w:pPr>
        <w:pStyle w:val="2"/>
        <w:spacing w:line="360" w:lineRule="auto"/>
        <w:ind w:firstLine="240"/>
        <w:rPr>
          <w:rFonts w:ascii="宋体" w:hAnsi="宋体" w:cs="宋体"/>
          <w:b w:val="0"/>
          <w:bCs w:val="0"/>
          <w:sz w:val="24"/>
          <w:szCs w:val="24"/>
        </w:rPr>
      </w:pPr>
      <w:r>
        <w:rPr>
          <w:rFonts w:hint="eastAsia" w:ascii="宋体" w:hAnsi="宋体" w:cs="宋体"/>
          <w:b w:val="0"/>
          <w:bCs w:val="0"/>
          <w:sz w:val="24"/>
          <w:szCs w:val="24"/>
        </w:rPr>
        <w:t>（15）投标人应当做好安全管理工作，履行安全生产义务并自行承担工作过程中的安全责任，因投标人原因造成的安全生产事故由投标人自行处理，如因投标人原因给招标人造成损失的，投标人应当予以赔偿包括但不限于：律师费、诉讼费、经济损失费等。</w:t>
      </w:r>
    </w:p>
    <w:p w14:paraId="7BCF56FE">
      <w:pPr>
        <w:pStyle w:val="2"/>
        <w:spacing w:line="360" w:lineRule="auto"/>
        <w:ind w:firstLine="240"/>
        <w:rPr>
          <w:rFonts w:ascii="宋体" w:hAnsi="宋体" w:cs="宋体"/>
          <w:b w:val="0"/>
          <w:bCs w:val="0"/>
          <w:sz w:val="24"/>
          <w:szCs w:val="24"/>
        </w:rPr>
      </w:pPr>
      <w:r>
        <w:rPr>
          <w:rFonts w:hint="eastAsia" w:ascii="宋体" w:hAnsi="宋体" w:cs="宋体"/>
          <w:b w:val="0"/>
          <w:bCs w:val="0"/>
          <w:sz w:val="24"/>
          <w:szCs w:val="24"/>
        </w:rPr>
        <w:t>（16）投标人应招标人要求及项目实际需要，在日常工作中安排足量人员在项目现场设立办公点进行办公，随时提供相关服务。</w:t>
      </w:r>
    </w:p>
    <w:p w14:paraId="3F91A7FB">
      <w:pPr>
        <w:pStyle w:val="2"/>
        <w:spacing w:line="360" w:lineRule="auto"/>
        <w:ind w:firstLine="240"/>
        <w:rPr>
          <w:rFonts w:ascii="宋体" w:hAnsi="宋体" w:cs="宋体"/>
          <w:b w:val="0"/>
          <w:bCs w:val="0"/>
          <w:sz w:val="24"/>
          <w:szCs w:val="24"/>
        </w:rPr>
      </w:pPr>
      <w:r>
        <w:rPr>
          <w:rFonts w:hint="eastAsia" w:ascii="宋体" w:hAnsi="宋体" w:cs="宋体"/>
          <w:b w:val="0"/>
          <w:bCs w:val="0"/>
          <w:sz w:val="24"/>
          <w:szCs w:val="24"/>
        </w:rPr>
        <w:t>（17）应招标人要求，投标人对项目所在地征迁退地工作人员进行征迁退地等方面相关知识的专项培训。</w:t>
      </w:r>
    </w:p>
    <w:p w14:paraId="12F26363">
      <w:pPr>
        <w:pStyle w:val="4"/>
        <w:spacing w:before="122" w:line="220" w:lineRule="auto"/>
        <w:ind w:firstLine="468" w:firstLineChars="200"/>
        <w:outlineLvl w:val="2"/>
        <w:rPr>
          <w:rFonts w:ascii="宋体" w:hAnsi="宋体" w:eastAsia="宋体" w:cs="宋体"/>
          <w:b w:val="0"/>
          <w:bCs w:val="0"/>
          <w:sz w:val="24"/>
          <w:szCs w:val="24"/>
          <w:lang w:eastAsia="zh-CN"/>
        </w:rPr>
      </w:pPr>
      <w:r>
        <w:rPr>
          <w:rFonts w:hint="eastAsia" w:ascii="宋体" w:hAnsi="宋体" w:eastAsia="宋体" w:cs="宋体"/>
          <w:b w:val="0"/>
          <w:bCs w:val="0"/>
          <w:spacing w:val="-3"/>
          <w:sz w:val="24"/>
          <w:szCs w:val="24"/>
          <w:lang w:eastAsia="zh-CN"/>
        </w:rPr>
        <w:t>3.其他要求</w:t>
      </w:r>
    </w:p>
    <w:p w14:paraId="05118385">
      <w:pPr>
        <w:pStyle w:val="4"/>
        <w:spacing w:before="181" w:line="221" w:lineRule="auto"/>
        <w:ind w:left="519"/>
        <w:rPr>
          <w:rFonts w:ascii="宋体" w:hAnsi="宋体" w:eastAsia="宋体" w:cs="宋体"/>
          <w:b w:val="0"/>
          <w:bCs w:val="0"/>
          <w:sz w:val="24"/>
          <w:szCs w:val="24"/>
          <w:lang w:eastAsia="zh-CN"/>
        </w:rPr>
      </w:pPr>
      <w:r>
        <w:rPr>
          <w:rFonts w:hint="eastAsia" w:ascii="宋体" w:hAnsi="宋体" w:eastAsia="宋体" w:cs="宋体"/>
          <w:b w:val="0"/>
          <w:bCs w:val="0"/>
          <w:spacing w:val="-2"/>
          <w:sz w:val="24"/>
          <w:szCs w:val="24"/>
          <w:lang w:eastAsia="zh-CN"/>
        </w:rPr>
        <w:t>（1）设备要求</w:t>
      </w:r>
    </w:p>
    <w:p w14:paraId="115CB4F2">
      <w:pPr>
        <w:pStyle w:val="4"/>
        <w:spacing w:before="180" w:line="360" w:lineRule="auto"/>
        <w:ind w:left="22" w:right="93" w:firstLine="488"/>
        <w:rPr>
          <w:rFonts w:ascii="宋体" w:hAnsi="宋体" w:eastAsia="宋体" w:cs="宋体"/>
          <w:b w:val="0"/>
          <w:bCs w:val="0"/>
          <w:sz w:val="24"/>
          <w:szCs w:val="24"/>
          <w:lang w:eastAsia="zh-CN"/>
        </w:rPr>
      </w:pPr>
      <w:r>
        <w:rPr>
          <w:rFonts w:hint="eastAsia" w:ascii="宋体" w:hAnsi="宋体" w:eastAsia="宋体" w:cs="宋体"/>
          <w:b w:val="0"/>
          <w:bCs w:val="0"/>
          <w:spacing w:val="1"/>
          <w:sz w:val="24"/>
          <w:szCs w:val="24"/>
          <w:lang w:eastAsia="zh-CN"/>
        </w:rPr>
        <w:t>投标人需投入与本项目相关的设备。（包括但不限于计算机、打印机、车</w:t>
      </w:r>
      <w:r>
        <w:rPr>
          <w:rFonts w:hint="eastAsia" w:ascii="宋体" w:hAnsi="宋体" w:eastAsia="宋体" w:cs="宋体"/>
          <w:b w:val="0"/>
          <w:bCs w:val="0"/>
          <w:sz w:val="24"/>
          <w:szCs w:val="24"/>
          <w:lang w:eastAsia="zh-CN"/>
        </w:rPr>
        <w:t>辆、现场勘察使用设备等）</w:t>
      </w:r>
    </w:p>
    <w:p w14:paraId="1598CFF7">
      <w:pPr>
        <w:pStyle w:val="4"/>
        <w:spacing w:line="219" w:lineRule="auto"/>
        <w:ind w:left="519"/>
        <w:rPr>
          <w:rFonts w:ascii="宋体" w:hAnsi="宋体" w:eastAsia="宋体" w:cs="宋体"/>
          <w:b w:val="0"/>
          <w:bCs w:val="0"/>
          <w:sz w:val="24"/>
          <w:szCs w:val="24"/>
          <w:lang w:eastAsia="zh-CN"/>
        </w:rPr>
      </w:pPr>
      <w:r>
        <w:rPr>
          <w:rFonts w:hint="eastAsia" w:ascii="宋体" w:hAnsi="宋体" w:eastAsia="宋体" w:cs="宋体"/>
          <w:b w:val="0"/>
          <w:bCs w:val="0"/>
          <w:spacing w:val="-2"/>
          <w:sz w:val="24"/>
          <w:szCs w:val="24"/>
          <w:lang w:eastAsia="zh-CN"/>
        </w:rPr>
        <w:t>（2）服务标准</w:t>
      </w:r>
    </w:p>
    <w:p w14:paraId="0247681E">
      <w:pPr>
        <w:pStyle w:val="4"/>
        <w:spacing w:before="183" w:line="290" w:lineRule="auto"/>
        <w:ind w:left="29" w:right="16" w:firstLine="496"/>
        <w:rPr>
          <w:rFonts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1）严格按照国家相关政策、法规和制度要求认真执业</w:t>
      </w:r>
      <w:r>
        <w:rPr>
          <w:rFonts w:hint="eastAsia" w:ascii="宋体" w:hAnsi="宋体" w:eastAsia="宋体" w:cs="宋体"/>
          <w:b w:val="0"/>
          <w:bCs w:val="0"/>
          <w:spacing w:val="-1"/>
          <w:sz w:val="24"/>
          <w:szCs w:val="24"/>
          <w:lang w:eastAsia="zh-CN"/>
        </w:rPr>
        <w:t>，切实按照合同或约</w:t>
      </w:r>
      <w:r>
        <w:rPr>
          <w:rFonts w:hint="eastAsia" w:ascii="宋体" w:hAnsi="宋体" w:eastAsia="宋体" w:cs="宋体"/>
          <w:b w:val="0"/>
          <w:bCs w:val="0"/>
          <w:spacing w:val="-2"/>
          <w:sz w:val="24"/>
          <w:szCs w:val="24"/>
          <w:lang w:eastAsia="zh-CN"/>
        </w:rPr>
        <w:t>定履行职责。</w:t>
      </w:r>
    </w:p>
    <w:p w14:paraId="7DBAC389">
      <w:pPr>
        <w:pStyle w:val="4"/>
        <w:spacing w:before="183" w:line="289" w:lineRule="auto"/>
        <w:ind w:left="23" w:right="16" w:firstLine="487"/>
        <w:rPr>
          <w:rFonts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2）恪守独立、客观、公正的原则，不得受主观和非法利益的影响而弄虚作</w:t>
      </w:r>
      <w:r>
        <w:rPr>
          <w:rFonts w:hint="eastAsia" w:ascii="宋体" w:hAnsi="宋体" w:eastAsia="宋体" w:cs="宋体"/>
          <w:b w:val="0"/>
          <w:bCs w:val="0"/>
          <w:spacing w:val="1"/>
          <w:sz w:val="24"/>
          <w:szCs w:val="24"/>
          <w:lang w:eastAsia="zh-CN"/>
        </w:rPr>
        <w:t>假，严禁利用审计业务的机会谋取利益。</w:t>
      </w:r>
    </w:p>
    <w:p w14:paraId="1C42B89B">
      <w:pPr>
        <w:pStyle w:val="4"/>
        <w:spacing w:before="183" w:line="290" w:lineRule="auto"/>
        <w:ind w:left="23" w:right="16" w:firstLine="489"/>
        <w:rPr>
          <w:rFonts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3）服务工作中的各项取证资料要完整，作好档案管理工作，方便招标人及相关部门使用。</w:t>
      </w:r>
    </w:p>
    <w:p w14:paraId="750F2394">
      <w:pPr>
        <w:pStyle w:val="4"/>
        <w:spacing w:before="183" w:line="219" w:lineRule="auto"/>
        <w:ind w:left="507"/>
        <w:rPr>
          <w:rFonts w:ascii="宋体" w:hAnsi="宋体" w:eastAsia="宋体" w:cs="宋体"/>
          <w:b w:val="0"/>
          <w:bCs w:val="0"/>
          <w:sz w:val="24"/>
          <w:szCs w:val="24"/>
          <w:lang w:eastAsia="zh-CN"/>
        </w:rPr>
      </w:pPr>
      <w:r>
        <w:rPr>
          <w:rFonts w:hint="eastAsia" w:ascii="宋体" w:hAnsi="宋体" w:eastAsia="宋体" w:cs="宋体"/>
          <w:b w:val="0"/>
          <w:bCs w:val="0"/>
          <w:spacing w:val="1"/>
          <w:sz w:val="24"/>
          <w:szCs w:val="24"/>
          <w:lang w:eastAsia="zh-CN"/>
        </w:rPr>
        <w:t>4）服务工作中必须严格遵守执业规则，对资料及数据严格保密。</w:t>
      </w:r>
    </w:p>
    <w:p w14:paraId="5F10527D">
      <w:pPr>
        <w:pStyle w:val="4"/>
        <w:spacing w:before="182" w:line="290" w:lineRule="auto"/>
        <w:ind w:left="22" w:right="16" w:firstLine="490"/>
        <w:rPr>
          <w:rFonts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5）投标人具备合理的质量管理制度，含质量方针、质量目标、质量控制措施、质量体系控制流程等。</w:t>
      </w:r>
    </w:p>
    <w:p w14:paraId="13B33C58">
      <w:pPr>
        <w:pStyle w:val="4"/>
        <w:spacing w:before="183" w:line="313" w:lineRule="auto"/>
        <w:ind w:left="23" w:right="16" w:firstLine="486"/>
        <w:rPr>
          <w:rFonts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6）投标人或者本项目团队成员出具虚假或者有重大差错审计意见的，依据</w:t>
      </w:r>
      <w:r>
        <w:rPr>
          <w:rFonts w:hint="eastAsia" w:ascii="宋体" w:hAnsi="宋体" w:eastAsia="宋体" w:cs="宋体"/>
          <w:b w:val="0"/>
          <w:bCs w:val="0"/>
          <w:spacing w:val="2"/>
          <w:sz w:val="24"/>
          <w:szCs w:val="24"/>
          <w:lang w:eastAsia="zh-CN"/>
        </w:rPr>
        <w:t>国家有关规定予以处罚；造成损失的，依法承</w:t>
      </w:r>
      <w:r>
        <w:rPr>
          <w:rFonts w:hint="eastAsia" w:ascii="宋体" w:hAnsi="宋体" w:eastAsia="宋体" w:cs="宋体"/>
          <w:b w:val="0"/>
          <w:bCs w:val="0"/>
          <w:spacing w:val="1"/>
          <w:sz w:val="24"/>
          <w:szCs w:val="24"/>
          <w:lang w:eastAsia="zh-CN"/>
        </w:rPr>
        <w:t>担赔偿责任；构成犯罪的，依法</w:t>
      </w:r>
      <w:r>
        <w:rPr>
          <w:rFonts w:hint="eastAsia" w:ascii="宋体" w:hAnsi="宋体" w:eastAsia="宋体" w:cs="宋体"/>
          <w:b w:val="0"/>
          <w:bCs w:val="0"/>
          <w:sz w:val="24"/>
          <w:szCs w:val="24"/>
          <w:lang w:eastAsia="zh-CN"/>
        </w:rPr>
        <w:t>追究刑事责任。</w:t>
      </w:r>
    </w:p>
    <w:p w14:paraId="43FAAFD0">
      <w:pPr>
        <w:pStyle w:val="4"/>
        <w:spacing w:before="184" w:line="219" w:lineRule="auto"/>
        <w:ind w:left="23" w:firstLine="232" w:firstLineChars="100"/>
        <w:outlineLvl w:val="1"/>
        <w:rPr>
          <w:rFonts w:ascii="宋体" w:hAnsi="宋体" w:eastAsia="宋体" w:cs="宋体"/>
          <w:b w:val="0"/>
          <w:bCs w:val="0"/>
          <w:sz w:val="24"/>
          <w:szCs w:val="24"/>
          <w:lang w:eastAsia="zh-CN"/>
        </w:rPr>
      </w:pPr>
      <w:r>
        <w:rPr>
          <w:rFonts w:hint="eastAsia" w:ascii="宋体" w:hAnsi="宋体" w:eastAsia="宋体" w:cs="宋体"/>
          <w:b w:val="0"/>
          <w:bCs w:val="0"/>
          <w:spacing w:val="-4"/>
          <w:sz w:val="24"/>
          <w:szCs w:val="24"/>
          <w:lang w:eastAsia="zh-CN"/>
        </w:rPr>
        <w:t>三、商务要求</w:t>
      </w:r>
    </w:p>
    <w:p w14:paraId="61E355B3">
      <w:pPr>
        <w:pStyle w:val="4"/>
        <w:spacing w:before="184" w:line="290" w:lineRule="auto"/>
        <w:ind w:left="26" w:right="13" w:firstLine="488"/>
        <w:rPr>
          <w:rFonts w:ascii="宋体" w:hAnsi="宋体" w:eastAsia="宋体" w:cs="宋体"/>
          <w:b w:val="0"/>
          <w:bCs w:val="0"/>
          <w:sz w:val="24"/>
          <w:szCs w:val="24"/>
          <w:lang w:eastAsia="zh-CN"/>
        </w:rPr>
      </w:pPr>
      <w:r>
        <w:rPr>
          <w:rFonts w:hint="eastAsia" w:ascii="宋体" w:hAnsi="宋体" w:eastAsia="宋体" w:cs="宋体"/>
          <w:b w:val="0"/>
          <w:bCs w:val="0"/>
          <w:spacing w:val="-3"/>
          <w:sz w:val="24"/>
          <w:szCs w:val="24"/>
          <w:lang w:eastAsia="zh-CN"/>
        </w:rPr>
        <w:t>（1）服务期：计划服务期60日历天，实际项目服</w:t>
      </w:r>
      <w:r>
        <w:rPr>
          <w:rFonts w:hint="eastAsia" w:ascii="宋体" w:hAnsi="宋体" w:eastAsia="宋体" w:cs="宋体"/>
          <w:b w:val="0"/>
          <w:bCs w:val="0"/>
          <w:spacing w:val="-4"/>
          <w:sz w:val="24"/>
          <w:szCs w:val="24"/>
          <w:lang w:eastAsia="zh-CN"/>
        </w:rPr>
        <w:t>务期限具体以招标人要求</w:t>
      </w:r>
      <w:r>
        <w:rPr>
          <w:rFonts w:hint="eastAsia" w:ascii="宋体" w:hAnsi="宋体" w:eastAsia="宋体" w:cs="宋体"/>
          <w:b w:val="0"/>
          <w:bCs w:val="0"/>
          <w:spacing w:val="-5"/>
          <w:sz w:val="24"/>
          <w:szCs w:val="24"/>
          <w:lang w:eastAsia="zh-CN"/>
        </w:rPr>
        <w:t>为准。</w:t>
      </w:r>
    </w:p>
    <w:p w14:paraId="5960765F">
      <w:pPr>
        <w:pStyle w:val="4"/>
        <w:spacing w:before="181" w:line="219" w:lineRule="auto"/>
        <w:ind w:left="514"/>
        <w:rPr>
          <w:rFonts w:ascii="宋体" w:hAnsi="宋体" w:eastAsia="宋体" w:cs="宋体"/>
          <w:b w:val="0"/>
          <w:bCs w:val="0"/>
          <w:sz w:val="24"/>
          <w:szCs w:val="24"/>
          <w:lang w:eastAsia="zh-CN"/>
        </w:rPr>
      </w:pPr>
      <w:r>
        <w:rPr>
          <w:rFonts w:hint="eastAsia" w:ascii="宋体" w:hAnsi="宋体" w:eastAsia="宋体" w:cs="宋体"/>
          <w:b w:val="0"/>
          <w:bCs w:val="0"/>
          <w:spacing w:val="-3"/>
          <w:sz w:val="24"/>
          <w:szCs w:val="24"/>
          <w:lang w:eastAsia="zh-CN"/>
        </w:rPr>
        <w:t>（2）服务地点</w:t>
      </w:r>
    </w:p>
    <w:p w14:paraId="3A834523">
      <w:pPr>
        <w:pStyle w:val="4"/>
        <w:spacing w:before="183" w:line="219" w:lineRule="auto"/>
        <w:ind w:left="506"/>
        <w:rPr>
          <w:rFonts w:ascii="宋体" w:hAnsi="宋体" w:eastAsia="宋体" w:cs="宋体"/>
          <w:b w:val="0"/>
          <w:bCs w:val="0"/>
          <w:sz w:val="24"/>
          <w:szCs w:val="24"/>
          <w:lang w:eastAsia="zh-CN"/>
        </w:rPr>
      </w:pPr>
      <w:r>
        <w:rPr>
          <w:rFonts w:hint="eastAsia" w:ascii="宋体" w:hAnsi="宋体" w:eastAsia="宋体" w:cs="宋体"/>
          <w:b w:val="0"/>
          <w:bCs w:val="0"/>
          <w:spacing w:val="-1"/>
          <w:sz w:val="24"/>
          <w:szCs w:val="24"/>
          <w:lang w:eastAsia="zh-CN"/>
        </w:rPr>
        <w:t>武汉市东西湖区，具体以招标人通知为准。</w:t>
      </w:r>
    </w:p>
    <w:p w14:paraId="669A4A17">
      <w:pPr>
        <w:pStyle w:val="4"/>
        <w:spacing w:before="183" w:line="218" w:lineRule="auto"/>
        <w:ind w:left="514"/>
        <w:rPr>
          <w:rFonts w:ascii="宋体" w:hAnsi="宋体" w:eastAsia="宋体" w:cs="宋体"/>
          <w:b w:val="0"/>
          <w:bCs w:val="0"/>
          <w:sz w:val="24"/>
          <w:szCs w:val="24"/>
          <w:lang w:eastAsia="zh-CN"/>
        </w:rPr>
      </w:pPr>
      <w:r>
        <w:rPr>
          <w:rFonts w:hint="eastAsia" w:ascii="宋体" w:hAnsi="宋体" w:eastAsia="宋体" w:cs="宋体"/>
          <w:b w:val="0"/>
          <w:bCs w:val="0"/>
          <w:spacing w:val="-3"/>
          <w:sz w:val="24"/>
          <w:szCs w:val="24"/>
          <w:lang w:eastAsia="zh-CN"/>
        </w:rPr>
        <w:t>（3）报价要求</w:t>
      </w:r>
    </w:p>
    <w:p w14:paraId="1C0FDF25">
      <w:pPr>
        <w:pStyle w:val="4"/>
        <w:spacing w:before="185" w:line="325" w:lineRule="auto"/>
        <w:ind w:left="23" w:right="13" w:firstLine="497"/>
        <w:rPr>
          <w:rFonts w:ascii="宋体" w:hAnsi="宋体" w:eastAsia="宋体" w:cs="宋体"/>
          <w:b w:val="0"/>
          <w:bCs w:val="0"/>
          <w:sz w:val="24"/>
          <w:szCs w:val="24"/>
          <w:lang w:eastAsia="zh-CN"/>
        </w:rPr>
      </w:pPr>
      <w:r>
        <w:rPr>
          <w:rFonts w:hint="eastAsia" w:ascii="宋体" w:hAnsi="宋体" w:eastAsia="宋体" w:cs="宋体"/>
          <w:b w:val="0"/>
          <w:bCs w:val="0"/>
          <w:spacing w:val="-1"/>
          <w:sz w:val="24"/>
          <w:szCs w:val="24"/>
          <w:lang w:eastAsia="zh-CN"/>
        </w:rPr>
        <w:t>1）本项目按照折扣率进行报价，按照实际工作量据实结算，即实际结算价</w:t>
      </w:r>
      <w:r>
        <w:rPr>
          <w:rFonts w:hint="eastAsia" w:ascii="宋体" w:hAnsi="宋体" w:eastAsia="宋体" w:cs="宋体"/>
          <w:b w:val="0"/>
          <w:bCs w:val="0"/>
          <w:spacing w:val="-2"/>
          <w:sz w:val="24"/>
          <w:szCs w:val="24"/>
          <w:lang w:eastAsia="zh-CN"/>
        </w:rPr>
        <w:t>格=取费标准*中标折扣率。折扣率不得大于100%，折扣率应为一个定值(不得有</w:t>
      </w:r>
      <w:r>
        <w:rPr>
          <w:rFonts w:hint="eastAsia" w:ascii="宋体" w:hAnsi="宋体" w:eastAsia="宋体" w:cs="宋体"/>
          <w:b w:val="0"/>
          <w:bCs w:val="0"/>
          <w:sz w:val="24"/>
          <w:szCs w:val="24"/>
          <w:lang w:eastAsia="zh-CN"/>
        </w:rPr>
        <w:t>区间范围)，否则视为无效投标。折扣形式报价仅支持正向折扣，例如:填写60%</w:t>
      </w:r>
      <w:r>
        <w:rPr>
          <w:rFonts w:hint="eastAsia" w:ascii="宋体" w:hAnsi="宋体" w:eastAsia="宋体" w:cs="宋体"/>
          <w:b w:val="0"/>
          <w:bCs w:val="0"/>
          <w:spacing w:val="-3"/>
          <w:sz w:val="24"/>
          <w:szCs w:val="24"/>
          <w:lang w:eastAsia="zh-CN"/>
        </w:rPr>
        <w:t>时表示打6折，填写85%时表示打8.5</w:t>
      </w:r>
      <w:r>
        <w:rPr>
          <w:rFonts w:hint="eastAsia" w:ascii="宋体" w:hAnsi="宋体" w:eastAsia="宋体" w:cs="宋体"/>
          <w:b w:val="0"/>
          <w:bCs w:val="0"/>
          <w:spacing w:val="-4"/>
          <w:sz w:val="24"/>
          <w:szCs w:val="24"/>
          <w:lang w:eastAsia="zh-CN"/>
        </w:rPr>
        <w:t>折。</w:t>
      </w:r>
    </w:p>
    <w:p w14:paraId="52814792">
      <w:pPr>
        <w:pStyle w:val="4"/>
        <w:spacing w:before="181" w:line="290" w:lineRule="auto"/>
        <w:ind w:left="23" w:right="40" w:firstLine="482"/>
        <w:rPr>
          <w:rFonts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2）取费标准为：以征迁退地成本为基数（征迁退地成</w:t>
      </w:r>
      <w:r>
        <w:rPr>
          <w:rFonts w:hint="eastAsia" w:ascii="宋体" w:hAnsi="宋体" w:eastAsia="宋体" w:cs="宋体"/>
          <w:b w:val="0"/>
          <w:bCs w:val="0"/>
          <w:spacing w:val="-1"/>
          <w:sz w:val="24"/>
          <w:szCs w:val="24"/>
          <w:lang w:eastAsia="zh-CN"/>
        </w:rPr>
        <w:t>本=被征迁房屋评估总价值+青苗及地上附着物补偿+其他补偿费用+工作经费+项目第三方服务费等</w:t>
      </w:r>
      <w:r>
        <w:rPr>
          <w:rFonts w:hint="eastAsia" w:ascii="宋体" w:hAnsi="宋体" w:eastAsia="宋体" w:cs="宋体"/>
          <w:b w:val="0"/>
          <w:bCs w:val="0"/>
          <w:spacing w:val="11"/>
          <w:sz w:val="24"/>
          <w:szCs w:val="24"/>
          <w:lang w:eastAsia="zh-CN"/>
        </w:rPr>
        <w:t>），</w:t>
      </w:r>
      <w:r>
        <w:rPr>
          <w:rFonts w:hint="eastAsia" w:ascii="宋体" w:hAnsi="宋体" w:eastAsia="宋体" w:cs="宋体"/>
          <w:b w:val="0"/>
          <w:bCs w:val="0"/>
          <w:spacing w:val="-1"/>
          <w:sz w:val="24"/>
          <w:szCs w:val="24"/>
          <w:lang w:eastAsia="zh-CN"/>
        </w:rPr>
        <w:t>审计费按累进制，并由招标人</w:t>
      </w:r>
      <w:r>
        <w:rPr>
          <w:rFonts w:hint="eastAsia" w:ascii="宋体" w:hAnsi="宋体" w:eastAsia="宋体" w:cs="宋体"/>
          <w:b w:val="0"/>
          <w:bCs w:val="0"/>
          <w:spacing w:val="-3"/>
          <w:sz w:val="24"/>
          <w:szCs w:val="24"/>
          <w:lang w:eastAsia="zh-CN"/>
        </w:rPr>
        <w:t>据实结算：1.非企业项目：征迁补偿款在10</w:t>
      </w:r>
      <w:r>
        <w:rPr>
          <w:rFonts w:hint="eastAsia" w:ascii="宋体" w:hAnsi="宋体" w:eastAsia="宋体" w:cs="宋体"/>
          <w:b w:val="0"/>
          <w:bCs w:val="0"/>
          <w:spacing w:val="-4"/>
          <w:sz w:val="24"/>
          <w:szCs w:val="24"/>
          <w:lang w:eastAsia="zh-CN"/>
        </w:rPr>
        <w:t>亿元之内（含10亿元）的部分，</w:t>
      </w:r>
      <w:r>
        <w:rPr>
          <w:rFonts w:hint="eastAsia" w:ascii="宋体" w:hAnsi="宋体" w:eastAsia="宋体" w:cs="宋体"/>
          <w:b w:val="0"/>
          <w:bCs w:val="0"/>
          <w:spacing w:val="-3"/>
          <w:sz w:val="24"/>
          <w:szCs w:val="24"/>
          <w:lang w:eastAsia="zh-CN"/>
        </w:rPr>
        <w:t>按照2‰计算费用；征迁补偿款高于10亿元、低于20亿元（含20亿元）的部分，按照1.5‰计算费用；征迁补偿款高</w:t>
      </w:r>
      <w:r>
        <w:rPr>
          <w:rFonts w:hint="eastAsia" w:ascii="宋体" w:hAnsi="宋体" w:eastAsia="宋体" w:cs="宋体"/>
          <w:b w:val="0"/>
          <w:bCs w:val="0"/>
          <w:spacing w:val="-4"/>
          <w:sz w:val="24"/>
          <w:szCs w:val="24"/>
          <w:lang w:eastAsia="zh-CN"/>
        </w:rPr>
        <w:t>于20亿元的部分，按照1‰计算费用。</w:t>
      </w:r>
      <w:r>
        <w:rPr>
          <w:rFonts w:hint="eastAsia" w:ascii="宋体" w:hAnsi="宋体" w:eastAsia="宋体" w:cs="宋体"/>
          <w:b w:val="0"/>
          <w:bCs w:val="0"/>
          <w:spacing w:val="-2"/>
          <w:sz w:val="24"/>
          <w:szCs w:val="24"/>
          <w:lang w:eastAsia="zh-CN"/>
        </w:rPr>
        <w:t>2.企业项目：按照征迁补偿款的1‰计算费用。</w:t>
      </w:r>
      <w:r>
        <w:rPr>
          <w:rFonts w:hint="eastAsia" w:ascii="宋体" w:hAnsi="宋体" w:eastAsia="宋体" w:cs="宋体"/>
          <w:b w:val="0"/>
          <w:bCs w:val="0"/>
          <w:spacing w:val="-1"/>
          <w:sz w:val="24"/>
          <w:szCs w:val="24"/>
          <w:lang w:eastAsia="zh-CN"/>
        </w:rPr>
        <w:t>投标人需按照要求进行报价。</w:t>
      </w:r>
    </w:p>
    <w:p w14:paraId="17E1C4E1">
      <w:pPr>
        <w:pStyle w:val="4"/>
        <w:spacing w:before="183" w:line="313" w:lineRule="auto"/>
        <w:ind w:left="26" w:right="200" w:firstLine="488"/>
        <w:rPr>
          <w:rFonts w:ascii="宋体" w:hAnsi="宋体" w:eastAsia="宋体" w:cs="宋体"/>
          <w:b w:val="0"/>
          <w:bCs w:val="0"/>
          <w:sz w:val="24"/>
          <w:szCs w:val="24"/>
          <w:lang w:eastAsia="zh-CN"/>
        </w:rPr>
      </w:pPr>
      <w:r>
        <w:rPr>
          <w:rFonts w:hint="eastAsia" w:ascii="宋体" w:hAnsi="宋体" w:eastAsia="宋体" w:cs="宋体"/>
          <w:b w:val="0"/>
          <w:bCs w:val="0"/>
          <w:spacing w:val="-1"/>
          <w:sz w:val="24"/>
          <w:szCs w:val="24"/>
          <w:lang w:eastAsia="zh-CN"/>
        </w:rPr>
        <w:t>（4）结算方式：本项目结算方式为按工作量据实结算，待投标人所有项目</w:t>
      </w:r>
      <w:r>
        <w:rPr>
          <w:rFonts w:hint="eastAsia" w:ascii="宋体" w:hAnsi="宋体" w:eastAsia="宋体" w:cs="宋体"/>
          <w:b w:val="0"/>
          <w:bCs w:val="0"/>
          <w:spacing w:val="-3"/>
          <w:sz w:val="24"/>
          <w:szCs w:val="24"/>
          <w:lang w:eastAsia="zh-CN"/>
        </w:rPr>
        <w:t>工作完成后，依据决算审计报告作为审计服务费的结算依据并结算服务费。</w:t>
      </w:r>
      <w:r>
        <w:rPr>
          <w:rFonts w:hint="eastAsia" w:ascii="宋体" w:hAnsi="宋体" w:eastAsia="宋体" w:cs="宋体"/>
          <w:b w:val="0"/>
          <w:bCs w:val="0"/>
          <w:spacing w:val="-4"/>
          <w:sz w:val="24"/>
          <w:szCs w:val="24"/>
          <w:lang w:eastAsia="zh-CN"/>
        </w:rPr>
        <w:t>最终</w:t>
      </w:r>
      <w:r>
        <w:rPr>
          <w:rFonts w:hint="eastAsia" w:ascii="宋体" w:hAnsi="宋体" w:eastAsia="宋体" w:cs="宋体"/>
          <w:b w:val="0"/>
          <w:bCs w:val="0"/>
          <w:spacing w:val="-1"/>
          <w:sz w:val="24"/>
          <w:szCs w:val="24"/>
          <w:lang w:eastAsia="zh-CN"/>
        </w:rPr>
        <w:t>结算金额不得超过本项目的最高限价×中标折扣率。</w:t>
      </w:r>
    </w:p>
    <w:p w14:paraId="57F282CF">
      <w:pPr>
        <w:pStyle w:val="4"/>
        <w:spacing w:before="185" w:line="219" w:lineRule="auto"/>
        <w:ind w:left="514"/>
        <w:rPr>
          <w:rFonts w:ascii="宋体" w:hAnsi="宋体" w:eastAsia="宋体" w:cs="宋体"/>
          <w:b w:val="0"/>
          <w:bCs w:val="0"/>
          <w:sz w:val="24"/>
          <w:szCs w:val="24"/>
          <w:lang w:eastAsia="zh-CN"/>
        </w:rPr>
      </w:pPr>
      <w:r>
        <w:rPr>
          <w:rFonts w:hint="eastAsia" w:ascii="宋体" w:hAnsi="宋体" w:eastAsia="宋体" w:cs="宋体"/>
          <w:b w:val="0"/>
          <w:bCs w:val="0"/>
          <w:spacing w:val="-3"/>
          <w:sz w:val="24"/>
          <w:szCs w:val="24"/>
          <w:lang w:eastAsia="zh-CN"/>
        </w:rPr>
        <w:t>（5）付款方式：</w:t>
      </w:r>
    </w:p>
    <w:p w14:paraId="36721557">
      <w:pPr>
        <w:pStyle w:val="4"/>
        <w:spacing w:before="183" w:line="360" w:lineRule="auto"/>
        <w:ind w:left="25" w:right="200" w:firstLine="480"/>
        <w:rPr>
          <w:rFonts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投标人出具跟踪审计报告户数达到总户数80%，且投标人提交当前阶段全部</w:t>
      </w:r>
      <w:r>
        <w:rPr>
          <w:rFonts w:hint="eastAsia" w:ascii="宋体" w:hAnsi="宋体" w:eastAsia="宋体" w:cs="宋体"/>
          <w:b w:val="0"/>
          <w:bCs w:val="0"/>
          <w:spacing w:val="-3"/>
          <w:sz w:val="24"/>
          <w:szCs w:val="24"/>
          <w:lang w:eastAsia="zh-CN"/>
        </w:rPr>
        <w:t>成果并提供的相应金额合法税务凭证，经招标人验收合格后，招标人按项目应结</w:t>
      </w:r>
      <w:r>
        <w:rPr>
          <w:rFonts w:hint="eastAsia" w:ascii="宋体" w:hAnsi="宋体" w:eastAsia="宋体" w:cs="宋体"/>
          <w:b w:val="0"/>
          <w:bCs w:val="0"/>
          <w:spacing w:val="-2"/>
          <w:sz w:val="24"/>
          <w:szCs w:val="24"/>
          <w:lang w:eastAsia="zh-CN"/>
        </w:rPr>
        <w:t>算总价的70%（不超过合同总价70%</w:t>
      </w:r>
      <w:r>
        <w:rPr>
          <w:rFonts w:hint="eastAsia" w:ascii="宋体" w:hAnsi="宋体" w:eastAsia="宋体" w:cs="宋体"/>
          <w:b w:val="0"/>
          <w:bCs w:val="0"/>
          <w:spacing w:val="17"/>
          <w:sz w:val="24"/>
          <w:szCs w:val="24"/>
          <w:lang w:eastAsia="zh-CN"/>
        </w:rPr>
        <w:t>），</w:t>
      </w:r>
      <w:r>
        <w:rPr>
          <w:rFonts w:hint="eastAsia" w:ascii="宋体" w:hAnsi="宋体" w:eastAsia="宋体" w:cs="宋体"/>
          <w:b w:val="0"/>
          <w:bCs w:val="0"/>
          <w:spacing w:val="-2"/>
          <w:sz w:val="24"/>
          <w:szCs w:val="24"/>
          <w:lang w:eastAsia="zh-CN"/>
        </w:rPr>
        <w:t>向投标人支付第一笔费</w:t>
      </w:r>
      <w:r>
        <w:rPr>
          <w:rFonts w:hint="eastAsia" w:ascii="宋体" w:hAnsi="宋体" w:eastAsia="宋体" w:cs="宋体"/>
          <w:b w:val="0"/>
          <w:bCs w:val="0"/>
          <w:spacing w:val="-3"/>
          <w:sz w:val="24"/>
          <w:szCs w:val="24"/>
          <w:lang w:eastAsia="zh-CN"/>
        </w:rPr>
        <w:t>用；征迁退地项目完</w:t>
      </w:r>
      <w:r>
        <w:rPr>
          <w:rFonts w:hint="eastAsia" w:ascii="宋体" w:hAnsi="宋体" w:eastAsia="宋体" w:cs="宋体"/>
          <w:b w:val="0"/>
          <w:bCs w:val="0"/>
          <w:spacing w:val="-1"/>
          <w:sz w:val="24"/>
          <w:szCs w:val="24"/>
          <w:lang w:eastAsia="zh-CN"/>
        </w:rPr>
        <w:t>毕，经招标人确认合格后，招标人向投标人支付项目应结算总价剩余的30%。</w:t>
      </w:r>
    </w:p>
    <w:p w14:paraId="4C3D749E">
      <w:pPr>
        <w:pStyle w:val="4"/>
        <w:spacing w:before="2" w:line="359" w:lineRule="auto"/>
        <w:ind w:left="23" w:right="200" w:firstLine="484"/>
        <w:rPr>
          <w:rFonts w:ascii="宋体" w:hAnsi="宋体" w:eastAsia="宋体" w:cs="宋体"/>
          <w:b w:val="0"/>
          <w:bCs w:val="0"/>
          <w:sz w:val="24"/>
          <w:szCs w:val="24"/>
          <w:lang w:eastAsia="zh-CN"/>
        </w:rPr>
      </w:pPr>
      <w:r>
        <w:rPr>
          <w:rFonts w:hint="eastAsia" w:ascii="宋体" w:hAnsi="宋体" w:eastAsia="宋体" w:cs="宋体"/>
          <w:b w:val="0"/>
          <w:bCs w:val="0"/>
          <w:spacing w:val="-3"/>
          <w:sz w:val="24"/>
          <w:szCs w:val="24"/>
          <w:lang w:eastAsia="zh-CN"/>
        </w:rPr>
        <w:t>与本次审计有关的其他费用（包括办公、交通、食宿</w:t>
      </w:r>
      <w:r>
        <w:rPr>
          <w:rFonts w:hint="eastAsia" w:ascii="宋体" w:hAnsi="宋体" w:eastAsia="宋体" w:cs="宋体"/>
          <w:b w:val="0"/>
          <w:bCs w:val="0"/>
          <w:spacing w:val="-4"/>
          <w:sz w:val="24"/>
          <w:szCs w:val="24"/>
          <w:lang w:eastAsia="zh-CN"/>
        </w:rPr>
        <w:t>等费用）由投标人自行承担。</w:t>
      </w:r>
    </w:p>
    <w:p w14:paraId="6D55D40C">
      <w:pPr>
        <w:pStyle w:val="4"/>
        <w:spacing w:line="360" w:lineRule="auto"/>
        <w:ind w:left="26" w:right="200" w:firstLine="478"/>
        <w:rPr>
          <w:rFonts w:ascii="宋体" w:hAnsi="宋体" w:eastAsia="宋体" w:cs="宋体"/>
          <w:b w:val="0"/>
          <w:bCs w:val="0"/>
          <w:sz w:val="24"/>
          <w:szCs w:val="24"/>
          <w:lang w:eastAsia="zh-CN"/>
        </w:rPr>
      </w:pPr>
      <w:r>
        <w:rPr>
          <w:rFonts w:hint="eastAsia" w:ascii="宋体" w:hAnsi="宋体" w:eastAsia="宋体" w:cs="宋体"/>
          <w:b w:val="0"/>
          <w:bCs w:val="0"/>
          <w:spacing w:val="-3"/>
          <w:sz w:val="24"/>
          <w:szCs w:val="24"/>
          <w:lang w:eastAsia="zh-CN"/>
        </w:rPr>
        <w:t>若项目因区级及以上人民政府作出重大决策或其他不可抗力，</w:t>
      </w:r>
      <w:r>
        <w:rPr>
          <w:rFonts w:hint="eastAsia" w:ascii="宋体" w:hAnsi="宋体" w:eastAsia="宋体" w:cs="宋体"/>
          <w:b w:val="0"/>
          <w:bCs w:val="0"/>
          <w:spacing w:val="-4"/>
          <w:sz w:val="24"/>
          <w:szCs w:val="24"/>
          <w:lang w:eastAsia="zh-CN"/>
        </w:rPr>
        <w:t>招标人调整项</w:t>
      </w:r>
      <w:r>
        <w:rPr>
          <w:rFonts w:hint="eastAsia" w:ascii="宋体" w:hAnsi="宋体" w:eastAsia="宋体" w:cs="宋体"/>
          <w:b w:val="0"/>
          <w:bCs w:val="0"/>
          <w:spacing w:val="-3"/>
          <w:sz w:val="24"/>
          <w:szCs w:val="24"/>
          <w:lang w:eastAsia="zh-CN"/>
        </w:rPr>
        <w:t>目征迁退地范围或中途停止项目。经招标人验收合格后，招标人按投标人完成的</w:t>
      </w:r>
      <w:r>
        <w:rPr>
          <w:rFonts w:hint="eastAsia" w:ascii="宋体" w:hAnsi="宋体" w:eastAsia="宋体" w:cs="宋体"/>
          <w:b w:val="0"/>
          <w:bCs w:val="0"/>
          <w:spacing w:val="-4"/>
          <w:sz w:val="24"/>
          <w:szCs w:val="24"/>
          <w:lang w:eastAsia="zh-CN"/>
        </w:rPr>
        <w:t>实际</w:t>
      </w:r>
      <w:r>
        <w:rPr>
          <w:rFonts w:hint="eastAsia" w:ascii="宋体" w:hAnsi="宋体" w:eastAsia="宋体" w:cs="宋体"/>
          <w:b w:val="0"/>
          <w:bCs w:val="0"/>
          <w:spacing w:val="-1"/>
          <w:sz w:val="24"/>
          <w:szCs w:val="24"/>
          <w:lang w:eastAsia="zh-CN"/>
        </w:rPr>
        <w:t>工作量据实结算或采取协商的方式进行解决。</w:t>
      </w:r>
    </w:p>
    <w:p w14:paraId="240C6BEE">
      <w:pPr>
        <w:pStyle w:val="4"/>
        <w:spacing w:before="1" w:line="220" w:lineRule="auto"/>
        <w:ind w:left="514"/>
        <w:rPr>
          <w:rFonts w:ascii="宋体" w:hAnsi="宋体" w:eastAsia="宋体" w:cs="宋体"/>
          <w:b w:val="0"/>
          <w:bCs w:val="0"/>
          <w:sz w:val="24"/>
          <w:szCs w:val="24"/>
          <w:lang w:eastAsia="zh-CN"/>
        </w:rPr>
      </w:pPr>
      <w:r>
        <w:rPr>
          <w:rFonts w:hint="eastAsia" w:ascii="宋体" w:hAnsi="宋体" w:eastAsia="宋体" w:cs="宋体"/>
          <w:b w:val="0"/>
          <w:bCs w:val="0"/>
          <w:spacing w:val="-3"/>
          <w:sz w:val="24"/>
          <w:szCs w:val="24"/>
          <w:lang w:eastAsia="zh-CN"/>
        </w:rPr>
        <w:t>（6）人员配置要求</w:t>
      </w:r>
    </w:p>
    <w:p w14:paraId="410ADF1B">
      <w:pPr>
        <w:pStyle w:val="4"/>
        <w:spacing w:before="181" w:line="313" w:lineRule="auto"/>
        <w:ind w:left="24" w:firstLine="496"/>
        <w:rPr>
          <w:rFonts w:ascii="宋体" w:hAnsi="宋体" w:eastAsia="宋体" w:cs="宋体"/>
          <w:b w:val="0"/>
          <w:bCs w:val="0"/>
          <w:sz w:val="24"/>
          <w:szCs w:val="24"/>
          <w:lang w:eastAsia="zh-CN"/>
        </w:rPr>
      </w:pPr>
      <w:r>
        <w:rPr>
          <w:rFonts w:hint="eastAsia" w:ascii="宋体" w:hAnsi="宋体" w:eastAsia="宋体" w:cs="宋体"/>
          <w:b w:val="0"/>
          <w:bCs w:val="0"/>
          <w:spacing w:val="-1"/>
          <w:sz w:val="24"/>
          <w:szCs w:val="24"/>
          <w:lang w:eastAsia="zh-CN"/>
        </w:rPr>
        <w:t>1）投标人及其拟派的项目负责人应具备丰富的类似工作经验。投标人还应</w:t>
      </w:r>
      <w:r>
        <w:rPr>
          <w:rFonts w:hint="eastAsia" w:ascii="宋体" w:hAnsi="宋体" w:eastAsia="宋体" w:cs="宋体"/>
          <w:b w:val="0"/>
          <w:bCs w:val="0"/>
          <w:sz w:val="24"/>
          <w:szCs w:val="24"/>
          <w:lang w:eastAsia="zh-CN"/>
        </w:rPr>
        <w:t>保证拟派项目人员相对稳定，不得因人员变动影响执业质量，如发生人员变动，</w:t>
      </w:r>
      <w:r>
        <w:rPr>
          <w:rFonts w:hint="eastAsia" w:ascii="宋体" w:hAnsi="宋体" w:eastAsia="宋体" w:cs="宋体"/>
          <w:b w:val="0"/>
          <w:bCs w:val="0"/>
          <w:spacing w:val="-4"/>
          <w:sz w:val="24"/>
          <w:szCs w:val="24"/>
          <w:lang w:eastAsia="zh-CN"/>
        </w:rPr>
        <w:t>须提前书面通知招标人备案并解释变动原因，取得招标人的书面同意后方可变动。</w:t>
      </w:r>
    </w:p>
    <w:p w14:paraId="2717B9FE">
      <w:pPr>
        <w:pStyle w:val="4"/>
        <w:spacing w:before="184" w:line="220" w:lineRule="auto"/>
        <w:ind w:left="506"/>
        <w:rPr>
          <w:rFonts w:ascii="宋体" w:hAnsi="宋体" w:eastAsia="宋体" w:cs="宋体"/>
          <w:b w:val="0"/>
          <w:bCs w:val="0"/>
          <w:sz w:val="24"/>
          <w:szCs w:val="24"/>
          <w:lang w:eastAsia="zh-CN"/>
        </w:rPr>
      </w:pPr>
      <w:r>
        <w:rPr>
          <w:rFonts w:hint="eastAsia" w:ascii="宋体" w:hAnsi="宋体" w:eastAsia="宋体" w:cs="宋体"/>
          <w:b w:val="0"/>
          <w:bCs w:val="0"/>
          <w:spacing w:val="-2"/>
          <w:sz w:val="24"/>
          <w:szCs w:val="24"/>
          <w:lang w:eastAsia="zh-CN"/>
        </w:rPr>
        <w:t>2）岗位总体要求</w:t>
      </w:r>
    </w:p>
    <w:p w14:paraId="500B879D">
      <w:pPr>
        <w:pStyle w:val="4"/>
        <w:spacing w:before="182" w:line="360" w:lineRule="auto"/>
        <w:ind w:left="24" w:right="200" w:firstLine="479"/>
        <w:rPr>
          <w:rFonts w:ascii="宋体" w:hAnsi="宋体" w:eastAsia="宋体" w:cs="宋体"/>
          <w:b w:val="0"/>
          <w:bCs w:val="0"/>
          <w:sz w:val="24"/>
          <w:szCs w:val="24"/>
          <w:lang w:eastAsia="zh-CN"/>
        </w:rPr>
      </w:pPr>
      <w:r>
        <w:rPr>
          <w:rFonts w:hint="eastAsia" w:ascii="宋体" w:hAnsi="宋体" w:eastAsia="宋体" w:cs="宋体"/>
          <w:b w:val="0"/>
          <w:bCs w:val="0"/>
          <w:spacing w:val="-3"/>
          <w:sz w:val="24"/>
          <w:szCs w:val="24"/>
          <w:lang w:eastAsia="zh-CN"/>
        </w:rPr>
        <w:t>所有人员均应具有专业技术资格，且专业对口或具有与其岗位工</w:t>
      </w:r>
      <w:r>
        <w:rPr>
          <w:rFonts w:hint="eastAsia" w:ascii="宋体" w:hAnsi="宋体" w:eastAsia="宋体" w:cs="宋体"/>
          <w:b w:val="0"/>
          <w:bCs w:val="0"/>
          <w:spacing w:val="-4"/>
          <w:sz w:val="24"/>
          <w:szCs w:val="24"/>
          <w:lang w:eastAsia="zh-CN"/>
        </w:rPr>
        <w:t>作相适应的</w:t>
      </w:r>
      <w:r>
        <w:rPr>
          <w:rFonts w:hint="eastAsia" w:ascii="宋体" w:hAnsi="宋体" w:eastAsia="宋体" w:cs="宋体"/>
          <w:b w:val="0"/>
          <w:bCs w:val="0"/>
          <w:spacing w:val="-3"/>
          <w:sz w:val="24"/>
          <w:szCs w:val="24"/>
          <w:lang w:eastAsia="zh-CN"/>
        </w:rPr>
        <w:t>工作经历，身体健康，所有固定人员必须是本单位职工，不得外聘，需提供劳动</w:t>
      </w:r>
      <w:r>
        <w:rPr>
          <w:rFonts w:hint="eastAsia" w:ascii="宋体" w:hAnsi="宋体" w:eastAsia="宋体" w:cs="宋体"/>
          <w:b w:val="0"/>
          <w:bCs w:val="0"/>
          <w:spacing w:val="-4"/>
          <w:sz w:val="24"/>
          <w:szCs w:val="24"/>
          <w:lang w:eastAsia="zh-CN"/>
        </w:rPr>
        <w:t>合同。</w:t>
      </w:r>
    </w:p>
    <w:p w14:paraId="4D0887A9">
      <w:pPr>
        <w:pStyle w:val="4"/>
        <w:spacing w:before="1" w:line="220" w:lineRule="auto"/>
        <w:ind w:left="508"/>
        <w:rPr>
          <w:rFonts w:ascii="宋体" w:hAnsi="宋体" w:eastAsia="宋体" w:cs="宋体"/>
          <w:b w:val="0"/>
          <w:bCs w:val="0"/>
          <w:sz w:val="24"/>
          <w:szCs w:val="24"/>
          <w:lang w:eastAsia="zh-CN"/>
        </w:rPr>
      </w:pPr>
      <w:r>
        <w:rPr>
          <w:rFonts w:hint="eastAsia" w:ascii="宋体" w:hAnsi="宋体" w:eastAsia="宋体" w:cs="宋体"/>
          <w:b w:val="0"/>
          <w:bCs w:val="0"/>
          <w:spacing w:val="-2"/>
          <w:sz w:val="24"/>
          <w:szCs w:val="24"/>
          <w:lang w:eastAsia="zh-CN"/>
        </w:rPr>
        <w:t>3）团队人员要求</w:t>
      </w:r>
    </w:p>
    <w:p w14:paraId="18811BCE">
      <w:pPr>
        <w:pStyle w:val="4"/>
        <w:spacing w:before="122" w:line="360" w:lineRule="auto"/>
        <w:ind w:left="24" w:right="61"/>
        <w:rPr>
          <w:rFonts w:ascii="宋体" w:hAnsi="宋体" w:eastAsia="宋体" w:cs="宋体"/>
          <w:b w:val="0"/>
          <w:bCs w:val="0"/>
          <w:sz w:val="24"/>
          <w:szCs w:val="24"/>
          <w:lang w:eastAsia="zh-CN"/>
        </w:rPr>
      </w:pPr>
      <w:r>
        <w:rPr>
          <w:rFonts w:hint="eastAsia" w:ascii="宋体" w:hAnsi="宋体" w:eastAsia="宋体" w:cs="宋体"/>
          <w:b w:val="0"/>
          <w:bCs w:val="0"/>
          <w:spacing w:val="-4"/>
          <w:sz w:val="24"/>
          <w:szCs w:val="24"/>
          <w:lang w:eastAsia="zh-CN"/>
        </w:rPr>
        <w:t>项目团队成员（不含项目负责人）至少5人，且具有相应的专业技能。</w:t>
      </w:r>
      <w:r>
        <w:rPr>
          <w:rFonts w:hint="eastAsia" w:ascii="宋体" w:hAnsi="宋体" w:eastAsia="宋体" w:cs="宋体"/>
          <w:b w:val="0"/>
          <w:bCs w:val="0"/>
          <w:spacing w:val="-5"/>
          <w:sz w:val="24"/>
          <w:szCs w:val="24"/>
          <w:lang w:eastAsia="zh-CN"/>
        </w:rPr>
        <w:t>投标</w:t>
      </w:r>
      <w:r>
        <w:rPr>
          <w:rFonts w:hint="eastAsia" w:ascii="宋体" w:hAnsi="宋体" w:eastAsia="宋体" w:cs="宋体"/>
          <w:b w:val="0"/>
          <w:bCs w:val="0"/>
          <w:spacing w:val="-3"/>
          <w:sz w:val="24"/>
          <w:szCs w:val="24"/>
          <w:lang w:eastAsia="zh-CN"/>
        </w:rPr>
        <w:t>人应按投标文件中承诺的拟派人员名单开展工作，在特殊情况下投标人可以用同等资历的人员代替，但应事先得到招标人的批准；招标人有权要求投标人更换不</w:t>
      </w:r>
      <w:r>
        <w:rPr>
          <w:rFonts w:hint="eastAsia" w:ascii="宋体" w:hAnsi="宋体" w:eastAsia="宋体" w:cs="宋体"/>
          <w:b w:val="0"/>
          <w:bCs w:val="0"/>
          <w:spacing w:val="-2"/>
          <w:sz w:val="24"/>
          <w:szCs w:val="24"/>
          <w:lang w:eastAsia="zh-CN"/>
        </w:rPr>
        <w:t>合格的技术人员。</w:t>
      </w:r>
    </w:p>
    <w:p w14:paraId="5992DB59">
      <w:pPr>
        <w:pStyle w:val="4"/>
        <w:spacing w:line="289" w:lineRule="auto"/>
        <w:ind w:left="23" w:right="63" w:firstLine="483"/>
        <w:rPr>
          <w:rFonts w:ascii="宋体" w:hAnsi="宋体" w:eastAsia="宋体" w:cs="宋体"/>
          <w:b w:val="0"/>
          <w:bCs w:val="0"/>
          <w:sz w:val="24"/>
          <w:szCs w:val="24"/>
          <w:lang w:eastAsia="zh-CN"/>
        </w:rPr>
      </w:pPr>
      <w:r>
        <w:rPr>
          <w:rFonts w:hint="eastAsia" w:ascii="宋体" w:hAnsi="宋体" w:eastAsia="宋体" w:cs="宋体"/>
          <w:b w:val="0"/>
          <w:bCs w:val="0"/>
          <w:spacing w:val="-3"/>
          <w:sz w:val="24"/>
          <w:szCs w:val="24"/>
          <w:lang w:eastAsia="zh-CN"/>
        </w:rPr>
        <w:t>★4）为保证项目质量，投标人拟派现场人员不少于2人。投标人需提供承</w:t>
      </w:r>
      <w:r>
        <w:rPr>
          <w:rFonts w:hint="eastAsia" w:ascii="宋体" w:hAnsi="宋体" w:eastAsia="宋体" w:cs="宋体"/>
          <w:b w:val="0"/>
          <w:bCs w:val="0"/>
          <w:spacing w:val="-2"/>
          <w:sz w:val="24"/>
          <w:szCs w:val="24"/>
          <w:lang w:eastAsia="zh-CN"/>
        </w:rPr>
        <w:t>诺函并明确现场人员情况（提供现场人员名单、有效的劳动合同、身份证）。</w:t>
      </w:r>
    </w:p>
    <w:p w14:paraId="2E70CFED">
      <w:pPr>
        <w:pStyle w:val="4"/>
        <w:spacing w:before="184" w:line="289" w:lineRule="auto"/>
        <w:ind w:left="69" w:right="63" w:firstLine="438"/>
        <w:rPr>
          <w:rFonts w:ascii="宋体" w:hAnsi="宋体" w:eastAsia="宋体" w:cs="宋体"/>
          <w:b w:val="0"/>
          <w:bCs w:val="0"/>
          <w:sz w:val="24"/>
          <w:szCs w:val="24"/>
          <w:lang w:eastAsia="zh-CN"/>
        </w:rPr>
      </w:pPr>
      <w:r>
        <w:rPr>
          <w:rFonts w:hint="eastAsia" w:ascii="宋体" w:hAnsi="宋体" w:eastAsia="宋体" w:cs="宋体"/>
          <w:b w:val="0"/>
          <w:bCs w:val="0"/>
          <w:spacing w:val="-2"/>
          <w:sz w:val="24"/>
          <w:szCs w:val="24"/>
          <w:lang w:eastAsia="zh-CN"/>
        </w:rPr>
        <w:t>★5）投标人需承诺在项目实施过程中，不变更项目负责</w:t>
      </w:r>
      <w:r>
        <w:rPr>
          <w:rFonts w:hint="eastAsia" w:ascii="宋体" w:hAnsi="宋体" w:eastAsia="宋体" w:cs="宋体"/>
          <w:b w:val="0"/>
          <w:bCs w:val="0"/>
          <w:spacing w:val="-3"/>
          <w:sz w:val="24"/>
          <w:szCs w:val="24"/>
          <w:lang w:eastAsia="zh-CN"/>
        </w:rPr>
        <w:t>人。若必须变更项目负责人，需经过招标人同意。需分别提供投标</w:t>
      </w:r>
      <w:r>
        <w:rPr>
          <w:rFonts w:hint="eastAsia" w:ascii="宋体" w:hAnsi="宋体" w:eastAsia="宋体" w:cs="宋体"/>
          <w:b w:val="0"/>
          <w:bCs w:val="0"/>
          <w:spacing w:val="-4"/>
          <w:sz w:val="24"/>
          <w:szCs w:val="24"/>
          <w:lang w:eastAsia="zh-CN"/>
        </w:rPr>
        <w:t>人和项目负责人的承诺函。</w:t>
      </w:r>
    </w:p>
    <w:p w14:paraId="0C962E11">
      <w:pPr>
        <w:pStyle w:val="4"/>
        <w:spacing w:before="184" w:line="220" w:lineRule="auto"/>
        <w:ind w:left="514"/>
        <w:rPr>
          <w:rFonts w:ascii="宋体" w:hAnsi="宋体" w:eastAsia="宋体" w:cs="宋体"/>
          <w:b w:val="0"/>
          <w:bCs w:val="0"/>
          <w:sz w:val="24"/>
          <w:szCs w:val="24"/>
          <w:lang w:eastAsia="zh-CN"/>
        </w:rPr>
      </w:pPr>
      <w:r>
        <w:rPr>
          <w:rFonts w:hint="eastAsia" w:ascii="宋体" w:hAnsi="宋体" w:eastAsia="宋体" w:cs="宋体"/>
          <w:b w:val="0"/>
          <w:bCs w:val="0"/>
          <w:spacing w:val="-3"/>
          <w:sz w:val="24"/>
          <w:szCs w:val="24"/>
          <w:lang w:eastAsia="zh-CN"/>
        </w:rPr>
        <w:t>（7）保密要求</w:t>
      </w:r>
    </w:p>
    <w:p w14:paraId="42CA9F8D">
      <w:pPr>
        <w:pStyle w:val="4"/>
        <w:spacing w:before="181" w:line="360" w:lineRule="auto"/>
        <w:ind w:left="24" w:firstLine="481"/>
        <w:rPr>
          <w:rFonts w:ascii="宋体" w:hAnsi="宋体" w:eastAsia="宋体" w:cs="宋体"/>
          <w:b w:val="0"/>
          <w:bCs w:val="0"/>
          <w:sz w:val="24"/>
          <w:szCs w:val="24"/>
          <w:lang w:eastAsia="zh-CN"/>
        </w:rPr>
      </w:pPr>
      <w:r>
        <w:rPr>
          <w:rFonts w:hint="eastAsia" w:ascii="宋体" w:hAnsi="宋体" w:eastAsia="宋体" w:cs="宋体"/>
          <w:b w:val="0"/>
          <w:bCs w:val="0"/>
          <w:spacing w:val="-8"/>
          <w:sz w:val="24"/>
          <w:szCs w:val="24"/>
          <w:lang w:eastAsia="zh-CN"/>
        </w:rPr>
        <w:t>投标人及其从业人员应独立、客观、公正，严</w:t>
      </w:r>
      <w:r>
        <w:rPr>
          <w:rFonts w:hint="eastAsia" w:ascii="宋体" w:hAnsi="宋体" w:eastAsia="宋体" w:cs="宋体"/>
          <w:b w:val="0"/>
          <w:bCs w:val="0"/>
          <w:spacing w:val="-9"/>
          <w:sz w:val="24"/>
          <w:szCs w:val="24"/>
          <w:lang w:eastAsia="zh-CN"/>
        </w:rPr>
        <w:t>格遵守法律法规以及行业规范，</w:t>
      </w:r>
      <w:r>
        <w:rPr>
          <w:rFonts w:hint="eastAsia" w:ascii="宋体" w:hAnsi="宋体" w:eastAsia="宋体" w:cs="宋体"/>
          <w:b w:val="0"/>
          <w:bCs w:val="0"/>
          <w:spacing w:val="-3"/>
          <w:sz w:val="24"/>
          <w:szCs w:val="24"/>
          <w:lang w:eastAsia="zh-CN"/>
        </w:rPr>
        <w:t>具有良好的职业道德，健全内部质量控制制度，对所悉知的项目资料及数据严格保密。工作中各项资料要准确、完整，做好档案管理工作，方便招标人及相关部门使用。在未得到许可的情况下，不得向任何第三方泄露有关项目的技术资料和其他信息。投标人在本项目工作结束后，自行销毁所有涉密资料，否则投标人承</w:t>
      </w:r>
      <w:r>
        <w:rPr>
          <w:rFonts w:hint="eastAsia" w:ascii="宋体" w:hAnsi="宋体" w:eastAsia="宋体" w:cs="宋体"/>
          <w:b w:val="0"/>
          <w:bCs w:val="0"/>
          <w:spacing w:val="-2"/>
          <w:sz w:val="24"/>
          <w:szCs w:val="24"/>
          <w:lang w:eastAsia="zh-CN"/>
        </w:rPr>
        <w:t>担所有法律后果。</w:t>
      </w:r>
    </w:p>
    <w:p w14:paraId="0B2C7342">
      <w:pPr>
        <w:pStyle w:val="4"/>
        <w:spacing w:before="1" w:line="219" w:lineRule="auto"/>
        <w:ind w:left="514"/>
        <w:rPr>
          <w:rFonts w:ascii="宋体" w:hAnsi="宋体" w:eastAsia="宋体" w:cs="宋体"/>
          <w:b w:val="0"/>
          <w:bCs w:val="0"/>
          <w:sz w:val="24"/>
          <w:szCs w:val="24"/>
          <w:lang w:eastAsia="zh-CN"/>
        </w:rPr>
      </w:pPr>
      <w:r>
        <w:rPr>
          <w:rFonts w:hint="eastAsia" w:ascii="宋体" w:hAnsi="宋体" w:eastAsia="宋体" w:cs="宋体"/>
          <w:b w:val="0"/>
          <w:bCs w:val="0"/>
          <w:spacing w:val="-3"/>
          <w:sz w:val="24"/>
          <w:szCs w:val="24"/>
          <w:lang w:eastAsia="zh-CN"/>
        </w:rPr>
        <w:t>（8）管理要求</w:t>
      </w:r>
    </w:p>
    <w:p w14:paraId="5F5F6D7D">
      <w:pPr>
        <w:pStyle w:val="4"/>
        <w:spacing w:before="183" w:line="360" w:lineRule="auto"/>
        <w:ind w:left="23" w:right="7" w:firstLine="482"/>
        <w:rPr>
          <w:rFonts w:ascii="宋体" w:hAnsi="宋体" w:eastAsia="宋体" w:cs="宋体"/>
          <w:b w:val="0"/>
          <w:bCs w:val="0"/>
          <w:sz w:val="24"/>
          <w:szCs w:val="24"/>
          <w:lang w:eastAsia="zh-CN"/>
        </w:rPr>
      </w:pPr>
      <w:r>
        <w:rPr>
          <w:rFonts w:hint="eastAsia" w:ascii="宋体" w:hAnsi="宋体" w:eastAsia="宋体" w:cs="宋体"/>
          <w:b w:val="0"/>
          <w:bCs w:val="0"/>
          <w:spacing w:val="-2"/>
          <w:sz w:val="24"/>
          <w:szCs w:val="24"/>
          <w:lang w:eastAsia="zh-CN"/>
        </w:rPr>
        <w:t>投标人应服从招标人的管理（包括但不限于相关法律法规规定、管理制度、工作要求及其他管理规范等</w:t>
      </w:r>
      <w:r>
        <w:rPr>
          <w:rFonts w:hint="eastAsia" w:ascii="宋体" w:hAnsi="宋体" w:eastAsia="宋体" w:cs="宋体"/>
          <w:b w:val="0"/>
          <w:bCs w:val="0"/>
          <w:spacing w:val="7"/>
          <w:sz w:val="24"/>
          <w:szCs w:val="24"/>
          <w:lang w:eastAsia="zh-CN"/>
        </w:rPr>
        <w:t>），</w:t>
      </w:r>
      <w:r>
        <w:rPr>
          <w:rFonts w:hint="eastAsia" w:ascii="宋体" w:hAnsi="宋体" w:eastAsia="宋体" w:cs="宋体"/>
          <w:b w:val="0"/>
          <w:bCs w:val="0"/>
          <w:spacing w:val="-2"/>
          <w:sz w:val="24"/>
          <w:szCs w:val="24"/>
          <w:lang w:eastAsia="zh-CN"/>
        </w:rPr>
        <w:t>接受政府相关部门的监督，否则将被取消资格，并赔偿损失。</w:t>
      </w:r>
    </w:p>
    <w:p w14:paraId="06B59AE4">
      <w:pPr>
        <w:pStyle w:val="4"/>
        <w:spacing w:line="219" w:lineRule="auto"/>
        <w:ind w:left="507"/>
        <w:rPr>
          <w:rFonts w:ascii="宋体" w:hAnsi="宋体" w:eastAsia="宋体" w:cs="宋体"/>
          <w:b w:val="0"/>
          <w:bCs w:val="0"/>
          <w:sz w:val="24"/>
          <w:szCs w:val="24"/>
          <w:lang w:eastAsia="zh-CN"/>
        </w:rPr>
      </w:pPr>
      <w:r>
        <w:rPr>
          <w:rFonts w:hint="eastAsia" w:ascii="宋体" w:hAnsi="宋体" w:eastAsia="宋体" w:cs="宋体"/>
          <w:b w:val="0"/>
          <w:bCs w:val="0"/>
          <w:spacing w:val="-4"/>
          <w:sz w:val="24"/>
          <w:szCs w:val="24"/>
          <w:lang w:eastAsia="zh-CN"/>
        </w:rPr>
        <w:t>★（9）服务响应要求</w:t>
      </w:r>
    </w:p>
    <w:p w14:paraId="12D41FEF">
      <w:pPr>
        <w:pStyle w:val="4"/>
        <w:spacing w:before="183" w:line="360" w:lineRule="auto"/>
        <w:ind w:left="36" w:right="2" w:firstLine="466"/>
        <w:rPr>
          <w:rFonts w:ascii="宋体" w:hAnsi="宋体" w:eastAsia="宋体" w:cs="宋体"/>
          <w:b w:val="0"/>
          <w:bCs w:val="0"/>
          <w:sz w:val="24"/>
          <w:szCs w:val="24"/>
          <w:lang w:eastAsia="zh-CN"/>
        </w:rPr>
      </w:pPr>
      <w:r>
        <w:rPr>
          <w:rFonts w:hint="eastAsia" w:ascii="宋体" w:hAnsi="宋体" w:eastAsia="宋体" w:cs="宋体"/>
          <w:b w:val="0"/>
          <w:bCs w:val="0"/>
          <w:spacing w:val="-5"/>
          <w:sz w:val="24"/>
          <w:szCs w:val="24"/>
          <w:lang w:eastAsia="zh-CN"/>
        </w:rPr>
        <w:t>服务期内，投标人需提供7×24小时及时响应服务，在接到招标人通知后，</w:t>
      </w:r>
      <w:r>
        <w:rPr>
          <w:rFonts w:hint="eastAsia" w:ascii="宋体" w:hAnsi="宋体" w:eastAsia="宋体" w:cs="宋体"/>
          <w:b w:val="0"/>
          <w:bCs w:val="0"/>
          <w:spacing w:val="-6"/>
          <w:sz w:val="24"/>
          <w:szCs w:val="24"/>
          <w:lang w:eastAsia="zh-CN"/>
        </w:rPr>
        <w:t>需于1小时内抵达现场响应招标人服务需求。</w:t>
      </w:r>
    </w:p>
    <w:p w14:paraId="1D7228A0">
      <w:pPr>
        <w:pStyle w:val="4"/>
        <w:spacing w:before="1" w:line="219" w:lineRule="auto"/>
        <w:ind w:left="514"/>
        <w:rPr>
          <w:rFonts w:ascii="宋体" w:hAnsi="宋体" w:eastAsia="宋体" w:cs="宋体"/>
          <w:b w:val="0"/>
          <w:bCs w:val="0"/>
          <w:sz w:val="24"/>
          <w:szCs w:val="24"/>
          <w:lang w:eastAsia="zh-CN"/>
        </w:rPr>
      </w:pPr>
      <w:r>
        <w:rPr>
          <w:rFonts w:hint="eastAsia" w:ascii="宋体" w:hAnsi="宋体" w:eastAsia="宋体" w:cs="宋体"/>
          <w:b w:val="0"/>
          <w:bCs w:val="0"/>
          <w:spacing w:val="-3"/>
          <w:sz w:val="24"/>
          <w:szCs w:val="24"/>
          <w:lang w:eastAsia="zh-CN"/>
        </w:rPr>
        <w:t>（10）其他服务要求</w:t>
      </w:r>
    </w:p>
    <w:p w14:paraId="5A45F0D8">
      <w:pPr>
        <w:pStyle w:val="4"/>
        <w:spacing w:before="183" w:line="313" w:lineRule="auto"/>
        <w:ind w:left="23" w:right="61" w:firstLine="497"/>
        <w:rPr>
          <w:rFonts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1）投标人需自行提供本项目规定的服务，不得挂靠、转包、分包本项</w:t>
      </w:r>
      <w:r>
        <w:rPr>
          <w:rFonts w:hint="eastAsia" w:ascii="宋体" w:hAnsi="宋体" w:eastAsia="宋体" w:cs="宋体"/>
          <w:b w:val="0"/>
          <w:bCs w:val="0"/>
          <w:spacing w:val="-1"/>
          <w:sz w:val="24"/>
          <w:szCs w:val="24"/>
          <w:lang w:eastAsia="zh-CN"/>
        </w:rPr>
        <w:t>目，</w:t>
      </w:r>
      <w:r>
        <w:rPr>
          <w:rFonts w:hint="eastAsia" w:ascii="宋体" w:hAnsi="宋体" w:eastAsia="宋体" w:cs="宋体"/>
          <w:b w:val="0"/>
          <w:bCs w:val="0"/>
          <w:spacing w:val="-3"/>
          <w:sz w:val="24"/>
          <w:szCs w:val="24"/>
          <w:lang w:eastAsia="zh-CN"/>
        </w:rPr>
        <w:t>一旦发现，招标人有权单方面解除合同，并向采购管理部门报告，由投标人承担</w:t>
      </w:r>
      <w:r>
        <w:rPr>
          <w:rFonts w:hint="eastAsia" w:ascii="宋体" w:hAnsi="宋体" w:eastAsia="宋体" w:cs="宋体"/>
          <w:b w:val="0"/>
          <w:bCs w:val="0"/>
          <w:spacing w:val="-2"/>
          <w:sz w:val="24"/>
          <w:szCs w:val="24"/>
          <w:lang w:eastAsia="zh-CN"/>
        </w:rPr>
        <w:t>相应责任。</w:t>
      </w:r>
    </w:p>
    <w:p w14:paraId="29D7E618">
      <w:pPr>
        <w:pStyle w:val="4"/>
        <w:spacing w:before="182" w:line="313" w:lineRule="auto"/>
        <w:ind w:left="26" w:firstLine="480"/>
        <w:rPr>
          <w:rFonts w:ascii="宋体" w:hAnsi="宋体" w:eastAsia="宋体" w:cs="宋体"/>
          <w:b w:val="0"/>
          <w:bCs w:val="0"/>
          <w:sz w:val="24"/>
          <w:szCs w:val="24"/>
          <w:lang w:eastAsia="zh-CN"/>
        </w:rPr>
      </w:pPr>
      <w:r>
        <w:rPr>
          <w:rFonts w:hint="eastAsia" w:ascii="宋体" w:hAnsi="宋体" w:eastAsia="宋体" w:cs="宋体"/>
          <w:b w:val="0"/>
          <w:bCs w:val="0"/>
          <w:spacing w:val="-5"/>
          <w:sz w:val="24"/>
          <w:szCs w:val="24"/>
          <w:lang w:eastAsia="zh-CN"/>
        </w:rPr>
        <w:t>2）投标人在项目实施过程中，所有相关人员不得出现恶意串通和弄虚作假，</w:t>
      </w:r>
      <w:r>
        <w:rPr>
          <w:rFonts w:hint="eastAsia" w:ascii="宋体" w:hAnsi="宋体" w:eastAsia="宋体" w:cs="宋体"/>
          <w:b w:val="0"/>
          <w:bCs w:val="0"/>
          <w:spacing w:val="-3"/>
          <w:sz w:val="24"/>
          <w:szCs w:val="24"/>
          <w:lang w:eastAsia="zh-CN"/>
        </w:rPr>
        <w:t>收受贿赂、损害国家、集体和他人利益等违法违规违纪行为。如出现以上行</w:t>
      </w:r>
      <w:r>
        <w:rPr>
          <w:rFonts w:hint="eastAsia" w:ascii="宋体" w:hAnsi="宋体" w:eastAsia="宋体" w:cs="宋体"/>
          <w:b w:val="0"/>
          <w:bCs w:val="0"/>
          <w:spacing w:val="-4"/>
          <w:sz w:val="24"/>
          <w:szCs w:val="24"/>
          <w:lang w:eastAsia="zh-CN"/>
        </w:rPr>
        <w:t>为并</w:t>
      </w:r>
      <w:r>
        <w:rPr>
          <w:rFonts w:hint="eastAsia" w:ascii="宋体" w:hAnsi="宋体" w:eastAsia="宋体" w:cs="宋体"/>
          <w:b w:val="0"/>
          <w:bCs w:val="0"/>
          <w:spacing w:val="-1"/>
          <w:sz w:val="24"/>
          <w:szCs w:val="24"/>
          <w:lang w:eastAsia="zh-CN"/>
        </w:rPr>
        <w:t>查证属实的，招标人有权终止合同。</w:t>
      </w:r>
    </w:p>
    <w:p w14:paraId="78129A2B">
      <w:pPr>
        <w:pStyle w:val="4"/>
        <w:spacing w:before="123" w:line="219" w:lineRule="auto"/>
        <w:ind w:firstLine="236" w:firstLineChars="100"/>
        <w:rPr>
          <w:rFonts w:ascii="宋体" w:hAnsi="宋体" w:eastAsia="宋体" w:cs="宋体"/>
          <w:b w:val="0"/>
          <w:bCs w:val="0"/>
          <w:sz w:val="24"/>
          <w:szCs w:val="24"/>
          <w:lang w:eastAsia="zh-CN"/>
        </w:rPr>
      </w:pPr>
      <w:r>
        <w:rPr>
          <w:rFonts w:hint="eastAsia" w:ascii="宋体" w:hAnsi="宋体" w:eastAsia="宋体" w:cs="宋体"/>
          <w:b w:val="0"/>
          <w:bCs w:val="0"/>
          <w:spacing w:val="-2"/>
          <w:sz w:val="24"/>
          <w:szCs w:val="24"/>
          <w:lang w:eastAsia="zh-CN"/>
        </w:rPr>
        <w:t>（11）团队、企业实力要求</w:t>
      </w:r>
    </w:p>
    <w:tbl>
      <w:tblPr>
        <w:tblStyle w:val="11"/>
        <w:tblpPr w:leftFromText="180" w:rightFromText="180" w:vertAnchor="text" w:horzAnchor="page" w:tblpX="1570" w:tblpY="45"/>
        <w:tblOverlap w:val="never"/>
        <w:tblW w:w="887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3"/>
        <w:gridCol w:w="2153"/>
        <w:gridCol w:w="5983"/>
      </w:tblGrid>
      <w:tr w14:paraId="736E6C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743" w:type="dxa"/>
          </w:tcPr>
          <w:p w14:paraId="41DB67D5">
            <w:pPr>
              <w:pStyle w:val="10"/>
              <w:spacing w:before="140" w:line="229" w:lineRule="auto"/>
              <w:ind w:left="164"/>
              <w:rPr>
                <w:b w:val="0"/>
                <w:bCs w:val="0"/>
              </w:rPr>
            </w:pPr>
            <w:r>
              <w:rPr>
                <w:rFonts w:hint="eastAsia"/>
                <w:b w:val="0"/>
                <w:bCs w:val="0"/>
                <w:spacing w:val="4"/>
              </w:rPr>
              <w:t>序号</w:t>
            </w:r>
          </w:p>
        </w:tc>
        <w:tc>
          <w:tcPr>
            <w:tcW w:w="2153" w:type="dxa"/>
          </w:tcPr>
          <w:p w14:paraId="7823A705">
            <w:pPr>
              <w:pStyle w:val="10"/>
              <w:spacing w:before="140" w:line="228" w:lineRule="auto"/>
              <w:ind w:left="659"/>
              <w:rPr>
                <w:b w:val="0"/>
                <w:bCs w:val="0"/>
              </w:rPr>
            </w:pPr>
            <w:r>
              <w:rPr>
                <w:rFonts w:hint="eastAsia"/>
                <w:b w:val="0"/>
                <w:bCs w:val="0"/>
                <w:spacing w:val="6"/>
              </w:rPr>
              <w:t>要求内容</w:t>
            </w:r>
          </w:p>
        </w:tc>
        <w:tc>
          <w:tcPr>
            <w:tcW w:w="5983" w:type="dxa"/>
          </w:tcPr>
          <w:p w14:paraId="7D06CA85">
            <w:pPr>
              <w:pStyle w:val="10"/>
              <w:spacing w:before="140" w:line="228" w:lineRule="auto"/>
              <w:ind w:left="2044"/>
              <w:rPr>
                <w:b w:val="0"/>
                <w:bCs w:val="0"/>
              </w:rPr>
            </w:pPr>
            <w:r>
              <w:rPr>
                <w:rFonts w:hint="eastAsia"/>
                <w:b w:val="0"/>
                <w:bCs w:val="0"/>
                <w:spacing w:val="7"/>
              </w:rPr>
              <w:t>对投标人的具体要求</w:t>
            </w:r>
          </w:p>
        </w:tc>
      </w:tr>
      <w:tr w14:paraId="66A9CF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743" w:type="dxa"/>
          </w:tcPr>
          <w:p w14:paraId="7FF1D461">
            <w:pPr>
              <w:pStyle w:val="10"/>
              <w:spacing w:before="188" w:line="270" w:lineRule="exact"/>
              <w:ind w:left="339"/>
              <w:rPr>
                <w:b w:val="0"/>
                <w:bCs w:val="0"/>
              </w:rPr>
            </w:pPr>
            <w:r>
              <w:rPr>
                <w:rFonts w:hint="eastAsia"/>
                <w:b w:val="0"/>
                <w:bCs w:val="0"/>
                <w:position w:val="1"/>
              </w:rPr>
              <w:t>1</w:t>
            </w:r>
          </w:p>
        </w:tc>
        <w:tc>
          <w:tcPr>
            <w:tcW w:w="2153" w:type="dxa"/>
          </w:tcPr>
          <w:p w14:paraId="04BB7FC8">
            <w:pPr>
              <w:pStyle w:val="10"/>
              <w:spacing w:before="32" w:line="228" w:lineRule="auto"/>
              <w:ind w:left="664"/>
              <w:rPr>
                <w:b w:val="0"/>
                <w:bCs w:val="0"/>
              </w:rPr>
            </w:pPr>
            <w:r>
              <w:rPr>
                <w:rFonts w:hint="eastAsia"/>
                <w:b w:val="0"/>
                <w:bCs w:val="0"/>
                <w:spacing w:val="6"/>
              </w:rPr>
              <w:t>履约能力</w:t>
            </w:r>
          </w:p>
          <w:p w14:paraId="02C9B8B9">
            <w:pPr>
              <w:pStyle w:val="10"/>
              <w:spacing w:before="46" w:line="228" w:lineRule="auto"/>
              <w:ind w:left="671"/>
              <w:rPr>
                <w:b w:val="0"/>
                <w:bCs w:val="0"/>
              </w:rPr>
            </w:pPr>
            <w:r>
              <w:rPr>
                <w:rFonts w:hint="eastAsia"/>
                <w:b w:val="0"/>
                <w:bCs w:val="0"/>
                <w:spacing w:val="2"/>
              </w:rPr>
              <w:t>（业绩）</w:t>
            </w:r>
          </w:p>
        </w:tc>
        <w:tc>
          <w:tcPr>
            <w:tcW w:w="5983" w:type="dxa"/>
          </w:tcPr>
          <w:p w14:paraId="09AE1D08">
            <w:pPr>
              <w:pStyle w:val="10"/>
              <w:spacing w:before="52" w:line="242" w:lineRule="auto"/>
              <w:ind w:left="115" w:right="205"/>
              <w:rPr>
                <w:b w:val="0"/>
                <w:bCs w:val="0"/>
                <w:lang w:eastAsia="zh-CN"/>
              </w:rPr>
            </w:pPr>
            <w:r>
              <w:rPr>
                <w:rFonts w:hint="eastAsia"/>
                <w:b w:val="0"/>
                <w:bCs w:val="0"/>
                <w:spacing w:val="7"/>
                <w:lang w:eastAsia="zh-CN"/>
              </w:rPr>
              <w:t>投标人具有近三年来（</w:t>
            </w:r>
            <w:r>
              <w:rPr>
                <w:rFonts w:hint="eastAsia"/>
                <w:b w:val="0"/>
                <w:bCs w:val="0"/>
                <w:spacing w:val="5"/>
                <w:lang w:eastAsia="zh-CN"/>
              </w:rPr>
              <w:t>从开标截止日往前推算的三年，以合同签订日期为准</w:t>
            </w:r>
            <w:r>
              <w:rPr>
                <w:rFonts w:hint="eastAsia"/>
                <w:b w:val="0"/>
                <w:bCs w:val="0"/>
                <w:spacing w:val="8"/>
                <w:lang w:eastAsia="zh-CN"/>
              </w:rPr>
              <w:t>）类似项目业绩</w:t>
            </w:r>
          </w:p>
        </w:tc>
      </w:tr>
      <w:tr w14:paraId="51318C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743" w:type="dxa"/>
          </w:tcPr>
          <w:p w14:paraId="48D9450A">
            <w:pPr>
              <w:pStyle w:val="10"/>
              <w:spacing w:before="189" w:line="270" w:lineRule="exact"/>
              <w:ind w:left="326"/>
              <w:rPr>
                <w:b w:val="0"/>
                <w:bCs w:val="0"/>
              </w:rPr>
            </w:pPr>
            <w:r>
              <w:rPr>
                <w:rFonts w:hint="eastAsia"/>
                <w:b w:val="0"/>
                <w:bCs w:val="0"/>
                <w:position w:val="1"/>
              </w:rPr>
              <w:t>2</w:t>
            </w:r>
          </w:p>
        </w:tc>
        <w:tc>
          <w:tcPr>
            <w:tcW w:w="2153" w:type="dxa"/>
          </w:tcPr>
          <w:p w14:paraId="41ECEC0C">
            <w:pPr>
              <w:pStyle w:val="10"/>
              <w:spacing w:before="52" w:line="228" w:lineRule="auto"/>
              <w:ind w:left="664"/>
              <w:rPr>
                <w:b w:val="0"/>
                <w:bCs w:val="0"/>
                <w:lang w:eastAsia="zh-CN"/>
              </w:rPr>
            </w:pPr>
            <w:r>
              <w:rPr>
                <w:rFonts w:hint="eastAsia"/>
                <w:b w:val="0"/>
                <w:bCs w:val="0"/>
                <w:spacing w:val="6"/>
                <w:lang w:eastAsia="zh-CN"/>
              </w:rPr>
              <w:t>履约能力</w:t>
            </w:r>
          </w:p>
          <w:p w14:paraId="65C78FBA">
            <w:pPr>
              <w:pStyle w:val="10"/>
              <w:spacing w:before="26" w:line="228" w:lineRule="auto"/>
              <w:ind w:left="356"/>
              <w:rPr>
                <w:b w:val="0"/>
                <w:bCs w:val="0"/>
                <w:lang w:eastAsia="zh-CN"/>
              </w:rPr>
            </w:pPr>
            <w:r>
              <w:rPr>
                <w:rFonts w:hint="eastAsia"/>
                <w:b w:val="0"/>
                <w:bCs w:val="0"/>
                <w:spacing w:val="5"/>
                <w:lang w:eastAsia="zh-CN"/>
              </w:rPr>
              <w:t>（项目负责人）</w:t>
            </w:r>
          </w:p>
        </w:tc>
        <w:tc>
          <w:tcPr>
            <w:tcW w:w="5983" w:type="dxa"/>
          </w:tcPr>
          <w:p w14:paraId="7626D87A">
            <w:pPr>
              <w:pStyle w:val="10"/>
              <w:spacing w:before="52" w:line="228" w:lineRule="auto"/>
              <w:ind w:left="123"/>
              <w:rPr>
                <w:b w:val="0"/>
                <w:bCs w:val="0"/>
                <w:lang w:eastAsia="zh-CN"/>
              </w:rPr>
            </w:pPr>
            <w:r>
              <w:rPr>
                <w:rFonts w:hint="eastAsia"/>
                <w:b w:val="0"/>
                <w:bCs w:val="0"/>
                <w:spacing w:val="8"/>
                <w:lang w:eastAsia="zh-CN"/>
              </w:rPr>
              <w:t>（1）项目负责人具有审计相关工作经验。</w:t>
            </w:r>
          </w:p>
          <w:p w14:paraId="3DA91B4C">
            <w:pPr>
              <w:pStyle w:val="10"/>
              <w:spacing w:before="26" w:line="227" w:lineRule="auto"/>
              <w:ind w:left="123"/>
              <w:rPr>
                <w:b w:val="0"/>
                <w:bCs w:val="0"/>
                <w:lang w:eastAsia="zh-CN"/>
              </w:rPr>
            </w:pPr>
            <w:r>
              <w:rPr>
                <w:rFonts w:hint="eastAsia"/>
                <w:b w:val="0"/>
                <w:bCs w:val="0"/>
                <w:spacing w:val="9"/>
                <w:lang w:eastAsia="zh-CN"/>
              </w:rPr>
              <w:t>（2）项目负责人具有工程类或会计类或经济类高级</w:t>
            </w:r>
            <w:r>
              <w:rPr>
                <w:rFonts w:hint="eastAsia"/>
                <w:b w:val="0"/>
                <w:bCs w:val="0"/>
                <w:spacing w:val="8"/>
                <w:lang w:eastAsia="zh-CN"/>
              </w:rPr>
              <w:t>职称</w:t>
            </w:r>
          </w:p>
        </w:tc>
      </w:tr>
      <w:tr w14:paraId="5A4344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 w:hRule="atLeast"/>
        </w:trPr>
        <w:tc>
          <w:tcPr>
            <w:tcW w:w="743" w:type="dxa"/>
          </w:tcPr>
          <w:p w14:paraId="2AB7CF1A">
            <w:pPr>
              <w:pStyle w:val="10"/>
              <w:spacing w:before="190" w:line="268" w:lineRule="exact"/>
              <w:ind w:left="328"/>
              <w:rPr>
                <w:b w:val="0"/>
                <w:bCs w:val="0"/>
              </w:rPr>
            </w:pPr>
            <w:r>
              <w:rPr>
                <w:rFonts w:hint="eastAsia"/>
                <w:b w:val="0"/>
                <w:bCs w:val="0"/>
                <w:position w:val="1"/>
              </w:rPr>
              <w:t>3</w:t>
            </w:r>
          </w:p>
        </w:tc>
        <w:tc>
          <w:tcPr>
            <w:tcW w:w="2153" w:type="dxa"/>
          </w:tcPr>
          <w:p w14:paraId="1597FAE1">
            <w:pPr>
              <w:pStyle w:val="10"/>
              <w:spacing w:before="52" w:line="228" w:lineRule="auto"/>
              <w:ind w:left="664"/>
              <w:rPr>
                <w:b w:val="0"/>
                <w:bCs w:val="0"/>
                <w:lang w:eastAsia="zh-CN"/>
              </w:rPr>
            </w:pPr>
            <w:r>
              <w:rPr>
                <w:rFonts w:hint="eastAsia"/>
                <w:b w:val="0"/>
                <w:bCs w:val="0"/>
                <w:spacing w:val="6"/>
                <w:lang w:eastAsia="zh-CN"/>
              </w:rPr>
              <w:t>履约能力</w:t>
            </w:r>
          </w:p>
          <w:p w14:paraId="386A87B0">
            <w:pPr>
              <w:pStyle w:val="10"/>
              <w:spacing w:before="27" w:line="228" w:lineRule="auto"/>
              <w:ind w:left="356"/>
              <w:rPr>
                <w:b w:val="0"/>
                <w:bCs w:val="0"/>
                <w:lang w:eastAsia="zh-CN"/>
              </w:rPr>
            </w:pPr>
            <w:r>
              <w:rPr>
                <w:rFonts w:hint="eastAsia"/>
                <w:b w:val="0"/>
                <w:bCs w:val="0"/>
                <w:spacing w:val="5"/>
                <w:lang w:eastAsia="zh-CN"/>
              </w:rPr>
              <w:t>（项目组成员）</w:t>
            </w:r>
          </w:p>
        </w:tc>
        <w:tc>
          <w:tcPr>
            <w:tcW w:w="5983" w:type="dxa"/>
          </w:tcPr>
          <w:p w14:paraId="1D6AFA07">
            <w:pPr>
              <w:pStyle w:val="10"/>
              <w:spacing w:before="189" w:line="227" w:lineRule="auto"/>
              <w:ind w:left="117"/>
              <w:rPr>
                <w:b w:val="0"/>
                <w:bCs w:val="0"/>
                <w:lang w:eastAsia="zh-CN"/>
              </w:rPr>
            </w:pPr>
            <w:r>
              <w:rPr>
                <w:rFonts w:hint="eastAsia"/>
                <w:b w:val="0"/>
                <w:bCs w:val="0"/>
                <w:spacing w:val="9"/>
                <w:lang w:eastAsia="zh-CN"/>
              </w:rPr>
              <w:t>项目组成员具备注册会计师证书、中级及以上职称证书。</w:t>
            </w:r>
          </w:p>
        </w:tc>
      </w:tr>
    </w:tbl>
    <w:p w14:paraId="3EC84652">
      <w:pPr>
        <w:spacing w:line="68" w:lineRule="exact"/>
        <w:rPr>
          <w:rFonts w:ascii="宋体" w:hAnsi="宋体" w:eastAsia="宋体" w:cs="宋体"/>
          <w:b w:val="0"/>
          <w:bCs w:val="0"/>
          <w:sz w:val="24"/>
          <w:szCs w:val="24"/>
        </w:rPr>
      </w:pPr>
    </w:p>
    <w:p w14:paraId="5A242F37">
      <w:pPr>
        <w:pStyle w:val="4"/>
        <w:spacing w:before="193" w:line="219" w:lineRule="auto"/>
        <w:ind w:firstLine="234" w:firstLineChars="100"/>
        <w:rPr>
          <w:rFonts w:ascii="宋体" w:hAnsi="宋体" w:eastAsia="宋体" w:cs="宋体"/>
          <w:b w:val="0"/>
          <w:bCs w:val="0"/>
          <w:sz w:val="24"/>
          <w:szCs w:val="24"/>
        </w:rPr>
      </w:pPr>
      <w:r>
        <w:rPr>
          <w:rFonts w:hint="eastAsia" w:ascii="宋体" w:hAnsi="宋体" w:eastAsia="宋体" w:cs="宋体"/>
          <w:b w:val="0"/>
          <w:bCs w:val="0"/>
          <w:spacing w:val="-3"/>
          <w:sz w:val="24"/>
          <w:szCs w:val="24"/>
        </w:rPr>
        <w:t>（12）技术服务要求</w:t>
      </w:r>
    </w:p>
    <w:p w14:paraId="5FC15BE4">
      <w:pPr>
        <w:spacing w:line="145" w:lineRule="exact"/>
        <w:rPr>
          <w:rFonts w:ascii="宋体" w:hAnsi="宋体" w:eastAsia="宋体" w:cs="宋体"/>
          <w:b w:val="0"/>
          <w:bCs w:val="0"/>
          <w:sz w:val="24"/>
          <w:szCs w:val="24"/>
        </w:rPr>
      </w:pPr>
    </w:p>
    <w:tbl>
      <w:tblPr>
        <w:tblStyle w:val="11"/>
        <w:tblW w:w="97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5"/>
        <w:gridCol w:w="1559"/>
        <w:gridCol w:w="7411"/>
      </w:tblGrid>
      <w:tr w14:paraId="5209C8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785" w:type="dxa"/>
          </w:tcPr>
          <w:p w14:paraId="79C96D32">
            <w:pPr>
              <w:pStyle w:val="10"/>
              <w:spacing w:before="189" w:line="229" w:lineRule="auto"/>
              <w:ind w:left="185"/>
              <w:rPr>
                <w:b w:val="0"/>
                <w:bCs w:val="0"/>
              </w:rPr>
            </w:pPr>
            <w:r>
              <w:rPr>
                <w:rFonts w:hint="eastAsia"/>
                <w:b w:val="0"/>
                <w:bCs w:val="0"/>
                <w:spacing w:val="4"/>
              </w:rPr>
              <w:t>序号</w:t>
            </w:r>
          </w:p>
        </w:tc>
        <w:tc>
          <w:tcPr>
            <w:tcW w:w="1559" w:type="dxa"/>
          </w:tcPr>
          <w:p w14:paraId="6D690818">
            <w:pPr>
              <w:pStyle w:val="10"/>
              <w:spacing w:before="188" w:line="228" w:lineRule="auto"/>
              <w:ind w:left="150"/>
              <w:rPr>
                <w:b w:val="0"/>
                <w:bCs w:val="0"/>
              </w:rPr>
            </w:pPr>
            <w:r>
              <w:rPr>
                <w:rFonts w:hint="eastAsia"/>
                <w:b w:val="0"/>
                <w:bCs w:val="0"/>
                <w:spacing w:val="6"/>
              </w:rPr>
              <w:t>技术服务要求</w:t>
            </w:r>
          </w:p>
        </w:tc>
        <w:tc>
          <w:tcPr>
            <w:tcW w:w="7411" w:type="dxa"/>
          </w:tcPr>
          <w:p w14:paraId="53EC522C">
            <w:pPr>
              <w:pStyle w:val="10"/>
              <w:spacing w:before="188" w:line="228" w:lineRule="auto"/>
              <w:ind w:left="3080"/>
              <w:rPr>
                <w:b w:val="0"/>
                <w:bCs w:val="0"/>
              </w:rPr>
            </w:pPr>
            <w:r>
              <w:rPr>
                <w:rFonts w:hint="eastAsia"/>
                <w:b w:val="0"/>
                <w:bCs w:val="0"/>
                <w:spacing w:val="6"/>
              </w:rPr>
              <w:t>具体要求内容</w:t>
            </w:r>
          </w:p>
        </w:tc>
      </w:tr>
      <w:tr w14:paraId="5F9DD0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785" w:type="dxa"/>
          </w:tcPr>
          <w:p w14:paraId="58228EAD">
            <w:pPr>
              <w:pStyle w:val="10"/>
              <w:spacing w:before="305" w:line="270" w:lineRule="exact"/>
              <w:ind w:left="362"/>
              <w:rPr>
                <w:b w:val="0"/>
                <w:bCs w:val="0"/>
              </w:rPr>
            </w:pPr>
            <w:r>
              <w:rPr>
                <w:rFonts w:hint="eastAsia"/>
                <w:b w:val="0"/>
                <w:bCs w:val="0"/>
                <w:position w:val="1"/>
              </w:rPr>
              <w:t>1</w:t>
            </w:r>
          </w:p>
        </w:tc>
        <w:tc>
          <w:tcPr>
            <w:tcW w:w="1559" w:type="dxa"/>
          </w:tcPr>
          <w:p w14:paraId="2228A57F">
            <w:pPr>
              <w:pStyle w:val="10"/>
              <w:spacing w:before="149" w:line="289" w:lineRule="auto"/>
              <w:ind w:left="114" w:right="192"/>
              <w:rPr>
                <w:b w:val="0"/>
                <w:bCs w:val="0"/>
              </w:rPr>
            </w:pPr>
            <w:r>
              <w:rPr>
                <w:rFonts w:hint="eastAsia"/>
                <w:b w:val="0"/>
                <w:bCs w:val="0"/>
                <w:spacing w:val="7"/>
              </w:rPr>
              <w:t>项目分析与背</w:t>
            </w:r>
            <w:r>
              <w:rPr>
                <w:rFonts w:hint="eastAsia"/>
                <w:b w:val="0"/>
                <w:bCs w:val="0"/>
                <w:spacing w:val="5"/>
              </w:rPr>
              <w:t>景解读</w:t>
            </w:r>
          </w:p>
        </w:tc>
        <w:tc>
          <w:tcPr>
            <w:tcW w:w="7411" w:type="dxa"/>
          </w:tcPr>
          <w:p w14:paraId="6507247B">
            <w:pPr>
              <w:pStyle w:val="10"/>
              <w:spacing w:before="30"/>
              <w:ind w:left="113" w:right="108" w:firstLine="1"/>
              <w:rPr>
                <w:b w:val="0"/>
                <w:bCs w:val="0"/>
                <w:lang w:eastAsia="zh-CN"/>
              </w:rPr>
            </w:pPr>
            <w:r>
              <w:rPr>
                <w:rFonts w:hint="eastAsia"/>
                <w:b w:val="0"/>
                <w:bCs w:val="0"/>
                <w:spacing w:val="8"/>
                <w:lang w:eastAsia="zh-CN"/>
              </w:rPr>
              <w:t>投标人提供的项目分析与背景解读方案，包含但不限于以下几点：1、方案中对</w:t>
            </w:r>
            <w:r>
              <w:rPr>
                <w:rFonts w:hint="eastAsia"/>
                <w:b w:val="0"/>
                <w:bCs w:val="0"/>
                <w:spacing w:val="11"/>
                <w:lang w:eastAsia="zh-CN"/>
              </w:rPr>
              <w:t>征迁审计工作开展的基本概况；2、方案中对征迁审计工作开展的必要性</w:t>
            </w:r>
            <w:r>
              <w:rPr>
                <w:rFonts w:hint="eastAsia"/>
                <w:b w:val="0"/>
                <w:bCs w:val="0"/>
                <w:spacing w:val="10"/>
                <w:lang w:eastAsia="zh-CN"/>
              </w:rPr>
              <w:t>；3、</w:t>
            </w:r>
            <w:r>
              <w:rPr>
                <w:rFonts w:hint="eastAsia"/>
                <w:b w:val="0"/>
                <w:bCs w:val="0"/>
                <w:spacing w:val="9"/>
                <w:lang w:eastAsia="zh-CN"/>
              </w:rPr>
              <w:t>方案中对征迁审计工作开展的目标与背景分</w:t>
            </w:r>
            <w:r>
              <w:rPr>
                <w:rFonts w:hint="eastAsia"/>
                <w:b w:val="0"/>
                <w:bCs w:val="0"/>
                <w:spacing w:val="8"/>
                <w:lang w:eastAsia="zh-CN"/>
              </w:rPr>
              <w:t>析。</w:t>
            </w:r>
          </w:p>
        </w:tc>
      </w:tr>
      <w:tr w14:paraId="5ED42F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785" w:type="dxa"/>
          </w:tcPr>
          <w:p w14:paraId="09F3E7F3">
            <w:pPr>
              <w:pStyle w:val="10"/>
              <w:spacing w:before="304" w:line="270" w:lineRule="exact"/>
              <w:ind w:left="349"/>
              <w:rPr>
                <w:b w:val="0"/>
                <w:bCs w:val="0"/>
              </w:rPr>
            </w:pPr>
            <w:r>
              <w:rPr>
                <w:rFonts w:hint="eastAsia"/>
                <w:b w:val="0"/>
                <w:bCs w:val="0"/>
                <w:position w:val="1"/>
              </w:rPr>
              <w:t>2</w:t>
            </w:r>
          </w:p>
        </w:tc>
        <w:tc>
          <w:tcPr>
            <w:tcW w:w="1559" w:type="dxa"/>
          </w:tcPr>
          <w:p w14:paraId="184215EB">
            <w:pPr>
              <w:pStyle w:val="10"/>
              <w:spacing w:before="148" w:line="290" w:lineRule="auto"/>
              <w:ind w:left="110" w:right="192" w:firstLine="4"/>
              <w:rPr>
                <w:b w:val="0"/>
                <w:bCs w:val="0"/>
                <w:lang w:eastAsia="zh-CN"/>
              </w:rPr>
            </w:pPr>
            <w:r>
              <w:rPr>
                <w:rFonts w:hint="eastAsia"/>
                <w:b w:val="0"/>
                <w:bCs w:val="0"/>
                <w:spacing w:val="7"/>
                <w:lang w:eastAsia="zh-CN"/>
              </w:rPr>
              <w:t>关键任务分析</w:t>
            </w:r>
            <w:r>
              <w:rPr>
                <w:rFonts w:hint="eastAsia"/>
                <w:b w:val="0"/>
                <w:bCs w:val="0"/>
                <w:spacing w:val="8"/>
                <w:lang w:eastAsia="zh-CN"/>
              </w:rPr>
              <w:t>及措施分析</w:t>
            </w:r>
          </w:p>
        </w:tc>
        <w:tc>
          <w:tcPr>
            <w:tcW w:w="7411" w:type="dxa"/>
          </w:tcPr>
          <w:p w14:paraId="343BD637">
            <w:pPr>
              <w:pStyle w:val="10"/>
              <w:spacing w:before="34" w:line="239" w:lineRule="auto"/>
              <w:ind w:left="114" w:right="108"/>
              <w:rPr>
                <w:b w:val="0"/>
                <w:bCs w:val="0"/>
                <w:lang w:eastAsia="zh-CN"/>
              </w:rPr>
            </w:pPr>
            <w:r>
              <w:rPr>
                <w:rFonts w:hint="eastAsia"/>
                <w:b w:val="0"/>
                <w:bCs w:val="0"/>
                <w:spacing w:val="8"/>
                <w:lang w:eastAsia="zh-CN"/>
              </w:rPr>
              <w:t>投标人提供的关键任务分析及措施分析，包含但不限于以下几点：1、在合理分</w:t>
            </w:r>
            <w:r>
              <w:rPr>
                <w:rFonts w:hint="eastAsia"/>
                <w:b w:val="0"/>
                <w:bCs w:val="0"/>
                <w:spacing w:val="11"/>
                <w:lang w:eastAsia="zh-CN"/>
              </w:rPr>
              <w:t>析国家、湖北省、武汉市有关征迁审计工作政策及制度规定的基础上提出项目</w:t>
            </w:r>
            <w:r>
              <w:rPr>
                <w:rFonts w:hint="eastAsia"/>
                <w:b w:val="0"/>
                <w:bCs w:val="0"/>
                <w:spacing w:val="9"/>
                <w:lang w:eastAsia="zh-CN"/>
              </w:rPr>
              <w:t>的关键点及分析；2、对应的关键点处理措施；3、信息沟通与反馈方案。</w:t>
            </w:r>
          </w:p>
        </w:tc>
      </w:tr>
      <w:tr w14:paraId="753F5E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785" w:type="dxa"/>
          </w:tcPr>
          <w:p w14:paraId="29C09110">
            <w:pPr>
              <w:spacing w:line="454" w:lineRule="auto"/>
              <w:rPr>
                <w:rFonts w:ascii="宋体" w:hAnsi="宋体" w:eastAsia="宋体" w:cs="宋体"/>
                <w:b w:val="0"/>
                <w:bCs w:val="0"/>
                <w:sz w:val="24"/>
                <w:szCs w:val="24"/>
              </w:rPr>
            </w:pPr>
          </w:p>
          <w:p w14:paraId="59ADA1D9">
            <w:pPr>
              <w:pStyle w:val="10"/>
              <w:spacing w:before="65" w:line="269" w:lineRule="exact"/>
              <w:ind w:left="351"/>
              <w:rPr>
                <w:b w:val="0"/>
                <w:bCs w:val="0"/>
              </w:rPr>
            </w:pPr>
            <w:r>
              <w:rPr>
                <w:rFonts w:hint="eastAsia"/>
                <w:b w:val="0"/>
                <w:bCs w:val="0"/>
                <w:position w:val="1"/>
              </w:rPr>
              <w:t>3</w:t>
            </w:r>
          </w:p>
        </w:tc>
        <w:tc>
          <w:tcPr>
            <w:tcW w:w="1559" w:type="dxa"/>
          </w:tcPr>
          <w:p w14:paraId="5187EBEF">
            <w:pPr>
              <w:pStyle w:val="10"/>
              <w:spacing w:before="211" w:line="289" w:lineRule="auto"/>
              <w:ind w:left="110" w:right="192" w:firstLine="3"/>
              <w:rPr>
                <w:b w:val="0"/>
                <w:bCs w:val="0"/>
                <w:lang w:eastAsia="zh-CN"/>
              </w:rPr>
            </w:pPr>
            <w:r>
              <w:rPr>
                <w:rFonts w:hint="eastAsia"/>
                <w:b w:val="0"/>
                <w:bCs w:val="0"/>
                <w:spacing w:val="7"/>
                <w:lang w:eastAsia="zh-CN"/>
              </w:rPr>
              <w:t>征迁审计思路</w:t>
            </w:r>
            <w:r>
              <w:rPr>
                <w:rFonts w:hint="eastAsia"/>
                <w:b w:val="0"/>
                <w:bCs w:val="0"/>
                <w:spacing w:val="8"/>
                <w:lang w:eastAsia="zh-CN"/>
              </w:rPr>
              <w:t>及技术路线方</w:t>
            </w:r>
            <w:r>
              <w:rPr>
                <w:rFonts w:hint="eastAsia"/>
                <w:b w:val="0"/>
                <w:bCs w:val="0"/>
                <w:spacing w:val="1"/>
                <w:lang w:eastAsia="zh-CN"/>
              </w:rPr>
              <w:t>案</w:t>
            </w:r>
          </w:p>
        </w:tc>
        <w:tc>
          <w:tcPr>
            <w:tcW w:w="7411" w:type="dxa"/>
          </w:tcPr>
          <w:p w14:paraId="6047BFFC">
            <w:pPr>
              <w:pStyle w:val="10"/>
              <w:spacing w:before="54" w:line="274" w:lineRule="auto"/>
              <w:ind w:left="113" w:right="106" w:firstLine="1"/>
              <w:rPr>
                <w:b w:val="0"/>
                <w:bCs w:val="0"/>
                <w:lang w:eastAsia="zh-CN"/>
              </w:rPr>
            </w:pPr>
            <w:r>
              <w:rPr>
                <w:rFonts w:hint="eastAsia"/>
                <w:b w:val="0"/>
                <w:bCs w:val="0"/>
                <w:spacing w:val="11"/>
                <w:lang w:eastAsia="zh-CN"/>
              </w:rPr>
              <w:t>投标人提供的征迁审计思路及技术路线方案，应充分结合国家政策规定以及项目实际需求，根据征迁审计的工作特征和特点，注重工作统筹协调及沟通，综合利用新技术和新方法，包含但不限于以下几点：1、征迁审计整体程序；2、</w:t>
            </w:r>
            <w:r>
              <w:rPr>
                <w:rFonts w:hint="eastAsia"/>
                <w:b w:val="0"/>
                <w:bCs w:val="0"/>
                <w:spacing w:val="9"/>
                <w:lang w:eastAsia="zh-CN"/>
              </w:rPr>
              <w:t>项目征迁审计思路与技术路线；3、项目征迁审计方法的选择与使用。</w:t>
            </w:r>
          </w:p>
        </w:tc>
      </w:tr>
      <w:tr w14:paraId="6F510C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85" w:type="dxa"/>
          </w:tcPr>
          <w:p w14:paraId="16DCEE12">
            <w:pPr>
              <w:pStyle w:val="10"/>
              <w:spacing w:before="211" w:line="270" w:lineRule="exact"/>
              <w:ind w:left="346"/>
              <w:rPr>
                <w:b w:val="0"/>
                <w:bCs w:val="0"/>
              </w:rPr>
            </w:pPr>
            <w:r>
              <w:rPr>
                <w:rFonts w:hint="eastAsia"/>
                <w:b w:val="0"/>
                <w:bCs w:val="0"/>
                <w:position w:val="1"/>
              </w:rPr>
              <w:t>4</w:t>
            </w:r>
          </w:p>
        </w:tc>
        <w:tc>
          <w:tcPr>
            <w:tcW w:w="1559" w:type="dxa"/>
          </w:tcPr>
          <w:p w14:paraId="7E0B2828">
            <w:pPr>
              <w:pStyle w:val="10"/>
              <w:spacing w:before="55" w:line="260" w:lineRule="auto"/>
              <w:ind w:left="112" w:right="192" w:firstLine="1"/>
              <w:rPr>
                <w:b w:val="0"/>
                <w:bCs w:val="0"/>
              </w:rPr>
            </w:pPr>
            <w:r>
              <w:rPr>
                <w:rFonts w:hint="eastAsia"/>
                <w:b w:val="0"/>
                <w:bCs w:val="0"/>
                <w:spacing w:val="7"/>
              </w:rPr>
              <w:t>征迁审计实施</w:t>
            </w:r>
            <w:r>
              <w:rPr>
                <w:rFonts w:hint="eastAsia"/>
                <w:b w:val="0"/>
                <w:bCs w:val="0"/>
                <w:spacing w:val="4"/>
              </w:rPr>
              <w:t>方案</w:t>
            </w:r>
          </w:p>
        </w:tc>
        <w:tc>
          <w:tcPr>
            <w:tcW w:w="7411" w:type="dxa"/>
          </w:tcPr>
          <w:p w14:paraId="3B61C3AA">
            <w:pPr>
              <w:pStyle w:val="10"/>
              <w:spacing w:before="55" w:line="227" w:lineRule="auto"/>
              <w:ind w:left="115"/>
              <w:rPr>
                <w:b w:val="0"/>
                <w:bCs w:val="0"/>
                <w:lang w:eastAsia="zh-CN"/>
              </w:rPr>
            </w:pPr>
            <w:r>
              <w:rPr>
                <w:rFonts w:hint="eastAsia"/>
                <w:b w:val="0"/>
                <w:bCs w:val="0"/>
                <w:spacing w:val="9"/>
                <w:lang w:eastAsia="zh-CN"/>
              </w:rPr>
              <w:t>投标人提供的征迁审计实施方案，包含但不限于以下几点：1、组织实施方案；</w:t>
            </w:r>
          </w:p>
          <w:p w14:paraId="6EA2BDB5">
            <w:pPr>
              <w:pStyle w:val="10"/>
              <w:spacing w:before="65" w:line="228" w:lineRule="auto"/>
              <w:ind w:left="115"/>
              <w:rPr>
                <w:b w:val="0"/>
                <w:bCs w:val="0"/>
                <w:lang w:eastAsia="zh-CN"/>
              </w:rPr>
            </w:pPr>
            <w:r>
              <w:rPr>
                <w:rFonts w:hint="eastAsia"/>
                <w:b w:val="0"/>
                <w:bCs w:val="0"/>
                <w:spacing w:val="9"/>
                <w:lang w:eastAsia="zh-CN"/>
              </w:rPr>
              <w:t>2、征迁审计前期资料收集与实地踏勘；3、征</w:t>
            </w:r>
            <w:r>
              <w:rPr>
                <w:rFonts w:hint="eastAsia"/>
                <w:b w:val="0"/>
                <w:bCs w:val="0"/>
                <w:spacing w:val="8"/>
                <w:lang w:eastAsia="zh-CN"/>
              </w:rPr>
              <w:t>迁审计意见。</w:t>
            </w:r>
          </w:p>
        </w:tc>
      </w:tr>
      <w:tr w14:paraId="49BE71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785" w:type="dxa"/>
          </w:tcPr>
          <w:p w14:paraId="7F744ED4">
            <w:pPr>
              <w:pStyle w:val="10"/>
              <w:spacing w:before="172" w:line="268" w:lineRule="exact"/>
              <w:ind w:left="351"/>
              <w:rPr>
                <w:b w:val="0"/>
                <w:bCs w:val="0"/>
              </w:rPr>
            </w:pPr>
            <w:r>
              <w:rPr>
                <w:rFonts w:hint="eastAsia"/>
                <w:b w:val="0"/>
                <w:bCs w:val="0"/>
                <w:position w:val="1"/>
              </w:rPr>
              <w:t>5</w:t>
            </w:r>
          </w:p>
        </w:tc>
        <w:tc>
          <w:tcPr>
            <w:tcW w:w="1559" w:type="dxa"/>
          </w:tcPr>
          <w:p w14:paraId="5D87FD46">
            <w:pPr>
              <w:pStyle w:val="10"/>
              <w:spacing w:before="172" w:line="228" w:lineRule="auto"/>
              <w:ind w:left="112"/>
              <w:rPr>
                <w:b w:val="0"/>
                <w:bCs w:val="0"/>
              </w:rPr>
            </w:pPr>
            <w:r>
              <w:rPr>
                <w:rFonts w:hint="eastAsia"/>
                <w:b w:val="0"/>
                <w:bCs w:val="0"/>
                <w:spacing w:val="8"/>
              </w:rPr>
              <w:t>质量保障措施</w:t>
            </w:r>
          </w:p>
        </w:tc>
        <w:tc>
          <w:tcPr>
            <w:tcW w:w="7411" w:type="dxa"/>
          </w:tcPr>
          <w:p w14:paraId="70E12975">
            <w:pPr>
              <w:pStyle w:val="10"/>
              <w:spacing w:before="35" w:line="233" w:lineRule="auto"/>
              <w:ind w:left="112" w:right="108"/>
              <w:rPr>
                <w:b w:val="0"/>
                <w:bCs w:val="0"/>
                <w:lang w:eastAsia="zh-CN"/>
              </w:rPr>
            </w:pPr>
            <w:r>
              <w:rPr>
                <w:rFonts w:hint="eastAsia"/>
                <w:b w:val="0"/>
                <w:bCs w:val="0"/>
                <w:spacing w:val="8"/>
                <w:lang w:eastAsia="zh-CN"/>
              </w:rPr>
              <w:t>针对本项目实际情况制定质量保障措施，包含但不限于以下几点：1、质量管理</w:t>
            </w:r>
            <w:r>
              <w:rPr>
                <w:rFonts w:hint="eastAsia"/>
                <w:b w:val="0"/>
                <w:bCs w:val="0"/>
                <w:spacing w:val="9"/>
                <w:lang w:eastAsia="zh-CN"/>
              </w:rPr>
              <w:t>规章制度；2、征迁审计意见审查核定措施及人员安排。</w:t>
            </w:r>
          </w:p>
        </w:tc>
      </w:tr>
      <w:tr w14:paraId="7FE240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785" w:type="dxa"/>
          </w:tcPr>
          <w:p w14:paraId="63D43ACD">
            <w:pPr>
              <w:pStyle w:val="10"/>
              <w:spacing w:before="306" w:line="268" w:lineRule="exact"/>
              <w:ind w:left="348"/>
              <w:rPr>
                <w:b w:val="0"/>
                <w:bCs w:val="0"/>
              </w:rPr>
            </w:pPr>
            <w:r>
              <w:rPr>
                <w:rFonts w:hint="eastAsia"/>
                <w:b w:val="0"/>
                <w:bCs w:val="0"/>
                <w:position w:val="1"/>
              </w:rPr>
              <w:t>6</w:t>
            </w:r>
          </w:p>
        </w:tc>
        <w:tc>
          <w:tcPr>
            <w:tcW w:w="1559" w:type="dxa"/>
          </w:tcPr>
          <w:p w14:paraId="6C3650C1">
            <w:pPr>
              <w:pStyle w:val="10"/>
              <w:spacing w:before="305" w:line="228" w:lineRule="auto"/>
              <w:ind w:left="111"/>
              <w:rPr>
                <w:b w:val="0"/>
                <w:bCs w:val="0"/>
              </w:rPr>
            </w:pPr>
            <w:r>
              <w:rPr>
                <w:rFonts w:hint="eastAsia"/>
                <w:b w:val="0"/>
                <w:bCs w:val="0"/>
                <w:spacing w:val="8"/>
              </w:rPr>
              <w:t>服务保障响应</w:t>
            </w:r>
          </w:p>
        </w:tc>
        <w:tc>
          <w:tcPr>
            <w:tcW w:w="7411" w:type="dxa"/>
          </w:tcPr>
          <w:p w14:paraId="53E0CBED">
            <w:pPr>
              <w:pStyle w:val="10"/>
              <w:spacing w:before="34" w:line="227" w:lineRule="auto"/>
              <w:ind w:left="112"/>
              <w:rPr>
                <w:b w:val="0"/>
                <w:bCs w:val="0"/>
                <w:lang w:eastAsia="zh-CN"/>
              </w:rPr>
            </w:pPr>
            <w:r>
              <w:rPr>
                <w:rFonts w:hint="eastAsia"/>
                <w:b w:val="0"/>
                <w:bCs w:val="0"/>
                <w:spacing w:val="9"/>
                <w:lang w:eastAsia="zh-CN"/>
              </w:rPr>
              <w:t>针对本项目实际情况制定服务保障响应方案，包含但不限于以下几点：</w:t>
            </w:r>
          </w:p>
          <w:p w14:paraId="2AF1FDC9">
            <w:pPr>
              <w:pStyle w:val="10"/>
              <w:spacing w:before="25" w:line="233" w:lineRule="auto"/>
              <w:ind w:left="112" w:right="111" w:firstLine="15"/>
              <w:rPr>
                <w:b w:val="0"/>
                <w:bCs w:val="0"/>
                <w:lang w:eastAsia="zh-CN"/>
              </w:rPr>
            </w:pPr>
            <w:r>
              <w:rPr>
                <w:rFonts w:hint="eastAsia"/>
                <w:b w:val="0"/>
                <w:bCs w:val="0"/>
                <w:spacing w:val="10"/>
                <w:lang w:eastAsia="zh-CN"/>
              </w:rPr>
              <w:t>1、服务响应时间和及时响应措施；2、应急预案与应急管理实施方案与本地化</w:t>
            </w:r>
            <w:r>
              <w:rPr>
                <w:rFonts w:hint="eastAsia"/>
                <w:b w:val="0"/>
                <w:bCs w:val="0"/>
                <w:spacing w:val="5"/>
                <w:lang w:eastAsia="zh-CN"/>
              </w:rPr>
              <w:t>服务方案。</w:t>
            </w:r>
          </w:p>
        </w:tc>
      </w:tr>
      <w:tr w14:paraId="51653B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85" w:type="dxa"/>
          </w:tcPr>
          <w:p w14:paraId="439D29A6">
            <w:pPr>
              <w:pStyle w:val="10"/>
              <w:spacing w:before="212" w:line="268" w:lineRule="exact"/>
              <w:ind w:left="351"/>
              <w:rPr>
                <w:b w:val="0"/>
                <w:bCs w:val="0"/>
              </w:rPr>
            </w:pPr>
            <w:r>
              <w:rPr>
                <w:rFonts w:hint="eastAsia"/>
                <w:b w:val="0"/>
                <w:bCs w:val="0"/>
                <w:position w:val="1"/>
              </w:rPr>
              <w:t>7</w:t>
            </w:r>
          </w:p>
        </w:tc>
        <w:tc>
          <w:tcPr>
            <w:tcW w:w="1559" w:type="dxa"/>
          </w:tcPr>
          <w:p w14:paraId="005494FF">
            <w:pPr>
              <w:pStyle w:val="10"/>
              <w:spacing w:before="211" w:line="228" w:lineRule="auto"/>
              <w:ind w:left="113"/>
              <w:rPr>
                <w:b w:val="0"/>
                <w:bCs w:val="0"/>
              </w:rPr>
            </w:pPr>
            <w:r>
              <w:rPr>
                <w:rFonts w:hint="eastAsia"/>
                <w:b w:val="0"/>
                <w:bCs w:val="0"/>
                <w:spacing w:val="7"/>
              </w:rPr>
              <w:t>人员保障方案</w:t>
            </w:r>
          </w:p>
        </w:tc>
        <w:tc>
          <w:tcPr>
            <w:tcW w:w="7411" w:type="dxa"/>
          </w:tcPr>
          <w:p w14:paraId="0AADA938">
            <w:pPr>
              <w:pStyle w:val="10"/>
              <w:spacing w:before="55" w:line="260" w:lineRule="auto"/>
              <w:ind w:left="112" w:right="108" w:firstLine="2"/>
              <w:rPr>
                <w:b w:val="0"/>
                <w:bCs w:val="0"/>
                <w:lang w:eastAsia="zh-CN"/>
              </w:rPr>
            </w:pPr>
            <w:r>
              <w:rPr>
                <w:rFonts w:hint="eastAsia"/>
                <w:b w:val="0"/>
                <w:bCs w:val="0"/>
                <w:spacing w:val="8"/>
                <w:lang w:eastAsia="zh-CN"/>
              </w:rPr>
              <w:t>投标人针对本项目应提供项目人员保障方案，包含但不限于以下几点：1、人员</w:t>
            </w:r>
            <w:r>
              <w:rPr>
                <w:rFonts w:hint="eastAsia"/>
                <w:b w:val="0"/>
                <w:bCs w:val="0"/>
                <w:spacing w:val="9"/>
                <w:lang w:eastAsia="zh-CN"/>
              </w:rPr>
              <w:t>配备、管理、安排与工作分工方案。2、人员培训方案内容。</w:t>
            </w:r>
          </w:p>
        </w:tc>
      </w:tr>
      <w:tr w14:paraId="69AE1B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785" w:type="dxa"/>
          </w:tcPr>
          <w:p w14:paraId="65B2604D">
            <w:pPr>
              <w:pStyle w:val="10"/>
              <w:spacing w:before="211" w:line="269" w:lineRule="exact"/>
              <w:ind w:left="347"/>
              <w:rPr>
                <w:b w:val="0"/>
                <w:bCs w:val="0"/>
              </w:rPr>
            </w:pPr>
            <w:r>
              <w:rPr>
                <w:rFonts w:hint="eastAsia"/>
                <w:b w:val="0"/>
                <w:bCs w:val="0"/>
                <w:position w:val="1"/>
              </w:rPr>
              <w:t>8</w:t>
            </w:r>
          </w:p>
        </w:tc>
        <w:tc>
          <w:tcPr>
            <w:tcW w:w="1559" w:type="dxa"/>
          </w:tcPr>
          <w:p w14:paraId="567ECB69">
            <w:pPr>
              <w:pStyle w:val="10"/>
              <w:spacing w:before="55" w:line="262" w:lineRule="auto"/>
              <w:ind w:left="112" w:right="192"/>
              <w:rPr>
                <w:b w:val="0"/>
                <w:bCs w:val="0"/>
              </w:rPr>
            </w:pPr>
            <w:r>
              <w:rPr>
                <w:rFonts w:hint="eastAsia"/>
                <w:b w:val="0"/>
                <w:bCs w:val="0"/>
                <w:spacing w:val="8"/>
              </w:rPr>
              <w:t>档案管理及保</w:t>
            </w:r>
            <w:r>
              <w:rPr>
                <w:rFonts w:hint="eastAsia"/>
                <w:b w:val="0"/>
                <w:bCs w:val="0"/>
                <w:spacing w:val="6"/>
              </w:rPr>
              <w:t>密方案</w:t>
            </w:r>
          </w:p>
        </w:tc>
        <w:tc>
          <w:tcPr>
            <w:tcW w:w="7411" w:type="dxa"/>
          </w:tcPr>
          <w:p w14:paraId="5E8D8FBD">
            <w:pPr>
              <w:pStyle w:val="10"/>
              <w:spacing w:before="55" w:line="262" w:lineRule="auto"/>
              <w:ind w:left="113" w:right="108" w:hanging="1"/>
              <w:rPr>
                <w:b w:val="0"/>
                <w:bCs w:val="0"/>
                <w:lang w:eastAsia="zh-CN"/>
              </w:rPr>
            </w:pPr>
            <w:r>
              <w:rPr>
                <w:rFonts w:hint="eastAsia"/>
                <w:b w:val="0"/>
                <w:bCs w:val="0"/>
                <w:spacing w:val="8"/>
                <w:lang w:eastAsia="zh-CN"/>
              </w:rPr>
              <w:t>针对本项目实际情况制定档案管理及保密方案，包含但不限于以下几点：1、档</w:t>
            </w:r>
            <w:r>
              <w:rPr>
                <w:rFonts w:hint="eastAsia"/>
                <w:b w:val="0"/>
                <w:bCs w:val="0"/>
                <w:spacing w:val="9"/>
                <w:lang w:eastAsia="zh-CN"/>
              </w:rPr>
              <w:t>案管理及保密规章制度；2、保密人员要求与保密具体措施及违约处罚措施。</w:t>
            </w:r>
          </w:p>
        </w:tc>
      </w:tr>
    </w:tbl>
    <w:p w14:paraId="06086C23">
      <w:pPr>
        <w:widowControl/>
        <w:spacing w:line="360" w:lineRule="auto"/>
        <w:jc w:val="left"/>
        <w:rPr>
          <w:rFonts w:ascii="宋体" w:hAnsi="宋体" w:eastAsia="宋体" w:cs="宋体"/>
          <w:spacing w:val="-1"/>
          <w:sz w:val="24"/>
          <w:szCs w:val="24"/>
        </w:rPr>
      </w:pPr>
    </w:p>
    <w:p w14:paraId="63A81999">
      <w:pPr>
        <w:numPr>
          <w:ilvl w:val="0"/>
          <w:numId w:val="1"/>
        </w:numPr>
        <w:spacing w:before="183" w:line="360" w:lineRule="auto"/>
        <w:jc w:val="center"/>
        <w:rPr>
          <w:rFonts w:ascii="宋体" w:hAnsi="宋体" w:eastAsia="宋体" w:cs="宋体"/>
          <w:szCs w:val="28"/>
        </w:rPr>
      </w:pPr>
      <w:r>
        <w:rPr>
          <w:rFonts w:hint="eastAsia" w:ascii="宋体" w:hAnsi="宋体" w:eastAsia="宋体" w:cs="宋体"/>
          <w:szCs w:val="28"/>
        </w:rPr>
        <w:t>评标方法及评分标准</w:t>
      </w:r>
    </w:p>
    <w:p w14:paraId="3A2D1439">
      <w:pPr>
        <w:pStyle w:val="2"/>
        <w:spacing w:line="360" w:lineRule="auto"/>
        <w:ind w:left="408" w:firstLine="0" w:firstLineChars="0"/>
        <w:rPr>
          <w:rFonts w:ascii="宋体" w:hAnsi="宋体" w:cs="宋体"/>
          <w:b w:val="0"/>
          <w:bCs w:val="0"/>
          <w:spacing w:val="8"/>
          <w:sz w:val="24"/>
          <w:szCs w:val="24"/>
        </w:rPr>
      </w:pPr>
      <w:r>
        <w:rPr>
          <w:rFonts w:hint="eastAsia" w:ascii="宋体" w:hAnsi="宋体" w:cs="宋体"/>
          <w:b w:val="0"/>
          <w:bCs w:val="0"/>
          <w:spacing w:val="8"/>
          <w:sz w:val="24"/>
          <w:szCs w:val="24"/>
        </w:rPr>
        <w:t>一、评标方法</w:t>
      </w:r>
    </w:p>
    <w:p w14:paraId="3C046366">
      <w:pPr>
        <w:pStyle w:val="2"/>
        <w:spacing w:line="360" w:lineRule="auto"/>
        <w:ind w:firstLine="512" w:firstLineChars="200"/>
        <w:rPr>
          <w:rFonts w:ascii="宋体" w:hAnsi="宋体" w:cs="宋体"/>
          <w:b w:val="0"/>
          <w:bCs w:val="0"/>
          <w:spacing w:val="8"/>
          <w:sz w:val="24"/>
          <w:szCs w:val="24"/>
        </w:rPr>
      </w:pPr>
      <w:r>
        <w:rPr>
          <w:rFonts w:ascii="宋体" w:hAnsi="宋体" w:cs="宋体"/>
          <w:b w:val="0"/>
          <w:bCs w:val="0"/>
          <w:spacing w:val="8"/>
          <w:sz w:val="24"/>
          <w:szCs w:val="24"/>
        </w:rPr>
        <w:t>本项目评标采用综合评分法。综合评分法是指响应文件满足招标文件全部实质性要求，且按照评审因素的量化指标评审得分最高的投标人为中标候选人的评标方法。</w:t>
      </w:r>
    </w:p>
    <w:tbl>
      <w:tblPr>
        <w:tblStyle w:val="11"/>
        <w:tblW w:w="92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9"/>
        <w:gridCol w:w="1002"/>
        <w:gridCol w:w="6573"/>
        <w:gridCol w:w="705"/>
      </w:tblGrid>
      <w:tr w14:paraId="32AED4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969" w:type="dxa"/>
          </w:tcPr>
          <w:p w14:paraId="17EE3370">
            <w:pPr>
              <w:pStyle w:val="10"/>
              <w:spacing w:before="41"/>
              <w:ind w:right="188"/>
              <w:jc w:val="center"/>
              <w:rPr>
                <w:b w:val="0"/>
                <w:bCs w:val="0"/>
                <w:spacing w:val="-5"/>
                <w:sz w:val="21"/>
                <w:szCs w:val="21"/>
              </w:rPr>
            </w:pPr>
            <w:r>
              <w:rPr>
                <w:rFonts w:hint="eastAsia"/>
                <w:b w:val="0"/>
                <w:bCs w:val="0"/>
                <w:spacing w:val="-5"/>
                <w:sz w:val="21"/>
                <w:szCs w:val="21"/>
              </w:rPr>
              <w:t>评标</w:t>
            </w:r>
          </w:p>
          <w:p w14:paraId="24707EDA">
            <w:pPr>
              <w:pStyle w:val="10"/>
              <w:spacing w:before="41"/>
              <w:ind w:right="188"/>
              <w:jc w:val="center"/>
              <w:rPr>
                <w:b w:val="0"/>
                <w:bCs w:val="0"/>
                <w:sz w:val="21"/>
                <w:szCs w:val="21"/>
              </w:rPr>
            </w:pPr>
            <w:r>
              <w:rPr>
                <w:rFonts w:hint="eastAsia"/>
                <w:b w:val="0"/>
                <w:bCs w:val="0"/>
                <w:spacing w:val="-5"/>
                <w:sz w:val="21"/>
                <w:szCs w:val="21"/>
              </w:rPr>
              <w:t>项目</w:t>
            </w:r>
          </w:p>
        </w:tc>
        <w:tc>
          <w:tcPr>
            <w:tcW w:w="1002" w:type="dxa"/>
          </w:tcPr>
          <w:p w14:paraId="5996B4EA">
            <w:pPr>
              <w:pStyle w:val="10"/>
              <w:spacing w:before="41"/>
              <w:ind w:left="435" w:right="188" w:hanging="244"/>
              <w:jc w:val="center"/>
              <w:rPr>
                <w:b w:val="0"/>
                <w:bCs w:val="0"/>
                <w:spacing w:val="-5"/>
                <w:sz w:val="21"/>
                <w:szCs w:val="21"/>
              </w:rPr>
            </w:pPr>
            <w:r>
              <w:rPr>
                <w:rFonts w:hint="eastAsia"/>
                <w:b w:val="0"/>
                <w:bCs w:val="0"/>
                <w:spacing w:val="-5"/>
                <w:sz w:val="21"/>
                <w:szCs w:val="21"/>
              </w:rPr>
              <w:t>评标</w:t>
            </w:r>
          </w:p>
          <w:p w14:paraId="7FBFC01E">
            <w:pPr>
              <w:pStyle w:val="10"/>
              <w:spacing w:before="41"/>
              <w:ind w:left="435" w:right="188" w:hanging="244"/>
              <w:jc w:val="center"/>
              <w:rPr>
                <w:b w:val="0"/>
                <w:bCs w:val="0"/>
                <w:sz w:val="21"/>
                <w:szCs w:val="21"/>
              </w:rPr>
            </w:pPr>
            <w:r>
              <w:rPr>
                <w:rFonts w:hint="eastAsia"/>
                <w:b w:val="0"/>
                <w:bCs w:val="0"/>
                <w:spacing w:val="-5"/>
                <w:sz w:val="21"/>
                <w:szCs w:val="21"/>
              </w:rPr>
              <w:t>分</w:t>
            </w:r>
            <w:r>
              <w:rPr>
                <w:rFonts w:hint="eastAsia"/>
                <w:b w:val="0"/>
                <w:bCs w:val="0"/>
                <w:spacing w:val="-3"/>
                <w:sz w:val="21"/>
                <w:szCs w:val="21"/>
              </w:rPr>
              <w:t>项</w:t>
            </w:r>
          </w:p>
        </w:tc>
        <w:tc>
          <w:tcPr>
            <w:tcW w:w="6573" w:type="dxa"/>
          </w:tcPr>
          <w:p w14:paraId="1C1CAAED">
            <w:pPr>
              <w:pStyle w:val="10"/>
              <w:spacing w:before="198"/>
              <w:jc w:val="center"/>
              <w:rPr>
                <w:b w:val="0"/>
                <w:bCs w:val="0"/>
                <w:sz w:val="21"/>
                <w:szCs w:val="21"/>
              </w:rPr>
            </w:pPr>
            <w:r>
              <w:rPr>
                <w:rFonts w:hint="eastAsia"/>
                <w:b w:val="0"/>
                <w:bCs w:val="0"/>
                <w:spacing w:val="-4"/>
                <w:sz w:val="21"/>
                <w:szCs w:val="21"/>
              </w:rPr>
              <w:t>评标分项及分值</w:t>
            </w:r>
          </w:p>
        </w:tc>
        <w:tc>
          <w:tcPr>
            <w:tcW w:w="705" w:type="dxa"/>
          </w:tcPr>
          <w:p w14:paraId="315E631D">
            <w:pPr>
              <w:pStyle w:val="10"/>
              <w:spacing w:before="186"/>
              <w:ind w:left="41"/>
              <w:jc w:val="center"/>
              <w:rPr>
                <w:b w:val="0"/>
                <w:bCs w:val="0"/>
                <w:sz w:val="21"/>
                <w:szCs w:val="21"/>
                <w:lang w:eastAsia="zh-CN"/>
              </w:rPr>
            </w:pPr>
            <w:r>
              <w:rPr>
                <w:rFonts w:hint="eastAsia"/>
                <w:b w:val="0"/>
                <w:bCs w:val="0"/>
                <w:sz w:val="21"/>
                <w:szCs w:val="21"/>
                <w:lang w:eastAsia="zh-CN"/>
              </w:rPr>
              <w:t>分值</w:t>
            </w:r>
          </w:p>
        </w:tc>
      </w:tr>
      <w:tr w14:paraId="491DAA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69" w:type="dxa"/>
            <w:vAlign w:val="center"/>
          </w:tcPr>
          <w:p w14:paraId="0B87261D">
            <w:pPr>
              <w:pStyle w:val="10"/>
              <w:spacing w:before="39"/>
              <w:jc w:val="center"/>
              <w:rPr>
                <w:b w:val="0"/>
                <w:bCs w:val="0"/>
                <w:spacing w:val="-4"/>
                <w:sz w:val="21"/>
                <w:szCs w:val="21"/>
              </w:rPr>
            </w:pPr>
            <w:r>
              <w:rPr>
                <w:rFonts w:hint="eastAsia"/>
                <w:b w:val="0"/>
                <w:bCs w:val="0"/>
                <w:spacing w:val="-4"/>
                <w:sz w:val="21"/>
                <w:szCs w:val="21"/>
              </w:rPr>
              <w:t>价格部分（</w:t>
            </w:r>
            <w:r>
              <w:rPr>
                <w:rFonts w:hint="eastAsia"/>
                <w:b w:val="0"/>
                <w:bCs w:val="0"/>
                <w:spacing w:val="-4"/>
                <w:sz w:val="21"/>
                <w:szCs w:val="21"/>
                <w:lang w:val="en-US" w:eastAsia="zh-CN"/>
              </w:rPr>
              <w:t>15</w:t>
            </w:r>
            <w:r>
              <w:rPr>
                <w:rFonts w:hint="eastAsia"/>
                <w:b w:val="0"/>
                <w:bCs w:val="0"/>
                <w:spacing w:val="-4"/>
                <w:sz w:val="21"/>
                <w:szCs w:val="21"/>
              </w:rPr>
              <w:t>分）</w:t>
            </w:r>
          </w:p>
        </w:tc>
        <w:tc>
          <w:tcPr>
            <w:tcW w:w="1002" w:type="dxa"/>
            <w:vAlign w:val="center"/>
          </w:tcPr>
          <w:p w14:paraId="12A914BA">
            <w:pPr>
              <w:pStyle w:val="10"/>
              <w:spacing w:before="39"/>
              <w:jc w:val="center"/>
              <w:rPr>
                <w:b w:val="0"/>
                <w:bCs w:val="0"/>
                <w:sz w:val="21"/>
                <w:szCs w:val="21"/>
              </w:rPr>
            </w:pPr>
            <w:r>
              <w:rPr>
                <w:rFonts w:hint="eastAsia"/>
                <w:b w:val="0"/>
                <w:bCs w:val="0"/>
                <w:spacing w:val="-4"/>
                <w:sz w:val="21"/>
                <w:szCs w:val="21"/>
              </w:rPr>
              <w:t>计算投标报价</w:t>
            </w:r>
            <w:r>
              <w:rPr>
                <w:rFonts w:hint="eastAsia"/>
                <w:b w:val="0"/>
                <w:bCs w:val="0"/>
                <w:spacing w:val="-6"/>
                <w:sz w:val="21"/>
                <w:szCs w:val="21"/>
              </w:rPr>
              <w:t>得分</w:t>
            </w:r>
          </w:p>
        </w:tc>
        <w:tc>
          <w:tcPr>
            <w:tcW w:w="6573" w:type="dxa"/>
          </w:tcPr>
          <w:p w14:paraId="78DE3942">
            <w:pPr>
              <w:pStyle w:val="10"/>
              <w:spacing w:before="39"/>
              <w:ind w:right="102"/>
              <w:rPr>
                <w:b w:val="0"/>
                <w:bCs w:val="0"/>
                <w:sz w:val="21"/>
                <w:szCs w:val="21"/>
                <w:lang w:eastAsia="zh-CN"/>
              </w:rPr>
            </w:pPr>
            <w:r>
              <w:rPr>
                <w:rFonts w:hint="eastAsia"/>
                <w:b w:val="0"/>
                <w:bCs w:val="0"/>
                <w:spacing w:val="5"/>
                <w:sz w:val="21"/>
                <w:szCs w:val="21"/>
                <w:lang w:eastAsia="zh-CN"/>
              </w:rPr>
              <w:t>满足招标文件要求且落实政府采购政策后折算的报价最低的作为基</w:t>
            </w:r>
            <w:r>
              <w:rPr>
                <w:rFonts w:hint="eastAsia"/>
                <w:b w:val="0"/>
                <w:bCs w:val="0"/>
                <w:spacing w:val="-3"/>
                <w:sz w:val="21"/>
                <w:szCs w:val="21"/>
                <w:lang w:eastAsia="zh-CN"/>
              </w:rPr>
              <w:t>准价，其价格为满分。其他投标人的价格分按照下列公式计算：</w:t>
            </w:r>
            <w:r>
              <w:rPr>
                <w:rFonts w:hint="eastAsia"/>
                <w:b w:val="0"/>
                <w:bCs w:val="0"/>
                <w:spacing w:val="-4"/>
                <w:sz w:val="21"/>
                <w:szCs w:val="21"/>
                <w:lang w:eastAsia="zh-CN"/>
              </w:rPr>
              <w:t>投标</w:t>
            </w:r>
            <w:r>
              <w:rPr>
                <w:rFonts w:hint="eastAsia"/>
                <w:b w:val="0"/>
                <w:bCs w:val="0"/>
                <w:spacing w:val="-1"/>
                <w:sz w:val="21"/>
                <w:szCs w:val="21"/>
                <w:lang w:eastAsia="zh-CN"/>
              </w:rPr>
              <w:t>报价得分</w:t>
            </w:r>
            <w:r>
              <w:rPr>
                <w:rFonts w:hint="eastAsia"/>
                <w:b w:val="0"/>
                <w:bCs w:val="0"/>
                <w:spacing w:val="-30"/>
                <w:sz w:val="21"/>
                <w:szCs w:val="21"/>
                <w:lang w:eastAsia="zh-CN"/>
              </w:rPr>
              <w:t>＝（</w:t>
            </w:r>
            <w:r>
              <w:rPr>
                <w:rFonts w:hint="eastAsia"/>
                <w:b w:val="0"/>
                <w:bCs w:val="0"/>
                <w:spacing w:val="-1"/>
                <w:sz w:val="21"/>
                <w:szCs w:val="21"/>
                <w:lang w:eastAsia="zh-CN"/>
              </w:rPr>
              <w:t>评标基准价/投标报价）×</w:t>
            </w:r>
            <w:r>
              <w:rPr>
                <w:rFonts w:hint="eastAsia"/>
                <w:b w:val="0"/>
                <w:bCs w:val="0"/>
                <w:spacing w:val="-1"/>
                <w:sz w:val="21"/>
                <w:szCs w:val="21"/>
                <w:lang w:val="en-US" w:eastAsia="zh-CN"/>
              </w:rPr>
              <w:t>15</w:t>
            </w:r>
            <w:r>
              <w:rPr>
                <w:rFonts w:hint="eastAsia"/>
                <w:b w:val="0"/>
                <w:bCs w:val="0"/>
                <w:spacing w:val="-1"/>
                <w:sz w:val="21"/>
                <w:szCs w:val="21"/>
                <w:lang w:eastAsia="zh-CN"/>
              </w:rPr>
              <w:t>。</w:t>
            </w:r>
          </w:p>
        </w:tc>
        <w:tc>
          <w:tcPr>
            <w:tcW w:w="705" w:type="dxa"/>
            <w:vAlign w:val="center"/>
          </w:tcPr>
          <w:p w14:paraId="1C7291CE">
            <w:pPr>
              <w:pStyle w:val="10"/>
              <w:spacing w:before="194"/>
              <w:jc w:val="center"/>
              <w:rPr>
                <w:rFonts w:hint="default"/>
                <w:b w:val="0"/>
                <w:bCs w:val="0"/>
                <w:sz w:val="21"/>
                <w:szCs w:val="21"/>
                <w:lang w:val="en-US"/>
              </w:rPr>
            </w:pPr>
            <w:r>
              <w:rPr>
                <w:rFonts w:hint="eastAsia"/>
                <w:b w:val="0"/>
                <w:bCs w:val="0"/>
                <w:spacing w:val="-14"/>
                <w:sz w:val="21"/>
                <w:szCs w:val="21"/>
                <w:lang w:val="en-US" w:eastAsia="zh-CN"/>
              </w:rPr>
              <w:t>15</w:t>
            </w:r>
          </w:p>
        </w:tc>
      </w:tr>
      <w:tr w14:paraId="222256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969" w:type="dxa"/>
            <w:vMerge w:val="restart"/>
            <w:vAlign w:val="center"/>
          </w:tcPr>
          <w:p w14:paraId="79888BB7">
            <w:pPr>
              <w:pStyle w:val="10"/>
              <w:spacing w:before="39"/>
              <w:jc w:val="center"/>
              <w:rPr>
                <w:b w:val="0"/>
                <w:bCs w:val="0"/>
                <w:spacing w:val="-4"/>
                <w:sz w:val="21"/>
                <w:szCs w:val="21"/>
              </w:rPr>
            </w:pPr>
            <w:r>
              <w:rPr>
                <w:rFonts w:hint="eastAsia"/>
                <w:b w:val="0"/>
                <w:bCs w:val="0"/>
                <w:spacing w:val="-4"/>
                <w:sz w:val="21"/>
                <w:szCs w:val="21"/>
              </w:rPr>
              <w:t>商务部分（2</w:t>
            </w:r>
            <w:r>
              <w:rPr>
                <w:rFonts w:hint="eastAsia"/>
                <w:b w:val="0"/>
                <w:bCs w:val="0"/>
                <w:spacing w:val="-4"/>
                <w:sz w:val="21"/>
                <w:szCs w:val="21"/>
                <w:lang w:val="en-US" w:eastAsia="zh-CN"/>
              </w:rPr>
              <w:t>5</w:t>
            </w:r>
            <w:r>
              <w:rPr>
                <w:rFonts w:hint="eastAsia"/>
                <w:b w:val="0"/>
                <w:bCs w:val="0"/>
                <w:spacing w:val="-4"/>
                <w:sz w:val="21"/>
                <w:szCs w:val="21"/>
              </w:rPr>
              <w:t>分）</w:t>
            </w:r>
          </w:p>
        </w:tc>
        <w:tc>
          <w:tcPr>
            <w:tcW w:w="1002" w:type="dxa"/>
            <w:vAlign w:val="center"/>
          </w:tcPr>
          <w:p w14:paraId="739E0339">
            <w:pPr>
              <w:pStyle w:val="10"/>
              <w:spacing w:before="39"/>
              <w:jc w:val="center"/>
              <w:rPr>
                <w:b w:val="0"/>
                <w:bCs w:val="0"/>
                <w:sz w:val="21"/>
                <w:szCs w:val="21"/>
              </w:rPr>
            </w:pPr>
            <w:r>
              <w:rPr>
                <w:rFonts w:hint="eastAsia"/>
                <w:b w:val="0"/>
                <w:bCs w:val="0"/>
                <w:spacing w:val="-4"/>
                <w:sz w:val="21"/>
                <w:szCs w:val="21"/>
              </w:rPr>
              <w:t>类似业绩</w:t>
            </w:r>
          </w:p>
        </w:tc>
        <w:tc>
          <w:tcPr>
            <w:tcW w:w="6573" w:type="dxa"/>
          </w:tcPr>
          <w:p w14:paraId="2136E828">
            <w:pPr>
              <w:widowControl/>
              <w:jc w:val="left"/>
              <w:rPr>
                <w:rFonts w:ascii="宋体" w:hAnsi="宋体" w:eastAsia="宋体" w:cs="宋体"/>
                <w:b w:val="0"/>
                <w:bCs w:val="0"/>
                <w:spacing w:val="5"/>
                <w:sz w:val="21"/>
                <w:szCs w:val="21"/>
              </w:rPr>
            </w:pPr>
            <w:r>
              <w:rPr>
                <w:rFonts w:hint="eastAsia" w:ascii="宋体" w:hAnsi="宋体" w:eastAsia="宋体" w:cs="宋体"/>
                <w:b w:val="0"/>
                <w:bCs w:val="0"/>
                <w:spacing w:val="5"/>
                <w:sz w:val="21"/>
                <w:szCs w:val="21"/>
              </w:rPr>
              <w:t>投标人近三年（从开标截止日往前推算的三年，以合同签订日期为准）已完成或正在履行的类似项目业绩，每有一个得</w:t>
            </w:r>
            <w:r>
              <w:rPr>
                <w:rFonts w:hint="eastAsia" w:ascii="宋体" w:hAnsi="宋体" w:eastAsia="宋体" w:cs="宋体"/>
                <w:b w:val="0"/>
                <w:bCs w:val="0"/>
                <w:spacing w:val="5"/>
                <w:sz w:val="21"/>
                <w:szCs w:val="21"/>
                <w:lang w:val="en-US" w:eastAsia="zh-CN"/>
              </w:rPr>
              <w:t>2</w:t>
            </w:r>
            <w:r>
              <w:rPr>
                <w:rFonts w:hint="eastAsia" w:ascii="宋体" w:hAnsi="宋体" w:eastAsia="宋体" w:cs="宋体"/>
                <w:b w:val="0"/>
                <w:bCs w:val="0"/>
                <w:spacing w:val="5"/>
                <w:sz w:val="21"/>
                <w:szCs w:val="21"/>
              </w:rPr>
              <w:t>分，最高得</w:t>
            </w:r>
            <w:r>
              <w:rPr>
                <w:rFonts w:hint="eastAsia" w:ascii="宋体" w:hAnsi="宋体" w:eastAsia="宋体" w:cs="宋体"/>
                <w:b w:val="0"/>
                <w:bCs w:val="0"/>
                <w:spacing w:val="5"/>
                <w:sz w:val="21"/>
                <w:szCs w:val="21"/>
                <w:lang w:val="en-US" w:eastAsia="zh-CN"/>
              </w:rPr>
              <w:t>10</w:t>
            </w:r>
            <w:r>
              <w:rPr>
                <w:rFonts w:hint="eastAsia" w:ascii="宋体" w:hAnsi="宋体" w:eastAsia="宋体" w:cs="宋体"/>
                <w:b w:val="0"/>
                <w:bCs w:val="0"/>
                <w:spacing w:val="5"/>
                <w:sz w:val="21"/>
                <w:szCs w:val="21"/>
              </w:rPr>
              <w:t>分。</w:t>
            </w:r>
          </w:p>
          <w:p w14:paraId="65C7C03A">
            <w:pPr>
              <w:widowControl/>
              <w:jc w:val="left"/>
              <w:rPr>
                <w:rFonts w:ascii="宋体" w:hAnsi="宋体" w:eastAsia="宋体" w:cs="宋体"/>
                <w:b w:val="0"/>
                <w:bCs w:val="0"/>
                <w:sz w:val="21"/>
                <w:szCs w:val="21"/>
              </w:rPr>
            </w:pPr>
            <w:r>
              <w:rPr>
                <w:rFonts w:hint="eastAsia" w:ascii="宋体" w:hAnsi="宋体" w:eastAsia="宋体" w:cs="宋体"/>
                <w:b w:val="0"/>
                <w:bCs w:val="0"/>
                <w:spacing w:val="5"/>
                <w:sz w:val="21"/>
                <w:szCs w:val="21"/>
              </w:rPr>
              <w:t>证明材料：须提供以上合同复印件和评审成果报告的清晰复印件，合同复印件至少应包含首页、签章页、项目服务内容，并加盖投标人公章。未按要求提供证明材料的或不全的，不计分）</w:t>
            </w:r>
          </w:p>
        </w:tc>
        <w:tc>
          <w:tcPr>
            <w:tcW w:w="705" w:type="dxa"/>
            <w:vAlign w:val="center"/>
          </w:tcPr>
          <w:p w14:paraId="497BA3C7">
            <w:pPr>
              <w:pStyle w:val="10"/>
              <w:spacing w:before="78"/>
              <w:jc w:val="center"/>
              <w:rPr>
                <w:rFonts w:hint="default"/>
                <w:b w:val="0"/>
                <w:bCs w:val="0"/>
                <w:sz w:val="21"/>
                <w:szCs w:val="21"/>
                <w:lang w:val="en-US" w:eastAsia="zh-CN"/>
              </w:rPr>
            </w:pPr>
            <w:r>
              <w:rPr>
                <w:rFonts w:hint="eastAsia"/>
                <w:b w:val="0"/>
                <w:bCs w:val="0"/>
                <w:spacing w:val="-14"/>
                <w:sz w:val="21"/>
                <w:szCs w:val="21"/>
                <w:lang w:val="en-US" w:eastAsia="zh-CN"/>
              </w:rPr>
              <w:t>10</w:t>
            </w:r>
          </w:p>
        </w:tc>
      </w:tr>
      <w:tr w14:paraId="384C3F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65" w:hRule="atLeast"/>
        </w:trPr>
        <w:tc>
          <w:tcPr>
            <w:tcW w:w="969" w:type="dxa"/>
            <w:vMerge w:val="continue"/>
            <w:vAlign w:val="center"/>
          </w:tcPr>
          <w:p w14:paraId="2B99A79C">
            <w:pPr>
              <w:jc w:val="center"/>
              <w:rPr>
                <w:rFonts w:ascii="宋体" w:hAnsi="宋体" w:eastAsia="宋体" w:cs="宋体"/>
                <w:b w:val="0"/>
                <w:bCs w:val="0"/>
                <w:sz w:val="21"/>
                <w:szCs w:val="21"/>
              </w:rPr>
            </w:pPr>
          </w:p>
        </w:tc>
        <w:tc>
          <w:tcPr>
            <w:tcW w:w="1002" w:type="dxa"/>
            <w:vAlign w:val="center"/>
          </w:tcPr>
          <w:p w14:paraId="084EBD21">
            <w:pPr>
              <w:pStyle w:val="10"/>
              <w:spacing w:before="39"/>
              <w:jc w:val="center"/>
              <w:rPr>
                <w:b w:val="0"/>
                <w:bCs w:val="0"/>
                <w:sz w:val="21"/>
                <w:szCs w:val="21"/>
                <w:lang w:eastAsia="zh-CN"/>
              </w:rPr>
            </w:pPr>
            <w:r>
              <w:rPr>
                <w:rFonts w:hint="eastAsia"/>
                <w:b w:val="0"/>
                <w:bCs w:val="0"/>
                <w:sz w:val="21"/>
                <w:szCs w:val="21"/>
                <w:lang w:eastAsia="zh-CN"/>
              </w:rPr>
              <w:t>项目负责人职业年限</w:t>
            </w:r>
          </w:p>
        </w:tc>
        <w:tc>
          <w:tcPr>
            <w:tcW w:w="6573" w:type="dxa"/>
          </w:tcPr>
          <w:p w14:paraId="1BC50986">
            <w:pPr>
              <w:widowControl/>
              <w:jc w:val="left"/>
              <w:rPr>
                <w:rFonts w:ascii="宋体" w:hAnsi="宋体" w:eastAsia="宋体" w:cs="宋体"/>
                <w:b w:val="0"/>
                <w:bCs w:val="0"/>
                <w:sz w:val="21"/>
                <w:szCs w:val="21"/>
              </w:rPr>
            </w:pPr>
            <w:r>
              <w:rPr>
                <w:rFonts w:hint="eastAsia" w:ascii="宋体" w:hAnsi="宋体" w:eastAsia="宋体" w:cs="宋体"/>
                <w:b w:val="0"/>
                <w:bCs w:val="0"/>
                <w:sz w:val="21"/>
                <w:szCs w:val="21"/>
              </w:rPr>
              <w:t>拟委派项目负责人执业年限：</w:t>
            </w:r>
          </w:p>
          <w:p w14:paraId="5041CACC">
            <w:pPr>
              <w:widowControl/>
              <w:jc w:val="left"/>
              <w:rPr>
                <w:rFonts w:ascii="宋体" w:hAnsi="宋体" w:eastAsia="宋体" w:cs="宋体"/>
                <w:b w:val="0"/>
                <w:bCs w:val="0"/>
                <w:sz w:val="21"/>
                <w:szCs w:val="21"/>
              </w:rPr>
            </w:pPr>
            <w:r>
              <w:rPr>
                <w:rFonts w:hint="eastAsia" w:ascii="宋体" w:hAnsi="宋体" w:eastAsia="宋体" w:cs="宋体"/>
                <w:b w:val="0"/>
                <w:bCs w:val="0"/>
                <w:sz w:val="21"/>
                <w:szCs w:val="21"/>
              </w:rPr>
              <w:t>拟委派项目负责人执业年限≥15年的得6分；</w:t>
            </w:r>
          </w:p>
          <w:p w14:paraId="1C4437CD">
            <w:pPr>
              <w:widowControl/>
              <w:jc w:val="left"/>
              <w:rPr>
                <w:rFonts w:ascii="宋体" w:hAnsi="宋体" w:eastAsia="宋体" w:cs="宋体"/>
                <w:b w:val="0"/>
                <w:bCs w:val="0"/>
                <w:sz w:val="21"/>
                <w:szCs w:val="21"/>
              </w:rPr>
            </w:pPr>
            <w:r>
              <w:rPr>
                <w:rFonts w:hint="eastAsia" w:ascii="宋体" w:hAnsi="宋体" w:eastAsia="宋体" w:cs="宋体"/>
                <w:b w:val="0"/>
                <w:bCs w:val="0"/>
                <w:sz w:val="21"/>
                <w:szCs w:val="21"/>
              </w:rPr>
              <w:t>10年≤拟委派项目负责人执业年限＜15年的得4分；5年≤拟委派项目负责人执业年限＜10年的得2分；</w:t>
            </w:r>
          </w:p>
          <w:p w14:paraId="029CD0FB">
            <w:pPr>
              <w:widowControl/>
              <w:jc w:val="left"/>
              <w:rPr>
                <w:rFonts w:ascii="宋体" w:hAnsi="宋体" w:eastAsia="宋体" w:cs="宋体"/>
                <w:b w:val="0"/>
                <w:bCs w:val="0"/>
                <w:sz w:val="21"/>
                <w:szCs w:val="21"/>
              </w:rPr>
            </w:pPr>
            <w:r>
              <w:rPr>
                <w:rFonts w:hint="eastAsia" w:ascii="宋体" w:hAnsi="宋体" w:eastAsia="宋体" w:cs="宋体"/>
                <w:b w:val="0"/>
                <w:bCs w:val="0"/>
                <w:sz w:val="21"/>
                <w:szCs w:val="21"/>
              </w:rPr>
              <w:t>拟委派项目负责人执业年限＜5年的得1分；</w:t>
            </w:r>
          </w:p>
          <w:p w14:paraId="6FC5290E">
            <w:pPr>
              <w:widowControl/>
              <w:jc w:val="left"/>
              <w:rPr>
                <w:rFonts w:ascii="宋体" w:hAnsi="宋体" w:eastAsia="宋体" w:cs="宋体"/>
                <w:b w:val="0"/>
                <w:bCs w:val="0"/>
                <w:sz w:val="21"/>
                <w:szCs w:val="21"/>
              </w:rPr>
            </w:pPr>
            <w:r>
              <w:rPr>
                <w:rFonts w:hint="eastAsia" w:ascii="宋体" w:hAnsi="宋体" w:eastAsia="宋体" w:cs="宋体"/>
                <w:b w:val="0"/>
                <w:bCs w:val="0"/>
                <w:sz w:val="21"/>
                <w:szCs w:val="21"/>
              </w:rPr>
              <w:t>其他不得分。</w:t>
            </w:r>
          </w:p>
          <w:p w14:paraId="0A9BE23F">
            <w:pPr>
              <w:widowControl/>
              <w:jc w:val="left"/>
              <w:rPr>
                <w:rFonts w:ascii="宋体" w:hAnsi="宋体" w:eastAsia="宋体" w:cs="宋体"/>
                <w:b w:val="0"/>
                <w:bCs w:val="0"/>
                <w:sz w:val="21"/>
                <w:szCs w:val="21"/>
              </w:rPr>
            </w:pPr>
            <w:r>
              <w:rPr>
                <w:rFonts w:hint="eastAsia" w:ascii="宋体" w:hAnsi="宋体" w:eastAsia="宋体" w:cs="宋体"/>
                <w:b w:val="0"/>
                <w:bCs w:val="0"/>
                <w:sz w:val="21"/>
                <w:szCs w:val="21"/>
              </w:rPr>
              <w:t>（以注册会计师证书中注册日期为准）</w:t>
            </w:r>
          </w:p>
          <w:p w14:paraId="625D9A83">
            <w:pPr>
              <w:widowControl/>
              <w:jc w:val="left"/>
              <w:rPr>
                <w:rFonts w:ascii="宋体" w:hAnsi="宋体" w:eastAsia="宋体" w:cs="宋体"/>
                <w:b w:val="0"/>
                <w:bCs w:val="0"/>
                <w:sz w:val="21"/>
                <w:szCs w:val="21"/>
              </w:rPr>
            </w:pPr>
            <w:r>
              <w:rPr>
                <w:rFonts w:hint="eastAsia" w:ascii="宋体" w:hAnsi="宋体" w:eastAsia="宋体" w:cs="宋体"/>
                <w:b w:val="0"/>
                <w:bCs w:val="0"/>
                <w:sz w:val="21"/>
                <w:szCs w:val="21"/>
              </w:rPr>
              <w:t>证明材料：提供项目负责人注册会计师证书（需在有效期内）、年检通过截图。材料要求：原件扫描件并加盖投标人公章，未按要求提供材料的，不得分。</w:t>
            </w:r>
          </w:p>
        </w:tc>
        <w:tc>
          <w:tcPr>
            <w:tcW w:w="705" w:type="dxa"/>
            <w:vAlign w:val="center"/>
          </w:tcPr>
          <w:p w14:paraId="3066E4BC">
            <w:pPr>
              <w:pStyle w:val="10"/>
              <w:spacing w:before="78"/>
              <w:jc w:val="center"/>
              <w:rPr>
                <w:b w:val="0"/>
                <w:bCs w:val="0"/>
                <w:spacing w:val="-14"/>
                <w:sz w:val="21"/>
                <w:szCs w:val="21"/>
                <w:lang w:eastAsia="zh-CN"/>
              </w:rPr>
            </w:pPr>
            <w:r>
              <w:rPr>
                <w:rFonts w:hint="eastAsia"/>
                <w:b w:val="0"/>
                <w:bCs w:val="0"/>
                <w:spacing w:val="-14"/>
                <w:sz w:val="21"/>
                <w:szCs w:val="21"/>
                <w:lang w:eastAsia="zh-CN"/>
              </w:rPr>
              <w:t>6</w:t>
            </w:r>
          </w:p>
        </w:tc>
      </w:tr>
      <w:tr w14:paraId="5E5DD4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0" w:hRule="atLeast"/>
        </w:trPr>
        <w:tc>
          <w:tcPr>
            <w:tcW w:w="969" w:type="dxa"/>
            <w:vMerge w:val="continue"/>
            <w:vAlign w:val="center"/>
          </w:tcPr>
          <w:p w14:paraId="2504CC6A">
            <w:pPr>
              <w:jc w:val="center"/>
              <w:rPr>
                <w:rFonts w:ascii="宋体" w:hAnsi="宋体" w:eastAsia="宋体" w:cs="宋体"/>
                <w:b w:val="0"/>
                <w:bCs w:val="0"/>
                <w:sz w:val="21"/>
                <w:szCs w:val="21"/>
              </w:rPr>
            </w:pPr>
          </w:p>
        </w:tc>
        <w:tc>
          <w:tcPr>
            <w:tcW w:w="1002" w:type="dxa"/>
            <w:vAlign w:val="center"/>
          </w:tcPr>
          <w:p w14:paraId="50D44940">
            <w:pPr>
              <w:pStyle w:val="10"/>
              <w:spacing w:before="39"/>
              <w:jc w:val="center"/>
              <w:rPr>
                <w:b w:val="0"/>
                <w:bCs w:val="0"/>
                <w:sz w:val="21"/>
                <w:szCs w:val="21"/>
                <w:lang w:eastAsia="zh-CN"/>
              </w:rPr>
            </w:pPr>
            <w:r>
              <w:rPr>
                <w:rFonts w:hint="eastAsia"/>
                <w:b w:val="0"/>
                <w:bCs w:val="0"/>
                <w:sz w:val="21"/>
                <w:szCs w:val="21"/>
                <w:lang w:eastAsia="zh-CN"/>
              </w:rPr>
              <w:t>项目负责人职称</w:t>
            </w:r>
          </w:p>
        </w:tc>
        <w:tc>
          <w:tcPr>
            <w:tcW w:w="6573" w:type="dxa"/>
          </w:tcPr>
          <w:p w14:paraId="4BA39CB6">
            <w:pPr>
              <w:widowControl/>
              <w:jc w:val="left"/>
              <w:rPr>
                <w:rFonts w:ascii="宋体" w:hAnsi="宋体" w:eastAsia="宋体" w:cs="宋体"/>
                <w:b w:val="0"/>
                <w:bCs w:val="0"/>
                <w:sz w:val="21"/>
                <w:szCs w:val="21"/>
              </w:rPr>
            </w:pPr>
            <w:r>
              <w:rPr>
                <w:rFonts w:hint="eastAsia" w:ascii="宋体" w:hAnsi="宋体" w:eastAsia="宋体" w:cs="宋体"/>
                <w:b w:val="0"/>
                <w:bCs w:val="0"/>
                <w:sz w:val="21"/>
                <w:szCs w:val="21"/>
              </w:rPr>
              <w:t>投标人拟投入本项目的项目负责人须为投标人正式员工。在此基础上：具有工程类或会计类或经济类高级职称的，得4分，其他不得分。</w:t>
            </w:r>
          </w:p>
          <w:p w14:paraId="48FB3F36">
            <w:pPr>
              <w:widowControl/>
              <w:jc w:val="left"/>
              <w:rPr>
                <w:rFonts w:ascii="宋体" w:hAnsi="宋体" w:eastAsia="宋体" w:cs="宋体"/>
                <w:b w:val="0"/>
                <w:bCs w:val="0"/>
                <w:sz w:val="21"/>
                <w:szCs w:val="21"/>
              </w:rPr>
            </w:pPr>
            <w:r>
              <w:rPr>
                <w:rFonts w:hint="eastAsia" w:ascii="宋体" w:hAnsi="宋体" w:eastAsia="宋体" w:cs="宋体"/>
                <w:b w:val="0"/>
                <w:bCs w:val="0"/>
                <w:sz w:val="21"/>
                <w:szCs w:val="21"/>
              </w:rPr>
              <w:t>证明材料：提供项目负责人高级职称证书、劳动合同并加盖投标公章，未提供不得分。</w:t>
            </w:r>
          </w:p>
        </w:tc>
        <w:tc>
          <w:tcPr>
            <w:tcW w:w="705" w:type="dxa"/>
            <w:vAlign w:val="center"/>
          </w:tcPr>
          <w:p w14:paraId="7C04B861">
            <w:pPr>
              <w:pStyle w:val="10"/>
              <w:spacing w:before="78"/>
              <w:jc w:val="center"/>
              <w:rPr>
                <w:b w:val="0"/>
                <w:bCs w:val="0"/>
                <w:sz w:val="21"/>
                <w:szCs w:val="21"/>
                <w:lang w:eastAsia="zh-CN"/>
              </w:rPr>
            </w:pPr>
            <w:r>
              <w:rPr>
                <w:rFonts w:hint="eastAsia"/>
                <w:b w:val="0"/>
                <w:bCs w:val="0"/>
                <w:spacing w:val="-14"/>
                <w:sz w:val="21"/>
                <w:szCs w:val="21"/>
                <w:lang w:eastAsia="zh-CN"/>
              </w:rPr>
              <w:t>4</w:t>
            </w:r>
          </w:p>
        </w:tc>
      </w:tr>
      <w:tr w14:paraId="219108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65" w:hRule="atLeast"/>
        </w:trPr>
        <w:tc>
          <w:tcPr>
            <w:tcW w:w="969" w:type="dxa"/>
            <w:vMerge w:val="continue"/>
            <w:vAlign w:val="center"/>
          </w:tcPr>
          <w:p w14:paraId="6AAD630B">
            <w:pPr>
              <w:jc w:val="center"/>
              <w:rPr>
                <w:rFonts w:ascii="宋体" w:hAnsi="宋体" w:eastAsia="宋体" w:cs="宋体"/>
                <w:b w:val="0"/>
                <w:bCs w:val="0"/>
                <w:sz w:val="21"/>
                <w:szCs w:val="21"/>
              </w:rPr>
            </w:pPr>
          </w:p>
        </w:tc>
        <w:tc>
          <w:tcPr>
            <w:tcW w:w="1002" w:type="dxa"/>
            <w:vAlign w:val="center"/>
          </w:tcPr>
          <w:p w14:paraId="346D36CA">
            <w:pPr>
              <w:pStyle w:val="10"/>
              <w:spacing w:before="39"/>
              <w:jc w:val="center"/>
              <w:rPr>
                <w:b w:val="0"/>
                <w:bCs w:val="0"/>
                <w:sz w:val="21"/>
                <w:szCs w:val="21"/>
                <w:lang w:eastAsia="zh-CN"/>
              </w:rPr>
            </w:pPr>
            <w:r>
              <w:rPr>
                <w:rFonts w:hint="eastAsia"/>
                <w:b w:val="0"/>
                <w:bCs w:val="0"/>
                <w:sz w:val="21"/>
                <w:szCs w:val="21"/>
                <w:lang w:eastAsia="zh-CN"/>
              </w:rPr>
              <w:t>项目团队成员</w:t>
            </w:r>
          </w:p>
        </w:tc>
        <w:tc>
          <w:tcPr>
            <w:tcW w:w="6573" w:type="dxa"/>
          </w:tcPr>
          <w:p w14:paraId="54ECE470">
            <w:pPr>
              <w:widowControl/>
              <w:jc w:val="left"/>
              <w:rPr>
                <w:rFonts w:ascii="宋体" w:hAnsi="宋体" w:eastAsia="宋体" w:cs="宋体"/>
                <w:b w:val="0"/>
                <w:bCs w:val="0"/>
                <w:sz w:val="21"/>
                <w:szCs w:val="21"/>
              </w:rPr>
            </w:pPr>
            <w:r>
              <w:rPr>
                <w:rFonts w:hint="eastAsia" w:ascii="宋体" w:hAnsi="宋体" w:eastAsia="宋体" w:cs="宋体"/>
                <w:b w:val="0"/>
                <w:bCs w:val="0"/>
                <w:sz w:val="21"/>
                <w:szCs w:val="21"/>
              </w:rPr>
              <w:t>项目组成员（不包括项目负责人）具备注册会计师证书或相关专业中级职称的每提供1人得1分，最高得5分。</w:t>
            </w:r>
          </w:p>
          <w:p w14:paraId="061452F9">
            <w:pPr>
              <w:widowControl/>
              <w:jc w:val="left"/>
              <w:rPr>
                <w:rFonts w:ascii="宋体" w:hAnsi="宋体" w:eastAsia="宋体" w:cs="宋体"/>
                <w:b w:val="0"/>
                <w:bCs w:val="0"/>
                <w:sz w:val="21"/>
                <w:szCs w:val="21"/>
              </w:rPr>
            </w:pPr>
            <w:r>
              <w:rPr>
                <w:rFonts w:hint="eastAsia" w:ascii="宋体" w:hAnsi="宋体" w:eastAsia="宋体" w:cs="宋体"/>
                <w:b w:val="0"/>
                <w:bCs w:val="0"/>
                <w:sz w:val="21"/>
                <w:szCs w:val="21"/>
              </w:rPr>
              <w:t>（1）具备注册会计师证书的提供项目成员注册会计师证书（需在有效期内）、年检通过截图及劳动合同。</w:t>
            </w:r>
          </w:p>
          <w:p w14:paraId="38BCC650">
            <w:pPr>
              <w:widowControl/>
              <w:jc w:val="left"/>
              <w:rPr>
                <w:rFonts w:ascii="宋体" w:hAnsi="宋体" w:eastAsia="宋体" w:cs="宋体"/>
                <w:b w:val="0"/>
                <w:bCs w:val="0"/>
                <w:sz w:val="21"/>
                <w:szCs w:val="21"/>
              </w:rPr>
            </w:pPr>
            <w:r>
              <w:rPr>
                <w:rFonts w:hint="eastAsia" w:ascii="宋体" w:hAnsi="宋体" w:eastAsia="宋体" w:cs="宋体"/>
                <w:b w:val="0"/>
                <w:bCs w:val="0"/>
                <w:sz w:val="21"/>
                <w:szCs w:val="21"/>
              </w:rPr>
              <w:t>（2）具备中级职称的提供项目成员职称证书及劳动合同。</w:t>
            </w:r>
          </w:p>
          <w:p w14:paraId="60A74D4C">
            <w:pPr>
              <w:widowControl/>
              <w:jc w:val="left"/>
              <w:rPr>
                <w:rFonts w:ascii="宋体" w:hAnsi="宋体" w:eastAsia="宋体" w:cs="宋体"/>
                <w:b w:val="0"/>
                <w:bCs w:val="0"/>
                <w:sz w:val="21"/>
                <w:szCs w:val="21"/>
              </w:rPr>
            </w:pPr>
            <w:r>
              <w:rPr>
                <w:rFonts w:hint="eastAsia" w:ascii="宋体" w:hAnsi="宋体" w:eastAsia="宋体" w:cs="宋体"/>
                <w:b w:val="0"/>
                <w:bCs w:val="0"/>
                <w:sz w:val="21"/>
                <w:szCs w:val="21"/>
              </w:rPr>
              <w:t>（3）如一人同时具备以上两种证书，只能按照一种证书参与评分，同时在提供资料上注明参与评分的证书类型。</w:t>
            </w:r>
          </w:p>
          <w:p w14:paraId="1D12DAB4">
            <w:pPr>
              <w:widowControl/>
              <w:jc w:val="left"/>
              <w:rPr>
                <w:rFonts w:ascii="宋体" w:hAnsi="宋体" w:eastAsia="宋体" w:cs="宋体"/>
                <w:b w:val="0"/>
                <w:bCs w:val="0"/>
                <w:sz w:val="21"/>
                <w:szCs w:val="21"/>
              </w:rPr>
            </w:pPr>
            <w:r>
              <w:rPr>
                <w:rFonts w:hint="eastAsia" w:ascii="宋体" w:hAnsi="宋体" w:eastAsia="宋体" w:cs="宋体"/>
                <w:b w:val="0"/>
                <w:bCs w:val="0"/>
                <w:sz w:val="21"/>
                <w:szCs w:val="21"/>
              </w:rPr>
              <w:t>证明材料：原件扫描件并加盖投标人公章，未按要求提供材料的，不得分。</w:t>
            </w:r>
          </w:p>
        </w:tc>
        <w:tc>
          <w:tcPr>
            <w:tcW w:w="705" w:type="dxa"/>
            <w:vAlign w:val="center"/>
          </w:tcPr>
          <w:p w14:paraId="659DAECF">
            <w:pPr>
              <w:pStyle w:val="10"/>
              <w:spacing w:before="78"/>
              <w:jc w:val="center"/>
              <w:rPr>
                <w:b w:val="0"/>
                <w:bCs w:val="0"/>
                <w:spacing w:val="-14"/>
                <w:sz w:val="21"/>
                <w:szCs w:val="21"/>
                <w:lang w:eastAsia="zh-CN"/>
              </w:rPr>
            </w:pPr>
            <w:r>
              <w:rPr>
                <w:rFonts w:hint="eastAsia"/>
                <w:b w:val="0"/>
                <w:bCs w:val="0"/>
                <w:spacing w:val="-14"/>
                <w:sz w:val="21"/>
                <w:szCs w:val="21"/>
                <w:lang w:eastAsia="zh-CN"/>
              </w:rPr>
              <w:t>5</w:t>
            </w:r>
          </w:p>
        </w:tc>
      </w:tr>
      <w:tr w14:paraId="101CA1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969" w:type="dxa"/>
            <w:vMerge w:val="restart"/>
            <w:vAlign w:val="center"/>
          </w:tcPr>
          <w:p w14:paraId="77D3A35E">
            <w:pPr>
              <w:pStyle w:val="10"/>
              <w:spacing w:before="78"/>
              <w:jc w:val="center"/>
              <w:rPr>
                <w:b w:val="0"/>
                <w:bCs w:val="0"/>
                <w:sz w:val="21"/>
                <w:szCs w:val="21"/>
              </w:rPr>
            </w:pPr>
            <w:r>
              <w:rPr>
                <w:rFonts w:hint="eastAsia"/>
                <w:b w:val="0"/>
                <w:bCs w:val="0"/>
                <w:spacing w:val="-4"/>
                <w:sz w:val="21"/>
                <w:szCs w:val="21"/>
              </w:rPr>
              <w:t>技术部分（6</w:t>
            </w:r>
            <w:r>
              <w:rPr>
                <w:rFonts w:hint="eastAsia"/>
                <w:b w:val="0"/>
                <w:bCs w:val="0"/>
                <w:spacing w:val="-4"/>
                <w:sz w:val="21"/>
                <w:szCs w:val="21"/>
                <w:lang w:val="en-US" w:eastAsia="zh-CN"/>
              </w:rPr>
              <w:t>0</w:t>
            </w:r>
            <w:r>
              <w:rPr>
                <w:rFonts w:hint="eastAsia"/>
                <w:b w:val="0"/>
                <w:bCs w:val="0"/>
                <w:spacing w:val="-7"/>
                <w:sz w:val="21"/>
                <w:szCs w:val="21"/>
              </w:rPr>
              <w:t>分）</w:t>
            </w:r>
          </w:p>
        </w:tc>
        <w:tc>
          <w:tcPr>
            <w:tcW w:w="1002" w:type="dxa"/>
            <w:vAlign w:val="center"/>
          </w:tcPr>
          <w:p w14:paraId="179F87B0">
            <w:pPr>
              <w:pStyle w:val="10"/>
              <w:spacing w:before="39"/>
              <w:jc w:val="center"/>
              <w:rPr>
                <w:b w:val="0"/>
                <w:bCs w:val="0"/>
                <w:spacing w:val="-4"/>
                <w:sz w:val="21"/>
                <w:szCs w:val="21"/>
                <w:lang w:eastAsia="zh-CN"/>
              </w:rPr>
            </w:pPr>
            <w:r>
              <w:rPr>
                <w:rFonts w:hint="eastAsia"/>
                <w:b w:val="0"/>
                <w:bCs w:val="0"/>
                <w:spacing w:val="-4"/>
                <w:sz w:val="21"/>
                <w:szCs w:val="21"/>
                <w:lang w:eastAsia="zh-CN"/>
              </w:rPr>
              <w:t>项目分析与背景解读</w:t>
            </w:r>
          </w:p>
        </w:tc>
        <w:tc>
          <w:tcPr>
            <w:tcW w:w="6573" w:type="dxa"/>
          </w:tcPr>
          <w:p w14:paraId="251A239F">
            <w:pPr>
              <w:widowControl/>
              <w:jc w:val="left"/>
              <w:rPr>
                <w:rFonts w:ascii="宋体" w:hAnsi="宋体" w:eastAsia="宋体" w:cs="宋体"/>
                <w:b w:val="0"/>
                <w:bCs w:val="0"/>
                <w:sz w:val="21"/>
                <w:szCs w:val="21"/>
              </w:rPr>
            </w:pPr>
            <w:r>
              <w:rPr>
                <w:rFonts w:hint="eastAsia" w:ascii="宋体" w:hAnsi="宋体" w:eastAsia="宋体" w:cs="宋体"/>
                <w:b w:val="0"/>
                <w:bCs w:val="0"/>
                <w:sz w:val="21"/>
                <w:szCs w:val="21"/>
              </w:rPr>
              <w:t>投标人提供的项目分析与背景解读方案，包含但不限于以下几点：</w:t>
            </w:r>
          </w:p>
          <w:p w14:paraId="600EA402">
            <w:pPr>
              <w:widowControl/>
              <w:jc w:val="left"/>
              <w:rPr>
                <w:rFonts w:ascii="宋体" w:hAnsi="宋体" w:eastAsia="宋体" w:cs="宋体"/>
                <w:b w:val="0"/>
                <w:bCs w:val="0"/>
                <w:sz w:val="21"/>
                <w:szCs w:val="21"/>
              </w:rPr>
            </w:pPr>
            <w:r>
              <w:rPr>
                <w:rFonts w:hint="eastAsia" w:ascii="宋体" w:hAnsi="宋体" w:eastAsia="宋体" w:cs="宋体"/>
                <w:b w:val="0"/>
                <w:bCs w:val="0"/>
                <w:sz w:val="21"/>
                <w:szCs w:val="21"/>
              </w:rPr>
              <w:t>1、方案中对征迁审计工作开展的基本概况及需求应了解全面（3分）；</w:t>
            </w:r>
          </w:p>
          <w:p w14:paraId="277C0006">
            <w:pPr>
              <w:widowControl/>
              <w:jc w:val="left"/>
              <w:rPr>
                <w:rFonts w:ascii="宋体" w:hAnsi="宋体" w:eastAsia="宋体" w:cs="宋体"/>
                <w:b w:val="0"/>
                <w:bCs w:val="0"/>
                <w:sz w:val="21"/>
                <w:szCs w:val="21"/>
              </w:rPr>
            </w:pPr>
            <w:r>
              <w:rPr>
                <w:rFonts w:hint="eastAsia" w:ascii="宋体" w:hAnsi="宋体" w:eastAsia="宋体" w:cs="宋体"/>
                <w:b w:val="0"/>
                <w:bCs w:val="0"/>
                <w:sz w:val="21"/>
                <w:szCs w:val="21"/>
              </w:rPr>
              <w:t>2、方案中对征迁审计工作开展的必要性应分析合理、理由充分（3分）；</w:t>
            </w:r>
          </w:p>
          <w:p w14:paraId="7B7EB3B4">
            <w:pPr>
              <w:widowControl/>
              <w:jc w:val="left"/>
              <w:rPr>
                <w:rFonts w:ascii="宋体" w:hAnsi="宋体" w:eastAsia="宋体" w:cs="宋体"/>
                <w:b w:val="0"/>
                <w:bCs w:val="0"/>
                <w:sz w:val="21"/>
                <w:szCs w:val="21"/>
              </w:rPr>
            </w:pPr>
            <w:r>
              <w:rPr>
                <w:rFonts w:hint="eastAsia" w:ascii="宋体" w:hAnsi="宋体" w:eastAsia="宋体" w:cs="宋体"/>
                <w:b w:val="0"/>
                <w:bCs w:val="0"/>
                <w:sz w:val="21"/>
                <w:szCs w:val="21"/>
              </w:rPr>
              <w:t>3、方案中对征迁审计工作开展的目标与背景分析切合实际、严谨适用（3分）。</w:t>
            </w:r>
          </w:p>
          <w:p w14:paraId="226D48E8">
            <w:pPr>
              <w:widowControl/>
              <w:jc w:val="left"/>
              <w:rPr>
                <w:rFonts w:ascii="宋体" w:hAnsi="宋体" w:eastAsia="宋体" w:cs="宋体"/>
                <w:b w:val="0"/>
                <w:bCs w:val="0"/>
                <w:sz w:val="21"/>
                <w:szCs w:val="21"/>
              </w:rPr>
            </w:pPr>
            <w:r>
              <w:rPr>
                <w:rFonts w:hint="eastAsia" w:ascii="宋体" w:hAnsi="宋体" w:eastAsia="宋体" w:cs="宋体"/>
                <w:b w:val="0"/>
                <w:bCs w:val="0"/>
                <w:sz w:val="21"/>
                <w:szCs w:val="21"/>
              </w:rPr>
              <w:t>评审考核标准：</w:t>
            </w:r>
          </w:p>
          <w:p w14:paraId="7981AB31">
            <w:pPr>
              <w:widowControl/>
              <w:jc w:val="left"/>
              <w:rPr>
                <w:rFonts w:ascii="宋体" w:hAnsi="宋体" w:eastAsia="宋体" w:cs="宋体"/>
                <w:b w:val="0"/>
                <w:bCs w:val="0"/>
                <w:sz w:val="21"/>
                <w:szCs w:val="21"/>
              </w:rPr>
            </w:pPr>
            <w:r>
              <w:rPr>
                <w:rFonts w:hint="eastAsia" w:ascii="宋体" w:hAnsi="宋体" w:eastAsia="宋体" w:cs="宋体"/>
                <w:b w:val="0"/>
                <w:bCs w:val="0"/>
                <w:sz w:val="21"/>
                <w:szCs w:val="21"/>
              </w:rPr>
              <w:t>（1）完整性：方案内容完整；</w:t>
            </w:r>
          </w:p>
          <w:p w14:paraId="7C49E57E">
            <w:pPr>
              <w:widowControl/>
              <w:jc w:val="left"/>
              <w:rPr>
                <w:rFonts w:ascii="宋体" w:hAnsi="宋体" w:eastAsia="宋体" w:cs="宋体"/>
                <w:b w:val="0"/>
                <w:bCs w:val="0"/>
                <w:sz w:val="21"/>
                <w:szCs w:val="21"/>
              </w:rPr>
            </w:pPr>
            <w:r>
              <w:rPr>
                <w:rFonts w:hint="eastAsia" w:ascii="宋体" w:hAnsi="宋体" w:eastAsia="宋体" w:cs="宋体"/>
                <w:b w:val="0"/>
                <w:bCs w:val="0"/>
                <w:sz w:val="21"/>
                <w:szCs w:val="21"/>
              </w:rPr>
              <w:t>（2）合理性：方案合理、恰当，遵循客观规律，符合法律法规要求；</w:t>
            </w:r>
          </w:p>
          <w:p w14:paraId="6F9B5868">
            <w:pPr>
              <w:widowControl/>
              <w:jc w:val="left"/>
              <w:rPr>
                <w:rFonts w:ascii="宋体" w:hAnsi="宋体" w:eastAsia="宋体" w:cs="宋体"/>
                <w:b w:val="0"/>
                <w:bCs w:val="0"/>
                <w:sz w:val="21"/>
                <w:szCs w:val="21"/>
              </w:rPr>
            </w:pPr>
            <w:r>
              <w:rPr>
                <w:rFonts w:hint="eastAsia" w:ascii="宋体" w:hAnsi="宋体" w:eastAsia="宋体" w:cs="宋体"/>
                <w:b w:val="0"/>
                <w:bCs w:val="0"/>
                <w:sz w:val="21"/>
                <w:szCs w:val="21"/>
              </w:rPr>
              <w:t>（3）针对性：方案必须契合本项目实际情况。</w:t>
            </w:r>
          </w:p>
          <w:p w14:paraId="19CBF638">
            <w:pPr>
              <w:widowControl/>
              <w:jc w:val="left"/>
              <w:rPr>
                <w:rFonts w:ascii="宋体" w:hAnsi="宋体" w:eastAsia="宋体" w:cs="宋体"/>
                <w:b w:val="0"/>
                <w:bCs w:val="0"/>
                <w:sz w:val="21"/>
                <w:szCs w:val="21"/>
              </w:rPr>
            </w:pPr>
            <w:r>
              <w:rPr>
                <w:rFonts w:hint="eastAsia" w:ascii="宋体" w:hAnsi="宋体" w:eastAsia="宋体" w:cs="宋体"/>
                <w:b w:val="0"/>
                <w:bCs w:val="0"/>
                <w:spacing w:val="-3"/>
                <w:sz w:val="21"/>
                <w:szCs w:val="21"/>
              </w:rPr>
              <w:t>对上述3项评审内容进行打分，每项评审内容完全满足（1）-（3）项评审标准的，得3分；满足2项的，得2分；满足1项的，得1分；其他情况不得分。满分为9分。</w:t>
            </w:r>
          </w:p>
        </w:tc>
        <w:tc>
          <w:tcPr>
            <w:tcW w:w="705" w:type="dxa"/>
            <w:vAlign w:val="center"/>
          </w:tcPr>
          <w:p w14:paraId="6EE6792C">
            <w:pPr>
              <w:pStyle w:val="10"/>
              <w:spacing w:before="78"/>
              <w:jc w:val="center"/>
              <w:rPr>
                <w:rFonts w:hint="default"/>
                <w:b w:val="0"/>
                <w:bCs w:val="0"/>
                <w:sz w:val="21"/>
                <w:szCs w:val="21"/>
                <w:lang w:val="en-US" w:eastAsia="zh-CN"/>
              </w:rPr>
            </w:pPr>
            <w:r>
              <w:rPr>
                <w:rFonts w:hint="eastAsia"/>
                <w:b w:val="0"/>
                <w:bCs w:val="0"/>
                <w:sz w:val="21"/>
                <w:szCs w:val="21"/>
                <w:lang w:val="en-US" w:eastAsia="zh-CN"/>
              </w:rPr>
              <w:t>9</w:t>
            </w:r>
          </w:p>
        </w:tc>
      </w:tr>
      <w:tr w14:paraId="29FF73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969" w:type="dxa"/>
            <w:vMerge w:val="continue"/>
            <w:vAlign w:val="center"/>
          </w:tcPr>
          <w:p w14:paraId="4CF80E7A">
            <w:pPr>
              <w:jc w:val="center"/>
              <w:rPr>
                <w:rFonts w:ascii="宋体" w:hAnsi="宋体" w:eastAsia="宋体" w:cs="宋体"/>
                <w:b w:val="0"/>
                <w:bCs w:val="0"/>
                <w:sz w:val="21"/>
                <w:szCs w:val="21"/>
              </w:rPr>
            </w:pPr>
          </w:p>
        </w:tc>
        <w:tc>
          <w:tcPr>
            <w:tcW w:w="1002" w:type="dxa"/>
            <w:vAlign w:val="center"/>
          </w:tcPr>
          <w:p w14:paraId="66D7FB6C">
            <w:pPr>
              <w:pStyle w:val="10"/>
              <w:spacing w:before="39"/>
              <w:jc w:val="center"/>
              <w:rPr>
                <w:b w:val="0"/>
                <w:bCs w:val="0"/>
                <w:spacing w:val="-4"/>
                <w:sz w:val="21"/>
                <w:szCs w:val="21"/>
                <w:lang w:eastAsia="zh-CN"/>
              </w:rPr>
            </w:pPr>
            <w:r>
              <w:rPr>
                <w:rFonts w:hint="eastAsia"/>
                <w:b w:val="0"/>
                <w:bCs w:val="0"/>
                <w:spacing w:val="-4"/>
                <w:sz w:val="21"/>
                <w:szCs w:val="21"/>
                <w:lang w:eastAsia="zh-CN"/>
              </w:rPr>
              <w:t>关键任务分析及措施</w:t>
            </w:r>
          </w:p>
        </w:tc>
        <w:tc>
          <w:tcPr>
            <w:tcW w:w="6573" w:type="dxa"/>
          </w:tcPr>
          <w:p w14:paraId="6EF5D010">
            <w:pPr>
              <w:pStyle w:val="10"/>
              <w:spacing w:before="27"/>
              <w:rPr>
                <w:b w:val="0"/>
                <w:bCs w:val="0"/>
                <w:sz w:val="21"/>
                <w:szCs w:val="21"/>
                <w:lang w:eastAsia="zh-CN"/>
              </w:rPr>
            </w:pPr>
            <w:r>
              <w:rPr>
                <w:rFonts w:hint="eastAsia"/>
                <w:b w:val="0"/>
                <w:bCs w:val="0"/>
                <w:sz w:val="21"/>
                <w:szCs w:val="21"/>
                <w:lang w:eastAsia="zh-CN"/>
              </w:rPr>
              <w:t>投标人提供的关键任务分析及措施分析，包含但不限于以下几点：</w:t>
            </w:r>
          </w:p>
          <w:p w14:paraId="65532D7C">
            <w:pPr>
              <w:pStyle w:val="10"/>
              <w:spacing w:before="27"/>
              <w:rPr>
                <w:b w:val="0"/>
                <w:bCs w:val="0"/>
                <w:sz w:val="21"/>
                <w:szCs w:val="21"/>
                <w:lang w:eastAsia="zh-CN"/>
              </w:rPr>
            </w:pPr>
            <w:r>
              <w:rPr>
                <w:rFonts w:hint="eastAsia"/>
                <w:b w:val="0"/>
                <w:bCs w:val="0"/>
                <w:sz w:val="21"/>
                <w:szCs w:val="21"/>
                <w:lang w:eastAsia="zh-CN"/>
              </w:rPr>
              <w:t>1、在合理分析国家、湖北省、武汉市有关征迁审计工作政策及制度规定的基础上提出项目的关键点及分析内容完整，条理清晰，符合项目实际（3分）；</w:t>
            </w:r>
          </w:p>
          <w:p w14:paraId="542238F1">
            <w:pPr>
              <w:pStyle w:val="10"/>
              <w:spacing w:before="27"/>
              <w:rPr>
                <w:b w:val="0"/>
                <w:bCs w:val="0"/>
                <w:sz w:val="21"/>
                <w:szCs w:val="21"/>
                <w:lang w:eastAsia="zh-CN"/>
              </w:rPr>
            </w:pPr>
            <w:r>
              <w:rPr>
                <w:rFonts w:hint="eastAsia"/>
                <w:b w:val="0"/>
                <w:bCs w:val="0"/>
                <w:sz w:val="21"/>
                <w:szCs w:val="21"/>
                <w:lang w:eastAsia="zh-CN"/>
              </w:rPr>
              <w:t>2、对应的关键点处理措施内容完整，条理清晰，符合项目实际（3分）；</w:t>
            </w:r>
          </w:p>
          <w:p w14:paraId="3A95F27D">
            <w:pPr>
              <w:pStyle w:val="10"/>
              <w:spacing w:before="27"/>
              <w:rPr>
                <w:b w:val="0"/>
                <w:bCs w:val="0"/>
                <w:sz w:val="21"/>
                <w:szCs w:val="21"/>
                <w:lang w:eastAsia="zh-CN"/>
              </w:rPr>
            </w:pPr>
            <w:r>
              <w:rPr>
                <w:rFonts w:hint="eastAsia"/>
                <w:b w:val="0"/>
                <w:bCs w:val="0"/>
                <w:sz w:val="21"/>
                <w:szCs w:val="21"/>
                <w:lang w:eastAsia="zh-CN"/>
              </w:rPr>
              <w:t>3、信息沟通与反馈方案内容完整，能充分考虑各主体方的沟通需求，符合项目的实际情况。（3分）</w:t>
            </w:r>
          </w:p>
          <w:p w14:paraId="0782DC29">
            <w:pPr>
              <w:pStyle w:val="10"/>
              <w:spacing w:before="27"/>
              <w:rPr>
                <w:b w:val="0"/>
                <w:bCs w:val="0"/>
                <w:sz w:val="21"/>
                <w:szCs w:val="21"/>
                <w:lang w:eastAsia="zh-CN"/>
              </w:rPr>
            </w:pPr>
            <w:r>
              <w:rPr>
                <w:rFonts w:hint="eastAsia"/>
                <w:b w:val="0"/>
                <w:bCs w:val="0"/>
                <w:sz w:val="21"/>
                <w:szCs w:val="21"/>
                <w:lang w:eastAsia="zh-CN"/>
              </w:rPr>
              <w:t>评审考核标准：</w:t>
            </w:r>
          </w:p>
          <w:p w14:paraId="57AAC1CE">
            <w:pPr>
              <w:pStyle w:val="10"/>
              <w:spacing w:before="27"/>
              <w:rPr>
                <w:b w:val="0"/>
                <w:bCs w:val="0"/>
                <w:sz w:val="21"/>
                <w:szCs w:val="21"/>
                <w:lang w:eastAsia="zh-CN"/>
              </w:rPr>
            </w:pPr>
            <w:r>
              <w:rPr>
                <w:rFonts w:hint="eastAsia"/>
                <w:b w:val="0"/>
                <w:bCs w:val="0"/>
                <w:sz w:val="21"/>
                <w:szCs w:val="21"/>
                <w:lang w:eastAsia="zh-CN"/>
              </w:rPr>
              <w:t>（1）全面性：分析内容全面，能满足招标文件所需的要求；</w:t>
            </w:r>
          </w:p>
          <w:p w14:paraId="21AE9EB1">
            <w:pPr>
              <w:pStyle w:val="10"/>
              <w:spacing w:before="27"/>
              <w:rPr>
                <w:b w:val="0"/>
                <w:bCs w:val="0"/>
                <w:sz w:val="21"/>
                <w:szCs w:val="21"/>
                <w:lang w:eastAsia="zh-CN"/>
              </w:rPr>
            </w:pPr>
            <w:r>
              <w:rPr>
                <w:rFonts w:hint="eastAsia"/>
                <w:b w:val="0"/>
                <w:bCs w:val="0"/>
                <w:sz w:val="21"/>
                <w:szCs w:val="21"/>
                <w:lang w:eastAsia="zh-CN"/>
              </w:rPr>
              <w:t>（2）合理性：方案合理、恰当，遵循客观规律，符合法律法规要求；</w:t>
            </w:r>
          </w:p>
          <w:p w14:paraId="4681325F">
            <w:pPr>
              <w:pStyle w:val="10"/>
              <w:spacing w:before="27"/>
              <w:rPr>
                <w:b w:val="0"/>
                <w:bCs w:val="0"/>
                <w:sz w:val="21"/>
                <w:szCs w:val="21"/>
                <w:lang w:eastAsia="zh-CN"/>
              </w:rPr>
            </w:pPr>
            <w:r>
              <w:rPr>
                <w:rFonts w:hint="eastAsia"/>
                <w:b w:val="0"/>
                <w:bCs w:val="0"/>
                <w:sz w:val="21"/>
                <w:szCs w:val="21"/>
                <w:lang w:eastAsia="zh-CN"/>
              </w:rPr>
              <w:t>（3）针对性：根据本项目的特点，应提出切合实际，科学合理，可操作性强，服务措施完善的应对措施。</w:t>
            </w:r>
          </w:p>
          <w:p w14:paraId="13F09FC7">
            <w:pPr>
              <w:pStyle w:val="10"/>
              <w:spacing w:before="27"/>
              <w:rPr>
                <w:b w:val="0"/>
                <w:bCs w:val="0"/>
                <w:sz w:val="21"/>
                <w:szCs w:val="21"/>
              </w:rPr>
            </w:pPr>
            <w:r>
              <w:rPr>
                <w:rFonts w:hint="eastAsia"/>
                <w:b w:val="0"/>
                <w:bCs w:val="0"/>
                <w:sz w:val="21"/>
                <w:szCs w:val="21"/>
                <w:lang w:eastAsia="zh-CN"/>
              </w:rPr>
              <w:t>对上述3项评审内容进行打分，每项评审内容完全满足（1）-（3）项评审标准的，得3分；满足2项的，得2分；满足1项的，得1分；其他情况不得分。</w:t>
            </w:r>
            <w:r>
              <w:rPr>
                <w:rFonts w:hint="eastAsia"/>
                <w:b w:val="0"/>
                <w:bCs w:val="0"/>
                <w:sz w:val="21"/>
                <w:szCs w:val="21"/>
              </w:rPr>
              <w:t>满分为9分。</w:t>
            </w:r>
          </w:p>
        </w:tc>
        <w:tc>
          <w:tcPr>
            <w:tcW w:w="705" w:type="dxa"/>
            <w:vAlign w:val="center"/>
          </w:tcPr>
          <w:p w14:paraId="460C6997">
            <w:pPr>
              <w:pStyle w:val="10"/>
              <w:spacing w:before="78"/>
              <w:jc w:val="center"/>
              <w:rPr>
                <w:b w:val="0"/>
                <w:bCs w:val="0"/>
                <w:sz w:val="21"/>
                <w:szCs w:val="21"/>
                <w:lang w:eastAsia="zh-CN"/>
              </w:rPr>
            </w:pPr>
            <w:r>
              <w:rPr>
                <w:rFonts w:hint="eastAsia"/>
                <w:b w:val="0"/>
                <w:bCs w:val="0"/>
                <w:sz w:val="21"/>
                <w:szCs w:val="21"/>
                <w:lang w:eastAsia="zh-CN"/>
              </w:rPr>
              <w:t>9</w:t>
            </w:r>
          </w:p>
        </w:tc>
      </w:tr>
      <w:tr w14:paraId="5F813E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969" w:type="dxa"/>
            <w:vMerge w:val="continue"/>
            <w:vAlign w:val="center"/>
          </w:tcPr>
          <w:p w14:paraId="2D982326">
            <w:pPr>
              <w:jc w:val="center"/>
              <w:rPr>
                <w:rFonts w:ascii="宋体" w:hAnsi="宋体" w:eastAsia="宋体" w:cs="宋体"/>
                <w:b w:val="0"/>
                <w:bCs w:val="0"/>
                <w:sz w:val="21"/>
                <w:szCs w:val="21"/>
              </w:rPr>
            </w:pPr>
          </w:p>
        </w:tc>
        <w:tc>
          <w:tcPr>
            <w:tcW w:w="1002" w:type="dxa"/>
            <w:vAlign w:val="center"/>
          </w:tcPr>
          <w:p w14:paraId="6E34C8D5">
            <w:pPr>
              <w:pStyle w:val="10"/>
              <w:spacing w:before="39"/>
              <w:jc w:val="center"/>
              <w:rPr>
                <w:b w:val="0"/>
                <w:bCs w:val="0"/>
                <w:spacing w:val="-4"/>
                <w:sz w:val="21"/>
                <w:szCs w:val="21"/>
                <w:lang w:eastAsia="zh-CN"/>
              </w:rPr>
            </w:pPr>
            <w:r>
              <w:rPr>
                <w:rFonts w:hint="eastAsia"/>
                <w:b w:val="0"/>
                <w:bCs w:val="0"/>
                <w:spacing w:val="-4"/>
                <w:sz w:val="21"/>
                <w:szCs w:val="21"/>
                <w:lang w:eastAsia="zh-CN"/>
              </w:rPr>
              <w:t>征迁审计思路及技术路线</w:t>
            </w:r>
          </w:p>
        </w:tc>
        <w:tc>
          <w:tcPr>
            <w:tcW w:w="6573" w:type="dxa"/>
          </w:tcPr>
          <w:p w14:paraId="7079ACE6">
            <w:pPr>
              <w:pStyle w:val="10"/>
              <w:spacing w:before="27"/>
              <w:rPr>
                <w:b w:val="0"/>
                <w:bCs w:val="0"/>
                <w:sz w:val="21"/>
                <w:szCs w:val="21"/>
                <w:lang w:eastAsia="zh-CN"/>
              </w:rPr>
            </w:pPr>
            <w:r>
              <w:rPr>
                <w:rFonts w:hint="eastAsia"/>
                <w:b w:val="0"/>
                <w:bCs w:val="0"/>
                <w:sz w:val="21"/>
                <w:szCs w:val="21"/>
                <w:lang w:eastAsia="zh-CN"/>
              </w:rPr>
              <w:t>投标人提供的征迁审计思路及技术路线方案，应充分结合国家政策规定以及项目实际需求，根据征迁审计的工作特征和特点，注重工作统筹协调及沟通，综合利用新技术和新方法，包含但不限于以下几点：</w:t>
            </w:r>
          </w:p>
          <w:p w14:paraId="5FF0FB8C">
            <w:pPr>
              <w:pStyle w:val="10"/>
              <w:spacing w:before="27"/>
              <w:rPr>
                <w:b w:val="0"/>
                <w:bCs w:val="0"/>
                <w:sz w:val="21"/>
                <w:szCs w:val="21"/>
                <w:lang w:eastAsia="zh-CN"/>
              </w:rPr>
            </w:pPr>
            <w:r>
              <w:rPr>
                <w:rFonts w:hint="eastAsia"/>
                <w:b w:val="0"/>
                <w:bCs w:val="0"/>
                <w:sz w:val="21"/>
                <w:szCs w:val="21"/>
                <w:lang w:eastAsia="zh-CN"/>
              </w:rPr>
              <w:t>1、征迁审计整体程序内容完整，条理清晰，符合项目实际（3分）；</w:t>
            </w:r>
          </w:p>
          <w:p w14:paraId="7F1867A8">
            <w:pPr>
              <w:pStyle w:val="10"/>
              <w:spacing w:before="27"/>
              <w:rPr>
                <w:b w:val="0"/>
                <w:bCs w:val="0"/>
                <w:sz w:val="21"/>
                <w:szCs w:val="21"/>
                <w:lang w:eastAsia="zh-CN"/>
              </w:rPr>
            </w:pPr>
            <w:r>
              <w:rPr>
                <w:rFonts w:hint="eastAsia"/>
                <w:b w:val="0"/>
                <w:bCs w:val="0"/>
                <w:sz w:val="21"/>
                <w:szCs w:val="21"/>
                <w:lang w:eastAsia="zh-CN"/>
              </w:rPr>
              <w:t>2、项目征迁审计思路与技术路线内容完整，条理清晰，符合项目实际（3分）；</w:t>
            </w:r>
          </w:p>
          <w:p w14:paraId="44F86FA0">
            <w:pPr>
              <w:pStyle w:val="10"/>
              <w:spacing w:before="27"/>
              <w:rPr>
                <w:b w:val="0"/>
                <w:bCs w:val="0"/>
                <w:sz w:val="21"/>
                <w:szCs w:val="21"/>
                <w:lang w:eastAsia="zh-CN"/>
              </w:rPr>
            </w:pPr>
            <w:r>
              <w:rPr>
                <w:rFonts w:hint="eastAsia"/>
                <w:b w:val="0"/>
                <w:bCs w:val="0"/>
                <w:sz w:val="21"/>
                <w:szCs w:val="21"/>
                <w:lang w:eastAsia="zh-CN"/>
              </w:rPr>
              <w:t>3、项目征迁审计方法的选择与使用正确，内容完整，条理清晰，能够体现不同类型项目审计侧重点和审计方法，符合项目实际（3分）。</w:t>
            </w:r>
          </w:p>
          <w:p w14:paraId="5D0DC615">
            <w:pPr>
              <w:pStyle w:val="10"/>
              <w:spacing w:before="27"/>
              <w:rPr>
                <w:b w:val="0"/>
                <w:bCs w:val="0"/>
                <w:sz w:val="21"/>
                <w:szCs w:val="21"/>
                <w:lang w:eastAsia="zh-CN"/>
              </w:rPr>
            </w:pPr>
            <w:r>
              <w:rPr>
                <w:rFonts w:hint="eastAsia"/>
                <w:b w:val="0"/>
                <w:bCs w:val="0"/>
                <w:sz w:val="21"/>
                <w:szCs w:val="21"/>
                <w:lang w:eastAsia="zh-CN"/>
              </w:rPr>
              <w:t>评审考核标准：</w:t>
            </w:r>
          </w:p>
          <w:p w14:paraId="022D87A9">
            <w:pPr>
              <w:pStyle w:val="10"/>
              <w:spacing w:before="27"/>
              <w:rPr>
                <w:b w:val="0"/>
                <w:bCs w:val="0"/>
                <w:sz w:val="21"/>
                <w:szCs w:val="21"/>
                <w:lang w:eastAsia="zh-CN"/>
              </w:rPr>
            </w:pPr>
            <w:r>
              <w:rPr>
                <w:rFonts w:hint="eastAsia"/>
                <w:b w:val="0"/>
                <w:bCs w:val="0"/>
                <w:sz w:val="21"/>
                <w:szCs w:val="21"/>
                <w:lang w:eastAsia="zh-CN"/>
              </w:rPr>
              <w:t>（1）完整性：工作程序全面、严谨，能保证工作规范化，精细化；</w:t>
            </w:r>
          </w:p>
          <w:p w14:paraId="7BAB1F34">
            <w:pPr>
              <w:pStyle w:val="10"/>
              <w:spacing w:before="27"/>
              <w:rPr>
                <w:b w:val="0"/>
                <w:bCs w:val="0"/>
                <w:sz w:val="21"/>
                <w:szCs w:val="21"/>
                <w:lang w:eastAsia="zh-CN"/>
              </w:rPr>
            </w:pPr>
            <w:r>
              <w:rPr>
                <w:rFonts w:hint="eastAsia"/>
                <w:b w:val="0"/>
                <w:bCs w:val="0"/>
                <w:sz w:val="21"/>
                <w:szCs w:val="21"/>
                <w:lang w:eastAsia="zh-CN"/>
              </w:rPr>
              <w:t>（2）清晰性：征迁审计思路及技术路线清晰、明确；</w:t>
            </w:r>
          </w:p>
          <w:p w14:paraId="0E12F8FC">
            <w:pPr>
              <w:pStyle w:val="10"/>
              <w:spacing w:before="27"/>
              <w:rPr>
                <w:b w:val="0"/>
                <w:bCs w:val="0"/>
                <w:sz w:val="21"/>
                <w:szCs w:val="21"/>
                <w:lang w:eastAsia="zh-CN"/>
              </w:rPr>
            </w:pPr>
            <w:r>
              <w:rPr>
                <w:rFonts w:hint="eastAsia"/>
                <w:b w:val="0"/>
                <w:bCs w:val="0"/>
                <w:sz w:val="21"/>
                <w:szCs w:val="21"/>
                <w:lang w:eastAsia="zh-CN"/>
              </w:rPr>
              <w:t>（3）正确性：根据本项目的实际选择正确的征迁审计方法。对上述3项评审内容进行打分，每项评审内容完全满足（1）-（3）项评审标准的，得3分；满足2项的，得2分；满足</w:t>
            </w:r>
          </w:p>
          <w:p w14:paraId="7AE679D3">
            <w:pPr>
              <w:pStyle w:val="10"/>
              <w:spacing w:before="27"/>
              <w:rPr>
                <w:b w:val="0"/>
                <w:bCs w:val="0"/>
                <w:sz w:val="21"/>
                <w:szCs w:val="21"/>
              </w:rPr>
            </w:pPr>
            <w:r>
              <w:rPr>
                <w:rFonts w:hint="eastAsia"/>
                <w:b w:val="0"/>
                <w:bCs w:val="0"/>
                <w:sz w:val="21"/>
                <w:szCs w:val="21"/>
                <w:lang w:eastAsia="zh-CN"/>
              </w:rPr>
              <w:t>1项的，得1分；其他情况不得分。</w:t>
            </w:r>
            <w:r>
              <w:rPr>
                <w:rFonts w:hint="eastAsia"/>
                <w:b w:val="0"/>
                <w:bCs w:val="0"/>
                <w:sz w:val="21"/>
                <w:szCs w:val="21"/>
              </w:rPr>
              <w:t>满分为9分。</w:t>
            </w:r>
          </w:p>
        </w:tc>
        <w:tc>
          <w:tcPr>
            <w:tcW w:w="705" w:type="dxa"/>
            <w:vAlign w:val="center"/>
          </w:tcPr>
          <w:p w14:paraId="36D86C07">
            <w:pPr>
              <w:pStyle w:val="10"/>
              <w:spacing w:before="78"/>
              <w:jc w:val="center"/>
              <w:rPr>
                <w:b w:val="0"/>
                <w:bCs w:val="0"/>
                <w:sz w:val="21"/>
                <w:szCs w:val="21"/>
                <w:lang w:eastAsia="zh-CN"/>
              </w:rPr>
            </w:pPr>
            <w:r>
              <w:rPr>
                <w:rFonts w:hint="eastAsia"/>
                <w:b w:val="0"/>
                <w:bCs w:val="0"/>
                <w:sz w:val="21"/>
                <w:szCs w:val="21"/>
                <w:lang w:eastAsia="zh-CN"/>
              </w:rPr>
              <w:t>9</w:t>
            </w:r>
          </w:p>
        </w:tc>
      </w:tr>
      <w:tr w14:paraId="7D24F8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 w:hRule="atLeast"/>
        </w:trPr>
        <w:tc>
          <w:tcPr>
            <w:tcW w:w="969" w:type="dxa"/>
            <w:vMerge w:val="continue"/>
            <w:vAlign w:val="center"/>
          </w:tcPr>
          <w:p w14:paraId="31581509">
            <w:pPr>
              <w:jc w:val="center"/>
              <w:rPr>
                <w:rFonts w:ascii="宋体" w:hAnsi="宋体" w:eastAsia="宋体" w:cs="宋体"/>
                <w:b w:val="0"/>
                <w:bCs w:val="0"/>
                <w:sz w:val="21"/>
                <w:szCs w:val="21"/>
              </w:rPr>
            </w:pPr>
          </w:p>
        </w:tc>
        <w:tc>
          <w:tcPr>
            <w:tcW w:w="1002" w:type="dxa"/>
            <w:vAlign w:val="center"/>
          </w:tcPr>
          <w:p w14:paraId="2B827C7F">
            <w:pPr>
              <w:pStyle w:val="10"/>
              <w:spacing w:before="39"/>
              <w:jc w:val="center"/>
              <w:rPr>
                <w:b w:val="0"/>
                <w:bCs w:val="0"/>
                <w:spacing w:val="-4"/>
                <w:sz w:val="21"/>
                <w:szCs w:val="21"/>
                <w:lang w:eastAsia="zh-CN"/>
              </w:rPr>
            </w:pPr>
            <w:r>
              <w:rPr>
                <w:rFonts w:hint="eastAsia"/>
                <w:b w:val="0"/>
                <w:bCs w:val="0"/>
                <w:spacing w:val="-4"/>
                <w:sz w:val="21"/>
                <w:szCs w:val="21"/>
                <w:lang w:eastAsia="zh-CN"/>
              </w:rPr>
              <w:t>征迁审计实施方案</w:t>
            </w:r>
          </w:p>
        </w:tc>
        <w:tc>
          <w:tcPr>
            <w:tcW w:w="6573" w:type="dxa"/>
          </w:tcPr>
          <w:p w14:paraId="02425870">
            <w:pPr>
              <w:pStyle w:val="10"/>
              <w:spacing w:before="26"/>
              <w:ind w:right="102"/>
              <w:rPr>
                <w:b w:val="0"/>
                <w:bCs w:val="0"/>
                <w:sz w:val="21"/>
                <w:szCs w:val="21"/>
                <w:lang w:eastAsia="zh-CN"/>
              </w:rPr>
            </w:pPr>
            <w:r>
              <w:rPr>
                <w:rFonts w:hint="eastAsia"/>
                <w:b w:val="0"/>
                <w:bCs w:val="0"/>
                <w:sz w:val="21"/>
                <w:szCs w:val="21"/>
                <w:lang w:eastAsia="zh-CN"/>
              </w:rPr>
              <w:t>投标人提供的征迁审计实施方案，包含但不限于以下几点：</w:t>
            </w:r>
          </w:p>
          <w:p w14:paraId="61E6EA44">
            <w:pPr>
              <w:pStyle w:val="10"/>
              <w:spacing w:before="26"/>
              <w:ind w:right="102"/>
              <w:rPr>
                <w:b w:val="0"/>
                <w:bCs w:val="0"/>
                <w:sz w:val="21"/>
                <w:szCs w:val="21"/>
                <w:lang w:eastAsia="zh-CN"/>
              </w:rPr>
            </w:pPr>
            <w:r>
              <w:rPr>
                <w:rFonts w:hint="eastAsia"/>
                <w:b w:val="0"/>
                <w:bCs w:val="0"/>
                <w:sz w:val="21"/>
                <w:szCs w:val="21"/>
                <w:lang w:eastAsia="zh-CN"/>
              </w:rPr>
              <w:t>1、组织实施方案内容完整，条理清晰，符合项目实际（3分）；</w:t>
            </w:r>
          </w:p>
          <w:p w14:paraId="35F83BA7">
            <w:pPr>
              <w:pStyle w:val="10"/>
              <w:spacing w:before="26"/>
              <w:ind w:right="102"/>
              <w:rPr>
                <w:b w:val="0"/>
                <w:bCs w:val="0"/>
                <w:sz w:val="21"/>
                <w:szCs w:val="21"/>
                <w:lang w:eastAsia="zh-CN"/>
              </w:rPr>
            </w:pPr>
            <w:r>
              <w:rPr>
                <w:rFonts w:hint="eastAsia"/>
                <w:b w:val="0"/>
                <w:bCs w:val="0"/>
                <w:sz w:val="21"/>
                <w:szCs w:val="21"/>
                <w:lang w:eastAsia="zh-CN"/>
              </w:rPr>
              <w:t>2、征迁审计前期资料收集与实地踏勘的内容完整，依据合理，条理清晰，符合项目实际（3分）；</w:t>
            </w:r>
          </w:p>
          <w:p w14:paraId="2B2F1A01">
            <w:pPr>
              <w:pStyle w:val="10"/>
              <w:spacing w:before="26"/>
              <w:ind w:right="102"/>
              <w:rPr>
                <w:b w:val="0"/>
                <w:bCs w:val="0"/>
                <w:sz w:val="21"/>
                <w:szCs w:val="21"/>
                <w:lang w:eastAsia="zh-CN"/>
              </w:rPr>
            </w:pPr>
            <w:r>
              <w:rPr>
                <w:rFonts w:hint="eastAsia"/>
                <w:b w:val="0"/>
                <w:bCs w:val="0"/>
                <w:sz w:val="21"/>
                <w:szCs w:val="21"/>
                <w:lang w:eastAsia="zh-CN"/>
              </w:rPr>
              <w:t>3、征迁审计意见条理清晰、内容充实合理并切实可行，符合政策文件的规定（3分）。</w:t>
            </w:r>
          </w:p>
          <w:p w14:paraId="703A4C30">
            <w:pPr>
              <w:pStyle w:val="10"/>
              <w:spacing w:before="26"/>
              <w:ind w:right="102"/>
              <w:rPr>
                <w:b w:val="0"/>
                <w:bCs w:val="0"/>
                <w:sz w:val="21"/>
                <w:szCs w:val="21"/>
                <w:lang w:eastAsia="zh-CN"/>
              </w:rPr>
            </w:pPr>
            <w:r>
              <w:rPr>
                <w:rFonts w:hint="eastAsia"/>
                <w:b w:val="0"/>
                <w:bCs w:val="0"/>
                <w:sz w:val="21"/>
                <w:szCs w:val="21"/>
                <w:lang w:eastAsia="zh-CN"/>
              </w:rPr>
              <w:t>评审考核标准：</w:t>
            </w:r>
          </w:p>
          <w:p w14:paraId="1FBA5FC0">
            <w:pPr>
              <w:pStyle w:val="10"/>
              <w:spacing w:before="26"/>
              <w:ind w:right="102"/>
              <w:rPr>
                <w:b w:val="0"/>
                <w:bCs w:val="0"/>
                <w:sz w:val="21"/>
                <w:szCs w:val="21"/>
                <w:lang w:eastAsia="zh-CN"/>
              </w:rPr>
            </w:pPr>
            <w:r>
              <w:rPr>
                <w:rFonts w:hint="eastAsia"/>
                <w:b w:val="0"/>
                <w:bCs w:val="0"/>
                <w:sz w:val="21"/>
                <w:szCs w:val="21"/>
                <w:lang w:eastAsia="zh-CN"/>
              </w:rPr>
              <w:t>（1）完整性：工作程序全面、严谨，能保证工作规范化，精细化；</w:t>
            </w:r>
          </w:p>
          <w:p w14:paraId="4775E4F5">
            <w:pPr>
              <w:pStyle w:val="10"/>
              <w:spacing w:before="26"/>
              <w:ind w:right="102"/>
              <w:rPr>
                <w:b w:val="0"/>
                <w:bCs w:val="0"/>
                <w:sz w:val="21"/>
                <w:szCs w:val="21"/>
                <w:lang w:eastAsia="zh-CN"/>
              </w:rPr>
            </w:pPr>
            <w:r>
              <w:rPr>
                <w:rFonts w:hint="eastAsia"/>
                <w:b w:val="0"/>
                <w:bCs w:val="0"/>
                <w:sz w:val="21"/>
                <w:szCs w:val="21"/>
                <w:lang w:eastAsia="zh-CN"/>
              </w:rPr>
              <w:t>（2）清晰性：征迁审计实施方案清晰、明确；</w:t>
            </w:r>
          </w:p>
          <w:p w14:paraId="001EB837">
            <w:pPr>
              <w:pStyle w:val="10"/>
              <w:spacing w:before="26"/>
              <w:ind w:right="102"/>
              <w:rPr>
                <w:b w:val="0"/>
                <w:bCs w:val="0"/>
                <w:sz w:val="21"/>
                <w:szCs w:val="21"/>
                <w:lang w:eastAsia="zh-CN"/>
              </w:rPr>
            </w:pPr>
            <w:r>
              <w:rPr>
                <w:rFonts w:hint="eastAsia"/>
                <w:b w:val="0"/>
                <w:bCs w:val="0"/>
                <w:sz w:val="21"/>
                <w:szCs w:val="21"/>
                <w:lang w:eastAsia="zh-CN"/>
              </w:rPr>
              <w:t>（3）针对性：方案必须契合本项目实际情况。</w:t>
            </w:r>
          </w:p>
          <w:p w14:paraId="4134D526">
            <w:pPr>
              <w:pStyle w:val="10"/>
              <w:spacing w:before="26"/>
              <w:ind w:right="102"/>
              <w:rPr>
                <w:b w:val="0"/>
                <w:bCs w:val="0"/>
                <w:sz w:val="21"/>
                <w:szCs w:val="21"/>
              </w:rPr>
            </w:pPr>
            <w:r>
              <w:rPr>
                <w:rFonts w:hint="eastAsia"/>
                <w:b w:val="0"/>
                <w:bCs w:val="0"/>
                <w:sz w:val="21"/>
                <w:szCs w:val="21"/>
                <w:lang w:eastAsia="zh-CN"/>
              </w:rPr>
              <w:t>对上述3项评审内容进行打分，每项评审内容完全满足（1）-（3）项评审标准的，得3分；满足2项的，得2分；满足1项的，得1分；其他情况不得分。</w:t>
            </w:r>
            <w:r>
              <w:rPr>
                <w:rFonts w:hint="eastAsia"/>
                <w:b w:val="0"/>
                <w:bCs w:val="0"/>
                <w:sz w:val="21"/>
                <w:szCs w:val="21"/>
              </w:rPr>
              <w:t>满分为9分。</w:t>
            </w:r>
          </w:p>
        </w:tc>
        <w:tc>
          <w:tcPr>
            <w:tcW w:w="705" w:type="dxa"/>
            <w:vAlign w:val="center"/>
          </w:tcPr>
          <w:p w14:paraId="4293AE4D">
            <w:pPr>
              <w:pStyle w:val="10"/>
              <w:spacing w:before="78"/>
              <w:jc w:val="center"/>
              <w:rPr>
                <w:b w:val="0"/>
                <w:bCs w:val="0"/>
                <w:sz w:val="21"/>
                <w:szCs w:val="21"/>
                <w:lang w:eastAsia="zh-CN"/>
              </w:rPr>
            </w:pPr>
            <w:r>
              <w:rPr>
                <w:rFonts w:hint="eastAsia"/>
                <w:b w:val="0"/>
                <w:bCs w:val="0"/>
                <w:sz w:val="21"/>
                <w:szCs w:val="21"/>
                <w:lang w:eastAsia="zh-CN"/>
              </w:rPr>
              <w:t>9</w:t>
            </w:r>
          </w:p>
        </w:tc>
      </w:tr>
      <w:tr w14:paraId="113867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69" w:type="dxa"/>
            <w:vMerge w:val="continue"/>
            <w:vAlign w:val="center"/>
          </w:tcPr>
          <w:p w14:paraId="71FC2AEA">
            <w:pPr>
              <w:jc w:val="center"/>
              <w:rPr>
                <w:rFonts w:ascii="宋体" w:hAnsi="宋体" w:eastAsia="宋体" w:cs="宋体"/>
                <w:b w:val="0"/>
                <w:bCs w:val="0"/>
                <w:sz w:val="21"/>
                <w:szCs w:val="21"/>
              </w:rPr>
            </w:pPr>
          </w:p>
        </w:tc>
        <w:tc>
          <w:tcPr>
            <w:tcW w:w="1002" w:type="dxa"/>
            <w:vAlign w:val="center"/>
          </w:tcPr>
          <w:p w14:paraId="08B81E46">
            <w:pPr>
              <w:pStyle w:val="10"/>
              <w:spacing w:before="39"/>
              <w:jc w:val="center"/>
              <w:rPr>
                <w:b w:val="0"/>
                <w:bCs w:val="0"/>
                <w:spacing w:val="-4"/>
                <w:sz w:val="21"/>
                <w:szCs w:val="21"/>
                <w:lang w:eastAsia="zh-CN"/>
              </w:rPr>
            </w:pPr>
            <w:r>
              <w:rPr>
                <w:rFonts w:hint="eastAsia"/>
                <w:b w:val="0"/>
                <w:bCs w:val="0"/>
                <w:spacing w:val="-4"/>
                <w:sz w:val="21"/>
                <w:szCs w:val="21"/>
                <w:lang w:eastAsia="zh-CN"/>
              </w:rPr>
              <w:t>质量保障措施</w:t>
            </w:r>
          </w:p>
        </w:tc>
        <w:tc>
          <w:tcPr>
            <w:tcW w:w="6573" w:type="dxa"/>
          </w:tcPr>
          <w:p w14:paraId="0DE0CB3C">
            <w:pPr>
              <w:pStyle w:val="10"/>
              <w:spacing w:before="26"/>
              <w:ind w:right="102"/>
              <w:rPr>
                <w:b w:val="0"/>
                <w:bCs w:val="0"/>
                <w:sz w:val="21"/>
                <w:szCs w:val="21"/>
                <w:lang w:eastAsia="zh-CN"/>
              </w:rPr>
            </w:pPr>
            <w:r>
              <w:rPr>
                <w:rFonts w:hint="eastAsia"/>
                <w:b w:val="0"/>
                <w:bCs w:val="0"/>
                <w:sz w:val="21"/>
                <w:szCs w:val="21"/>
                <w:lang w:eastAsia="zh-CN"/>
              </w:rPr>
              <w:t>针对本项目实际情况制定质量保障措施，包含但不限于以下几点：</w:t>
            </w:r>
          </w:p>
          <w:p w14:paraId="3150531B">
            <w:pPr>
              <w:pStyle w:val="10"/>
              <w:spacing w:before="26"/>
              <w:ind w:right="102"/>
              <w:rPr>
                <w:b w:val="0"/>
                <w:bCs w:val="0"/>
                <w:sz w:val="21"/>
                <w:szCs w:val="21"/>
                <w:lang w:eastAsia="zh-CN"/>
              </w:rPr>
            </w:pPr>
            <w:r>
              <w:rPr>
                <w:rFonts w:hint="eastAsia"/>
                <w:b w:val="0"/>
                <w:bCs w:val="0"/>
                <w:sz w:val="21"/>
                <w:szCs w:val="21"/>
                <w:lang w:eastAsia="zh-CN"/>
              </w:rPr>
              <w:t>1、质量管理规章制度内容完整，目标明确、流程条理清晰，满足本项目实际需要（3分）；</w:t>
            </w:r>
          </w:p>
          <w:p w14:paraId="1FF4680E">
            <w:pPr>
              <w:pStyle w:val="10"/>
              <w:spacing w:before="26"/>
              <w:ind w:right="102"/>
              <w:rPr>
                <w:b w:val="0"/>
                <w:bCs w:val="0"/>
                <w:sz w:val="21"/>
                <w:szCs w:val="21"/>
                <w:lang w:eastAsia="zh-CN"/>
              </w:rPr>
            </w:pPr>
            <w:r>
              <w:rPr>
                <w:rFonts w:hint="eastAsia"/>
                <w:b w:val="0"/>
                <w:bCs w:val="0"/>
                <w:sz w:val="21"/>
                <w:szCs w:val="21"/>
                <w:lang w:eastAsia="zh-CN"/>
              </w:rPr>
              <w:t>2、征迁审计意见审查核定措施及人员安排满足本项目实际需要，符合政策文件的规定（3分）。</w:t>
            </w:r>
          </w:p>
          <w:p w14:paraId="034BB7CD">
            <w:pPr>
              <w:pStyle w:val="10"/>
              <w:spacing w:before="26"/>
              <w:ind w:right="102"/>
              <w:rPr>
                <w:b w:val="0"/>
                <w:bCs w:val="0"/>
                <w:sz w:val="21"/>
                <w:szCs w:val="21"/>
                <w:lang w:eastAsia="zh-CN"/>
              </w:rPr>
            </w:pPr>
            <w:r>
              <w:rPr>
                <w:rFonts w:hint="eastAsia"/>
                <w:b w:val="0"/>
                <w:bCs w:val="0"/>
                <w:sz w:val="21"/>
                <w:szCs w:val="21"/>
                <w:lang w:eastAsia="zh-CN"/>
              </w:rPr>
              <w:t>评审考核标准：</w:t>
            </w:r>
          </w:p>
          <w:p w14:paraId="34EFE4D2">
            <w:pPr>
              <w:pStyle w:val="10"/>
              <w:spacing w:before="26"/>
              <w:ind w:right="102"/>
              <w:rPr>
                <w:b w:val="0"/>
                <w:bCs w:val="0"/>
                <w:sz w:val="21"/>
                <w:szCs w:val="21"/>
                <w:lang w:eastAsia="zh-CN"/>
              </w:rPr>
            </w:pPr>
            <w:r>
              <w:rPr>
                <w:rFonts w:hint="eastAsia"/>
                <w:b w:val="0"/>
                <w:bCs w:val="0"/>
                <w:sz w:val="21"/>
                <w:szCs w:val="21"/>
                <w:lang w:eastAsia="zh-CN"/>
              </w:rPr>
              <w:t>（1）科学性：切合采购人及本项目实际情况，叙述清楚、符合本项目客观实际；</w:t>
            </w:r>
          </w:p>
          <w:p w14:paraId="704F816B">
            <w:pPr>
              <w:pStyle w:val="10"/>
              <w:spacing w:before="26"/>
              <w:ind w:right="102"/>
              <w:rPr>
                <w:b w:val="0"/>
                <w:bCs w:val="0"/>
                <w:sz w:val="21"/>
                <w:szCs w:val="21"/>
                <w:lang w:eastAsia="zh-CN"/>
              </w:rPr>
            </w:pPr>
            <w:r>
              <w:rPr>
                <w:rFonts w:hint="eastAsia"/>
                <w:b w:val="0"/>
                <w:bCs w:val="0"/>
                <w:sz w:val="21"/>
                <w:szCs w:val="21"/>
                <w:lang w:eastAsia="zh-CN"/>
              </w:rPr>
              <w:t>（2）合理性：方案合理、恰当，遵循客观规律，满足本项目客观实际，符合法律法规要求；</w:t>
            </w:r>
          </w:p>
          <w:p w14:paraId="414759E5">
            <w:pPr>
              <w:pStyle w:val="10"/>
              <w:spacing w:before="26"/>
              <w:ind w:right="102"/>
              <w:rPr>
                <w:b w:val="0"/>
                <w:bCs w:val="0"/>
                <w:sz w:val="21"/>
                <w:szCs w:val="21"/>
                <w:lang w:eastAsia="zh-CN"/>
              </w:rPr>
            </w:pPr>
            <w:r>
              <w:rPr>
                <w:rFonts w:hint="eastAsia"/>
                <w:b w:val="0"/>
                <w:bCs w:val="0"/>
                <w:sz w:val="21"/>
                <w:szCs w:val="21"/>
                <w:lang w:eastAsia="zh-CN"/>
              </w:rPr>
              <w:t>（3）针对性：方案必须契合本项目实际情况。</w:t>
            </w:r>
          </w:p>
          <w:p w14:paraId="64357799">
            <w:pPr>
              <w:pStyle w:val="10"/>
              <w:spacing w:before="26"/>
              <w:ind w:right="102"/>
              <w:rPr>
                <w:b w:val="0"/>
                <w:bCs w:val="0"/>
                <w:sz w:val="21"/>
                <w:szCs w:val="21"/>
                <w:lang w:eastAsia="zh-CN"/>
              </w:rPr>
            </w:pPr>
            <w:r>
              <w:rPr>
                <w:rFonts w:hint="eastAsia"/>
                <w:b w:val="0"/>
                <w:bCs w:val="0"/>
                <w:sz w:val="21"/>
                <w:szCs w:val="21"/>
                <w:lang w:eastAsia="zh-CN"/>
              </w:rPr>
              <w:t>对上述2项评审内容进行打分，每项评审内容完全满足（1）-（3）项评审标准的，得3分；满足2项的，得2分；满足1项的，得1分；其他情况不得分。满分为6分。</w:t>
            </w:r>
          </w:p>
        </w:tc>
        <w:tc>
          <w:tcPr>
            <w:tcW w:w="705" w:type="dxa"/>
            <w:vAlign w:val="center"/>
          </w:tcPr>
          <w:p w14:paraId="0B366739">
            <w:pPr>
              <w:pStyle w:val="10"/>
              <w:spacing w:before="78"/>
              <w:jc w:val="center"/>
              <w:rPr>
                <w:b w:val="0"/>
                <w:bCs w:val="0"/>
                <w:spacing w:val="-14"/>
                <w:sz w:val="21"/>
                <w:szCs w:val="21"/>
                <w:lang w:eastAsia="zh-CN"/>
              </w:rPr>
            </w:pPr>
            <w:r>
              <w:rPr>
                <w:rFonts w:hint="eastAsia"/>
                <w:b w:val="0"/>
                <w:bCs w:val="0"/>
                <w:spacing w:val="-14"/>
                <w:sz w:val="21"/>
                <w:szCs w:val="21"/>
                <w:lang w:eastAsia="zh-CN"/>
              </w:rPr>
              <w:t>6</w:t>
            </w:r>
          </w:p>
        </w:tc>
      </w:tr>
      <w:tr w14:paraId="02851B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trPr>
        <w:tc>
          <w:tcPr>
            <w:tcW w:w="969" w:type="dxa"/>
            <w:vMerge w:val="continue"/>
            <w:vAlign w:val="center"/>
          </w:tcPr>
          <w:p w14:paraId="413E0536">
            <w:pPr>
              <w:jc w:val="center"/>
              <w:rPr>
                <w:rFonts w:ascii="宋体" w:hAnsi="宋体" w:eastAsia="宋体" w:cs="宋体"/>
                <w:b w:val="0"/>
                <w:bCs w:val="0"/>
                <w:sz w:val="21"/>
                <w:szCs w:val="21"/>
              </w:rPr>
            </w:pPr>
          </w:p>
        </w:tc>
        <w:tc>
          <w:tcPr>
            <w:tcW w:w="1002" w:type="dxa"/>
            <w:vAlign w:val="center"/>
          </w:tcPr>
          <w:p w14:paraId="4C0C6EC1">
            <w:pPr>
              <w:pStyle w:val="10"/>
              <w:spacing w:before="39"/>
              <w:jc w:val="center"/>
              <w:rPr>
                <w:b w:val="0"/>
                <w:bCs w:val="0"/>
                <w:spacing w:val="-4"/>
                <w:sz w:val="21"/>
                <w:szCs w:val="21"/>
                <w:lang w:eastAsia="zh-CN"/>
              </w:rPr>
            </w:pPr>
            <w:r>
              <w:rPr>
                <w:rFonts w:hint="eastAsia"/>
                <w:b w:val="0"/>
                <w:bCs w:val="0"/>
                <w:spacing w:val="-4"/>
                <w:sz w:val="21"/>
                <w:szCs w:val="21"/>
                <w:lang w:eastAsia="zh-CN"/>
              </w:rPr>
              <w:t>服务保障响应方案</w:t>
            </w:r>
          </w:p>
        </w:tc>
        <w:tc>
          <w:tcPr>
            <w:tcW w:w="6573" w:type="dxa"/>
          </w:tcPr>
          <w:p w14:paraId="1C05AD94">
            <w:pPr>
              <w:pStyle w:val="10"/>
              <w:spacing w:before="26"/>
              <w:ind w:right="102"/>
              <w:rPr>
                <w:b w:val="0"/>
                <w:bCs w:val="0"/>
                <w:sz w:val="21"/>
                <w:szCs w:val="21"/>
                <w:lang w:eastAsia="zh-CN"/>
              </w:rPr>
            </w:pPr>
            <w:r>
              <w:rPr>
                <w:rFonts w:hint="eastAsia"/>
                <w:b w:val="0"/>
                <w:bCs w:val="0"/>
                <w:sz w:val="21"/>
                <w:szCs w:val="21"/>
                <w:lang w:eastAsia="zh-CN"/>
              </w:rPr>
              <w:t>针对本项目实际情况制定服务保障响应方案，包含但不限于以下几点：</w:t>
            </w:r>
          </w:p>
          <w:p w14:paraId="07B4FED4">
            <w:pPr>
              <w:pStyle w:val="10"/>
              <w:spacing w:before="26"/>
              <w:ind w:right="102"/>
              <w:rPr>
                <w:b w:val="0"/>
                <w:bCs w:val="0"/>
                <w:sz w:val="21"/>
                <w:szCs w:val="21"/>
                <w:lang w:eastAsia="zh-CN"/>
              </w:rPr>
            </w:pPr>
            <w:r>
              <w:rPr>
                <w:rFonts w:hint="eastAsia"/>
                <w:b w:val="0"/>
                <w:bCs w:val="0"/>
                <w:sz w:val="21"/>
                <w:szCs w:val="21"/>
                <w:lang w:eastAsia="zh-CN"/>
              </w:rPr>
              <w:t>1、服务响应时间和及时响应措施内容完整，条理清晰，符合项目实际，优于本项目服务要求（3分）；</w:t>
            </w:r>
          </w:p>
          <w:p w14:paraId="0556FB3F">
            <w:pPr>
              <w:pStyle w:val="10"/>
              <w:spacing w:before="26"/>
              <w:ind w:right="102"/>
              <w:rPr>
                <w:b w:val="0"/>
                <w:bCs w:val="0"/>
                <w:sz w:val="21"/>
                <w:szCs w:val="21"/>
                <w:lang w:eastAsia="zh-CN"/>
              </w:rPr>
            </w:pPr>
            <w:r>
              <w:rPr>
                <w:rFonts w:hint="eastAsia"/>
                <w:b w:val="0"/>
                <w:bCs w:val="0"/>
                <w:sz w:val="21"/>
                <w:szCs w:val="21"/>
                <w:lang w:eastAsia="zh-CN"/>
              </w:rPr>
              <w:t>2、应急预案与应急管理实施方案与本地化服务方案内容完整，条理清晰，符合项目实际（3分）。</w:t>
            </w:r>
          </w:p>
          <w:p w14:paraId="4C673B4F">
            <w:pPr>
              <w:pStyle w:val="10"/>
              <w:spacing w:before="26"/>
              <w:ind w:right="102"/>
              <w:rPr>
                <w:b w:val="0"/>
                <w:bCs w:val="0"/>
                <w:sz w:val="21"/>
                <w:szCs w:val="21"/>
                <w:lang w:eastAsia="zh-CN"/>
              </w:rPr>
            </w:pPr>
            <w:r>
              <w:rPr>
                <w:rFonts w:hint="eastAsia"/>
                <w:b w:val="0"/>
                <w:bCs w:val="0"/>
                <w:sz w:val="21"/>
                <w:szCs w:val="21"/>
                <w:lang w:eastAsia="zh-CN"/>
              </w:rPr>
              <w:t>评审考核标准：</w:t>
            </w:r>
          </w:p>
          <w:p w14:paraId="04A853EE">
            <w:pPr>
              <w:pStyle w:val="10"/>
              <w:spacing w:before="26"/>
              <w:ind w:right="102"/>
              <w:rPr>
                <w:b w:val="0"/>
                <w:bCs w:val="0"/>
                <w:sz w:val="21"/>
                <w:szCs w:val="21"/>
                <w:lang w:eastAsia="zh-CN"/>
              </w:rPr>
            </w:pPr>
            <w:r>
              <w:rPr>
                <w:rFonts w:hint="eastAsia"/>
                <w:b w:val="0"/>
                <w:bCs w:val="0"/>
                <w:sz w:val="21"/>
                <w:szCs w:val="21"/>
                <w:lang w:eastAsia="zh-CN"/>
              </w:rPr>
              <w:t>（1）完整性：方案内容完整，完全满足本项目服务要求；</w:t>
            </w:r>
          </w:p>
          <w:p w14:paraId="14860F84">
            <w:pPr>
              <w:pStyle w:val="10"/>
              <w:spacing w:before="26"/>
              <w:ind w:right="102"/>
              <w:rPr>
                <w:b w:val="0"/>
                <w:bCs w:val="0"/>
                <w:sz w:val="21"/>
                <w:szCs w:val="21"/>
                <w:lang w:eastAsia="zh-CN"/>
              </w:rPr>
            </w:pPr>
            <w:r>
              <w:rPr>
                <w:rFonts w:hint="eastAsia"/>
                <w:b w:val="0"/>
                <w:bCs w:val="0"/>
                <w:sz w:val="21"/>
                <w:szCs w:val="21"/>
                <w:lang w:eastAsia="zh-CN"/>
              </w:rPr>
              <w:t>（2）合理性：方案合理、恰当，遵循客观规律，符合法律法规要求；</w:t>
            </w:r>
          </w:p>
          <w:p w14:paraId="522E2DEF">
            <w:pPr>
              <w:pStyle w:val="10"/>
              <w:spacing w:before="26"/>
              <w:ind w:right="102"/>
              <w:rPr>
                <w:b w:val="0"/>
                <w:bCs w:val="0"/>
                <w:sz w:val="21"/>
                <w:szCs w:val="21"/>
                <w:lang w:eastAsia="zh-CN"/>
              </w:rPr>
            </w:pPr>
            <w:r>
              <w:rPr>
                <w:rFonts w:hint="eastAsia"/>
                <w:b w:val="0"/>
                <w:bCs w:val="0"/>
                <w:sz w:val="21"/>
                <w:szCs w:val="21"/>
                <w:lang w:eastAsia="zh-CN"/>
              </w:rPr>
              <w:t>（3）针对性：方案必须契合本项目实际情况。</w:t>
            </w:r>
          </w:p>
          <w:p w14:paraId="792AC4BA">
            <w:pPr>
              <w:pStyle w:val="10"/>
              <w:spacing w:before="26"/>
              <w:ind w:right="102"/>
              <w:rPr>
                <w:b w:val="0"/>
                <w:bCs w:val="0"/>
                <w:sz w:val="21"/>
                <w:szCs w:val="21"/>
              </w:rPr>
            </w:pPr>
            <w:r>
              <w:rPr>
                <w:rFonts w:hint="eastAsia"/>
                <w:b w:val="0"/>
                <w:bCs w:val="0"/>
                <w:sz w:val="21"/>
                <w:szCs w:val="21"/>
                <w:lang w:eastAsia="zh-CN"/>
              </w:rPr>
              <w:t>对上述2项评审内容进行打分，每项评审内容完全满足（1）-（3）项评审标准的，得3分；满足2项的，得2分；满足1项的，得1分；其他情况不得分。</w:t>
            </w:r>
            <w:r>
              <w:rPr>
                <w:rFonts w:hint="eastAsia"/>
                <w:b w:val="0"/>
                <w:bCs w:val="0"/>
                <w:sz w:val="21"/>
                <w:szCs w:val="21"/>
              </w:rPr>
              <w:t>满分为6分。</w:t>
            </w:r>
          </w:p>
        </w:tc>
        <w:tc>
          <w:tcPr>
            <w:tcW w:w="705" w:type="dxa"/>
            <w:vAlign w:val="center"/>
          </w:tcPr>
          <w:p w14:paraId="56278762">
            <w:pPr>
              <w:pStyle w:val="10"/>
              <w:spacing w:before="78"/>
              <w:jc w:val="center"/>
              <w:rPr>
                <w:b w:val="0"/>
                <w:bCs w:val="0"/>
                <w:spacing w:val="-14"/>
                <w:sz w:val="21"/>
                <w:szCs w:val="21"/>
                <w:lang w:eastAsia="zh-CN"/>
              </w:rPr>
            </w:pPr>
            <w:r>
              <w:rPr>
                <w:rFonts w:hint="eastAsia"/>
                <w:b w:val="0"/>
                <w:bCs w:val="0"/>
                <w:spacing w:val="-14"/>
                <w:sz w:val="21"/>
                <w:szCs w:val="21"/>
                <w:lang w:eastAsia="zh-CN"/>
              </w:rPr>
              <w:t>6</w:t>
            </w:r>
          </w:p>
        </w:tc>
      </w:tr>
      <w:tr w14:paraId="570841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0" w:hRule="atLeast"/>
        </w:trPr>
        <w:tc>
          <w:tcPr>
            <w:tcW w:w="969" w:type="dxa"/>
            <w:vMerge w:val="continue"/>
            <w:vAlign w:val="center"/>
          </w:tcPr>
          <w:p w14:paraId="560E7436">
            <w:pPr>
              <w:jc w:val="center"/>
              <w:rPr>
                <w:rFonts w:ascii="宋体" w:hAnsi="宋体" w:eastAsia="宋体" w:cs="宋体"/>
                <w:b w:val="0"/>
                <w:bCs w:val="0"/>
                <w:sz w:val="21"/>
                <w:szCs w:val="21"/>
              </w:rPr>
            </w:pPr>
          </w:p>
        </w:tc>
        <w:tc>
          <w:tcPr>
            <w:tcW w:w="1002" w:type="dxa"/>
            <w:vAlign w:val="center"/>
          </w:tcPr>
          <w:p w14:paraId="73965CCD">
            <w:pPr>
              <w:pStyle w:val="10"/>
              <w:spacing w:before="39"/>
              <w:jc w:val="center"/>
              <w:rPr>
                <w:b w:val="0"/>
                <w:bCs w:val="0"/>
                <w:spacing w:val="-4"/>
                <w:sz w:val="21"/>
                <w:szCs w:val="21"/>
                <w:lang w:eastAsia="zh-CN"/>
              </w:rPr>
            </w:pPr>
            <w:r>
              <w:rPr>
                <w:rFonts w:hint="eastAsia"/>
                <w:b w:val="0"/>
                <w:bCs w:val="0"/>
                <w:spacing w:val="-4"/>
                <w:sz w:val="21"/>
                <w:szCs w:val="21"/>
                <w:lang w:eastAsia="zh-CN"/>
              </w:rPr>
              <w:t>人员保障方案</w:t>
            </w:r>
          </w:p>
        </w:tc>
        <w:tc>
          <w:tcPr>
            <w:tcW w:w="6573" w:type="dxa"/>
          </w:tcPr>
          <w:p w14:paraId="55799821">
            <w:pPr>
              <w:pStyle w:val="10"/>
              <w:spacing w:before="26"/>
              <w:ind w:right="102"/>
              <w:rPr>
                <w:b w:val="0"/>
                <w:bCs w:val="0"/>
                <w:sz w:val="21"/>
                <w:szCs w:val="21"/>
                <w:lang w:eastAsia="zh-CN"/>
              </w:rPr>
            </w:pPr>
            <w:r>
              <w:rPr>
                <w:rFonts w:hint="eastAsia"/>
                <w:b w:val="0"/>
                <w:bCs w:val="0"/>
                <w:sz w:val="21"/>
                <w:szCs w:val="21"/>
                <w:lang w:eastAsia="zh-CN"/>
              </w:rPr>
              <w:t>投标人针对本项目应提供项目人员保障方案，包含但不限于以下几点：</w:t>
            </w:r>
          </w:p>
          <w:p w14:paraId="51897A35">
            <w:pPr>
              <w:pStyle w:val="10"/>
              <w:spacing w:before="26"/>
              <w:ind w:right="102"/>
              <w:rPr>
                <w:b w:val="0"/>
                <w:bCs w:val="0"/>
                <w:sz w:val="21"/>
                <w:szCs w:val="21"/>
                <w:lang w:eastAsia="zh-CN"/>
              </w:rPr>
            </w:pPr>
            <w:r>
              <w:rPr>
                <w:rFonts w:hint="eastAsia"/>
                <w:b w:val="0"/>
                <w:bCs w:val="0"/>
                <w:sz w:val="21"/>
                <w:szCs w:val="21"/>
                <w:lang w:eastAsia="zh-CN"/>
              </w:rPr>
              <w:t>1、人员配备、管理、安排与工作分工方案内容完整，条理清晰，符合项目实际。（3分）</w:t>
            </w:r>
          </w:p>
          <w:p w14:paraId="754B1596">
            <w:pPr>
              <w:pStyle w:val="10"/>
              <w:spacing w:before="26"/>
              <w:ind w:right="102"/>
              <w:rPr>
                <w:b w:val="0"/>
                <w:bCs w:val="0"/>
                <w:sz w:val="21"/>
                <w:szCs w:val="21"/>
                <w:lang w:eastAsia="zh-CN"/>
              </w:rPr>
            </w:pPr>
            <w:r>
              <w:rPr>
                <w:rFonts w:hint="eastAsia"/>
                <w:b w:val="0"/>
                <w:bCs w:val="0"/>
                <w:sz w:val="21"/>
                <w:szCs w:val="21"/>
                <w:lang w:eastAsia="zh-CN"/>
              </w:rPr>
              <w:t>2、人员培训方案内容完整，条理清晰，符合项目实际。（3分）</w:t>
            </w:r>
          </w:p>
          <w:p w14:paraId="30C9AD17">
            <w:pPr>
              <w:pStyle w:val="10"/>
              <w:spacing w:before="26"/>
              <w:ind w:right="102"/>
              <w:rPr>
                <w:b w:val="0"/>
                <w:bCs w:val="0"/>
                <w:sz w:val="21"/>
                <w:szCs w:val="21"/>
                <w:lang w:eastAsia="zh-CN"/>
              </w:rPr>
            </w:pPr>
            <w:r>
              <w:rPr>
                <w:rFonts w:hint="eastAsia"/>
                <w:b w:val="0"/>
                <w:bCs w:val="0"/>
                <w:sz w:val="21"/>
                <w:szCs w:val="21"/>
                <w:lang w:eastAsia="zh-CN"/>
              </w:rPr>
              <w:t>评审考核标准：</w:t>
            </w:r>
          </w:p>
          <w:p w14:paraId="5324B435">
            <w:pPr>
              <w:pStyle w:val="10"/>
              <w:spacing w:before="26"/>
              <w:ind w:right="102"/>
              <w:rPr>
                <w:b w:val="0"/>
                <w:bCs w:val="0"/>
                <w:sz w:val="21"/>
                <w:szCs w:val="21"/>
                <w:lang w:eastAsia="zh-CN"/>
              </w:rPr>
            </w:pPr>
            <w:r>
              <w:rPr>
                <w:rFonts w:hint="eastAsia"/>
                <w:b w:val="0"/>
                <w:bCs w:val="0"/>
                <w:sz w:val="21"/>
                <w:szCs w:val="21"/>
                <w:lang w:eastAsia="zh-CN"/>
              </w:rPr>
              <w:t>（1）完整性：方案内容完整；</w:t>
            </w:r>
          </w:p>
          <w:p w14:paraId="6EEE8AEE">
            <w:pPr>
              <w:pStyle w:val="10"/>
              <w:spacing w:before="26"/>
              <w:ind w:right="102"/>
              <w:rPr>
                <w:b w:val="0"/>
                <w:bCs w:val="0"/>
                <w:sz w:val="21"/>
                <w:szCs w:val="21"/>
                <w:lang w:eastAsia="zh-CN"/>
              </w:rPr>
            </w:pPr>
            <w:r>
              <w:rPr>
                <w:rFonts w:hint="eastAsia"/>
                <w:b w:val="0"/>
                <w:bCs w:val="0"/>
                <w:sz w:val="21"/>
                <w:szCs w:val="21"/>
                <w:lang w:eastAsia="zh-CN"/>
              </w:rPr>
              <w:t>（2）合理性：方案合理、恰当，遵循客观规律，符合法律法规要求；</w:t>
            </w:r>
          </w:p>
          <w:p w14:paraId="1C9F4D0D">
            <w:pPr>
              <w:pStyle w:val="10"/>
              <w:spacing w:before="26"/>
              <w:ind w:right="102"/>
              <w:rPr>
                <w:b w:val="0"/>
                <w:bCs w:val="0"/>
                <w:sz w:val="21"/>
                <w:szCs w:val="21"/>
                <w:lang w:eastAsia="zh-CN"/>
              </w:rPr>
            </w:pPr>
            <w:r>
              <w:rPr>
                <w:rFonts w:hint="eastAsia"/>
                <w:b w:val="0"/>
                <w:bCs w:val="0"/>
                <w:sz w:val="21"/>
                <w:szCs w:val="21"/>
                <w:lang w:eastAsia="zh-CN"/>
              </w:rPr>
              <w:t>（3）针对性：方案必须契合本项目实际情况。</w:t>
            </w:r>
          </w:p>
          <w:p w14:paraId="374D5CF3">
            <w:pPr>
              <w:pStyle w:val="10"/>
              <w:spacing w:before="26"/>
              <w:ind w:right="102"/>
              <w:rPr>
                <w:b w:val="0"/>
                <w:bCs w:val="0"/>
                <w:sz w:val="21"/>
                <w:szCs w:val="21"/>
              </w:rPr>
            </w:pPr>
            <w:r>
              <w:rPr>
                <w:rFonts w:hint="eastAsia"/>
                <w:b w:val="0"/>
                <w:bCs w:val="0"/>
                <w:sz w:val="21"/>
                <w:szCs w:val="21"/>
                <w:lang w:eastAsia="zh-CN"/>
              </w:rPr>
              <w:t>对上述2项评审内容进行打分，每项评审内容完全满足（1）-（3）项评审标准的，得3分；满足2项的，得2分；满足1项的，得1分；其他情况不得分。</w:t>
            </w:r>
            <w:r>
              <w:rPr>
                <w:rFonts w:hint="eastAsia"/>
                <w:b w:val="0"/>
                <w:bCs w:val="0"/>
                <w:sz w:val="21"/>
                <w:szCs w:val="21"/>
              </w:rPr>
              <w:t>满分为6分。</w:t>
            </w:r>
          </w:p>
        </w:tc>
        <w:tc>
          <w:tcPr>
            <w:tcW w:w="705" w:type="dxa"/>
            <w:vAlign w:val="center"/>
          </w:tcPr>
          <w:p w14:paraId="61E0A319">
            <w:pPr>
              <w:pStyle w:val="10"/>
              <w:spacing w:before="78"/>
              <w:jc w:val="center"/>
              <w:rPr>
                <w:b w:val="0"/>
                <w:bCs w:val="0"/>
                <w:spacing w:val="-14"/>
                <w:sz w:val="21"/>
                <w:szCs w:val="21"/>
                <w:lang w:eastAsia="zh-CN"/>
              </w:rPr>
            </w:pPr>
            <w:r>
              <w:rPr>
                <w:rFonts w:hint="eastAsia"/>
                <w:b w:val="0"/>
                <w:bCs w:val="0"/>
                <w:spacing w:val="-14"/>
                <w:sz w:val="21"/>
                <w:szCs w:val="21"/>
                <w:lang w:eastAsia="zh-CN"/>
              </w:rPr>
              <w:t>6</w:t>
            </w:r>
          </w:p>
        </w:tc>
      </w:tr>
      <w:tr w14:paraId="1FBF92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0" w:hRule="atLeast"/>
        </w:trPr>
        <w:tc>
          <w:tcPr>
            <w:tcW w:w="969" w:type="dxa"/>
            <w:vMerge w:val="continue"/>
            <w:vAlign w:val="center"/>
          </w:tcPr>
          <w:p w14:paraId="3B56BAFF">
            <w:pPr>
              <w:jc w:val="center"/>
              <w:rPr>
                <w:rFonts w:ascii="宋体" w:hAnsi="宋体" w:eastAsia="宋体" w:cs="宋体"/>
                <w:b w:val="0"/>
                <w:bCs w:val="0"/>
                <w:sz w:val="21"/>
                <w:szCs w:val="21"/>
              </w:rPr>
            </w:pPr>
          </w:p>
        </w:tc>
        <w:tc>
          <w:tcPr>
            <w:tcW w:w="1002" w:type="dxa"/>
            <w:vAlign w:val="center"/>
          </w:tcPr>
          <w:p w14:paraId="6D312C11">
            <w:pPr>
              <w:pStyle w:val="10"/>
              <w:spacing w:before="39"/>
              <w:jc w:val="center"/>
              <w:rPr>
                <w:b w:val="0"/>
                <w:bCs w:val="0"/>
                <w:spacing w:val="-4"/>
                <w:sz w:val="21"/>
                <w:szCs w:val="21"/>
                <w:lang w:eastAsia="zh-CN"/>
              </w:rPr>
            </w:pPr>
            <w:r>
              <w:rPr>
                <w:rFonts w:hint="eastAsia"/>
                <w:b w:val="0"/>
                <w:bCs w:val="0"/>
                <w:spacing w:val="-4"/>
                <w:sz w:val="21"/>
                <w:szCs w:val="21"/>
                <w:lang w:eastAsia="zh-CN"/>
              </w:rPr>
              <w:t>档案管理及保密方案</w:t>
            </w:r>
          </w:p>
        </w:tc>
        <w:tc>
          <w:tcPr>
            <w:tcW w:w="6573" w:type="dxa"/>
          </w:tcPr>
          <w:p w14:paraId="6F65E290">
            <w:pPr>
              <w:pStyle w:val="10"/>
              <w:spacing w:before="26"/>
              <w:ind w:right="102"/>
              <w:rPr>
                <w:b w:val="0"/>
                <w:bCs w:val="0"/>
                <w:sz w:val="21"/>
                <w:szCs w:val="21"/>
                <w:lang w:eastAsia="zh-CN"/>
              </w:rPr>
            </w:pPr>
            <w:r>
              <w:rPr>
                <w:rFonts w:hint="eastAsia"/>
                <w:b w:val="0"/>
                <w:bCs w:val="0"/>
                <w:sz w:val="21"/>
                <w:szCs w:val="21"/>
                <w:lang w:eastAsia="zh-CN"/>
              </w:rPr>
              <w:t>针对本项目实际情况制定档案管理及保密方案，包含但不限于以下几点：</w:t>
            </w:r>
          </w:p>
          <w:p w14:paraId="1B94E59E">
            <w:pPr>
              <w:pStyle w:val="10"/>
              <w:spacing w:before="26"/>
              <w:ind w:right="102"/>
              <w:rPr>
                <w:b w:val="0"/>
                <w:bCs w:val="0"/>
                <w:sz w:val="21"/>
                <w:szCs w:val="21"/>
                <w:lang w:eastAsia="zh-CN"/>
              </w:rPr>
            </w:pPr>
            <w:r>
              <w:rPr>
                <w:rFonts w:hint="eastAsia"/>
                <w:b w:val="0"/>
                <w:bCs w:val="0"/>
                <w:sz w:val="21"/>
                <w:szCs w:val="21"/>
                <w:lang w:eastAsia="zh-CN"/>
              </w:rPr>
              <w:t>1、档案管理及保密规章制度内容完整，条理清晰，符合项目实际（3分）；</w:t>
            </w:r>
          </w:p>
          <w:p w14:paraId="4BCE4F6A">
            <w:pPr>
              <w:pStyle w:val="10"/>
              <w:spacing w:before="26"/>
              <w:ind w:right="102"/>
              <w:rPr>
                <w:b w:val="0"/>
                <w:bCs w:val="0"/>
                <w:sz w:val="21"/>
                <w:szCs w:val="21"/>
                <w:lang w:eastAsia="zh-CN"/>
              </w:rPr>
            </w:pPr>
            <w:r>
              <w:rPr>
                <w:rFonts w:hint="eastAsia"/>
                <w:b w:val="0"/>
                <w:bCs w:val="0"/>
                <w:sz w:val="21"/>
                <w:szCs w:val="21"/>
                <w:lang w:eastAsia="zh-CN"/>
              </w:rPr>
              <w:t>2、保密人员要求与保密具体措施及违约处罚措施内容完整，条理清晰，符合项目实际（3分）。</w:t>
            </w:r>
          </w:p>
          <w:p w14:paraId="0180F038">
            <w:pPr>
              <w:pStyle w:val="10"/>
              <w:spacing w:before="26"/>
              <w:ind w:right="102"/>
              <w:rPr>
                <w:b w:val="0"/>
                <w:bCs w:val="0"/>
                <w:sz w:val="21"/>
                <w:szCs w:val="21"/>
                <w:lang w:eastAsia="zh-CN"/>
              </w:rPr>
            </w:pPr>
            <w:r>
              <w:rPr>
                <w:rFonts w:hint="eastAsia"/>
                <w:b w:val="0"/>
                <w:bCs w:val="0"/>
                <w:sz w:val="21"/>
                <w:szCs w:val="21"/>
                <w:lang w:eastAsia="zh-CN"/>
              </w:rPr>
              <w:t>评审考核标准：</w:t>
            </w:r>
          </w:p>
          <w:p w14:paraId="5ED42813">
            <w:pPr>
              <w:pStyle w:val="10"/>
              <w:spacing w:before="26"/>
              <w:ind w:right="102"/>
              <w:rPr>
                <w:b w:val="0"/>
                <w:bCs w:val="0"/>
                <w:sz w:val="21"/>
                <w:szCs w:val="21"/>
                <w:lang w:eastAsia="zh-CN"/>
              </w:rPr>
            </w:pPr>
            <w:r>
              <w:rPr>
                <w:rFonts w:hint="eastAsia"/>
                <w:b w:val="0"/>
                <w:bCs w:val="0"/>
                <w:sz w:val="21"/>
                <w:szCs w:val="21"/>
                <w:lang w:eastAsia="zh-CN"/>
              </w:rPr>
              <w:t>（1）完整性：方案内容完整，完全满足本项目服务要求；</w:t>
            </w:r>
          </w:p>
          <w:p w14:paraId="689206C5">
            <w:pPr>
              <w:pStyle w:val="10"/>
              <w:spacing w:before="26"/>
              <w:ind w:right="102"/>
              <w:rPr>
                <w:b w:val="0"/>
                <w:bCs w:val="0"/>
                <w:sz w:val="21"/>
                <w:szCs w:val="21"/>
                <w:lang w:eastAsia="zh-CN"/>
              </w:rPr>
            </w:pPr>
            <w:r>
              <w:rPr>
                <w:rFonts w:hint="eastAsia"/>
                <w:b w:val="0"/>
                <w:bCs w:val="0"/>
                <w:sz w:val="21"/>
                <w:szCs w:val="21"/>
                <w:lang w:eastAsia="zh-CN"/>
              </w:rPr>
              <w:t>（2）合理性：方案合理、恰当，遵循客观规律，符合法律法规要求；</w:t>
            </w:r>
          </w:p>
          <w:p w14:paraId="77C5D3E8">
            <w:pPr>
              <w:pStyle w:val="10"/>
              <w:spacing w:before="26"/>
              <w:ind w:right="102"/>
              <w:rPr>
                <w:b w:val="0"/>
                <w:bCs w:val="0"/>
                <w:sz w:val="21"/>
                <w:szCs w:val="21"/>
                <w:lang w:eastAsia="zh-CN"/>
              </w:rPr>
            </w:pPr>
            <w:r>
              <w:rPr>
                <w:rFonts w:hint="eastAsia"/>
                <w:b w:val="0"/>
                <w:bCs w:val="0"/>
                <w:sz w:val="21"/>
                <w:szCs w:val="21"/>
                <w:lang w:eastAsia="zh-CN"/>
              </w:rPr>
              <w:t>（3）针对性：方案必须契合本项目实际情况。</w:t>
            </w:r>
          </w:p>
          <w:p w14:paraId="0B18ED49">
            <w:pPr>
              <w:pStyle w:val="10"/>
              <w:spacing w:before="26"/>
              <w:ind w:right="102"/>
              <w:rPr>
                <w:b w:val="0"/>
                <w:bCs w:val="0"/>
                <w:sz w:val="21"/>
                <w:szCs w:val="21"/>
              </w:rPr>
            </w:pPr>
            <w:r>
              <w:rPr>
                <w:rFonts w:hint="eastAsia"/>
                <w:b w:val="0"/>
                <w:bCs w:val="0"/>
                <w:sz w:val="21"/>
                <w:szCs w:val="21"/>
                <w:lang w:eastAsia="zh-CN"/>
              </w:rPr>
              <w:t>对上述2项评审内容进行打分，每项评审内容完全满足（1）-（3）项评审标准的，得3分；满足2项的，得2分；满足1项的，得1分；其他情况不得分。</w:t>
            </w:r>
            <w:r>
              <w:rPr>
                <w:rFonts w:hint="eastAsia"/>
                <w:b w:val="0"/>
                <w:bCs w:val="0"/>
                <w:sz w:val="21"/>
                <w:szCs w:val="21"/>
              </w:rPr>
              <w:t>满分为6分。</w:t>
            </w:r>
          </w:p>
        </w:tc>
        <w:tc>
          <w:tcPr>
            <w:tcW w:w="705" w:type="dxa"/>
            <w:vAlign w:val="center"/>
          </w:tcPr>
          <w:p w14:paraId="5124A4C8">
            <w:pPr>
              <w:pStyle w:val="10"/>
              <w:spacing w:before="78"/>
              <w:jc w:val="center"/>
              <w:rPr>
                <w:b w:val="0"/>
                <w:bCs w:val="0"/>
                <w:spacing w:val="-14"/>
                <w:sz w:val="21"/>
                <w:szCs w:val="21"/>
                <w:lang w:eastAsia="zh-CN"/>
              </w:rPr>
            </w:pPr>
            <w:r>
              <w:rPr>
                <w:rFonts w:hint="eastAsia"/>
                <w:b w:val="0"/>
                <w:bCs w:val="0"/>
                <w:spacing w:val="-14"/>
                <w:sz w:val="21"/>
                <w:szCs w:val="21"/>
                <w:lang w:eastAsia="zh-CN"/>
              </w:rPr>
              <w:t>6</w:t>
            </w:r>
          </w:p>
        </w:tc>
      </w:tr>
    </w:tbl>
    <w:p w14:paraId="74D9315F">
      <w:pPr>
        <w:spacing w:before="183" w:line="360" w:lineRule="auto"/>
        <w:rPr>
          <w:rFonts w:ascii="宋体" w:hAnsi="宋体" w:eastAsia="宋体" w:cs="宋体"/>
          <w:spacing w:val="-1"/>
          <w:sz w:val="24"/>
          <w:szCs w:val="24"/>
        </w:rPr>
      </w:pPr>
    </w:p>
    <w:p w14:paraId="2E88324A">
      <w:pPr>
        <w:spacing w:before="183" w:line="360" w:lineRule="auto"/>
        <w:jc w:val="center"/>
        <w:rPr>
          <w:rFonts w:ascii="宋体" w:hAnsi="宋体" w:eastAsia="宋体" w:cs="宋体"/>
          <w:spacing w:val="-1"/>
          <w:szCs w:val="28"/>
        </w:rPr>
      </w:pPr>
    </w:p>
    <w:p w14:paraId="663F0A02">
      <w:pPr>
        <w:spacing w:before="183" w:line="360" w:lineRule="auto"/>
        <w:jc w:val="center"/>
        <w:rPr>
          <w:rFonts w:ascii="宋体" w:hAnsi="宋体" w:eastAsia="宋体" w:cs="宋体"/>
          <w:spacing w:val="-1"/>
          <w:szCs w:val="28"/>
        </w:rPr>
      </w:pPr>
    </w:p>
    <w:p w14:paraId="65F3ADB9">
      <w:pPr>
        <w:pStyle w:val="2"/>
        <w:ind w:firstLine="281"/>
      </w:pPr>
    </w:p>
    <w:p w14:paraId="240CFE28">
      <w:pPr>
        <w:spacing w:before="183" w:line="360" w:lineRule="auto"/>
        <w:jc w:val="center"/>
        <w:rPr>
          <w:rFonts w:ascii="宋体" w:hAnsi="宋体" w:eastAsia="宋体" w:cs="宋体"/>
          <w:color w:val="000000"/>
          <w:kern w:val="0"/>
          <w:sz w:val="30"/>
          <w:szCs w:val="30"/>
        </w:rPr>
      </w:pPr>
      <w:r>
        <w:rPr>
          <w:rFonts w:hint="eastAsia" w:ascii="宋体" w:hAnsi="宋体" w:eastAsia="宋体" w:cs="宋体"/>
          <w:szCs w:val="28"/>
        </w:rPr>
        <w:t>五、合同书格式和基本条款（仅供参考）</w:t>
      </w:r>
    </w:p>
    <w:p w14:paraId="61FB75A2">
      <w:pPr>
        <w:spacing w:line="360" w:lineRule="auto"/>
        <w:ind w:left="360" w:hanging="360"/>
        <w:jc w:val="left"/>
        <w:rPr>
          <w:rFonts w:ascii="宋体" w:hAnsi="宋体"/>
          <w:sz w:val="24"/>
          <w:szCs w:val="32"/>
        </w:rPr>
      </w:pPr>
      <w:r>
        <w:rPr>
          <w:rFonts w:hint="eastAsia" w:ascii="宋体" w:hAnsi="宋体"/>
        </w:rPr>
        <w:t>合同编号：</w:t>
      </w:r>
    </w:p>
    <w:p w14:paraId="6C6CE9E0">
      <w:pPr>
        <w:pStyle w:val="12"/>
        <w:ind w:firstLine="530"/>
      </w:pPr>
    </w:p>
    <w:p w14:paraId="6C86AD42">
      <w:pPr>
        <w:spacing w:line="360" w:lineRule="auto"/>
        <w:ind w:left="3406" w:hanging="3406" w:hangingChars="771"/>
        <w:jc w:val="center"/>
        <w:rPr>
          <w:rFonts w:ascii="黑体" w:eastAsia="黑体"/>
          <w:sz w:val="44"/>
        </w:rPr>
      </w:pPr>
    </w:p>
    <w:p w14:paraId="7C73A8CF">
      <w:pPr>
        <w:jc w:val="center"/>
        <w:rPr>
          <w:rFonts w:ascii="黑体" w:hAnsi="黑体" w:eastAsia="黑体" w:cs="黑体"/>
          <w:sz w:val="52"/>
          <w:szCs w:val="52"/>
        </w:rPr>
      </w:pPr>
      <w:r>
        <w:rPr>
          <w:rFonts w:hint="eastAsia" w:ascii="黑体" w:hAnsi="黑体" w:eastAsia="黑体" w:cs="黑体"/>
          <w:sz w:val="52"/>
          <w:szCs w:val="52"/>
        </w:rPr>
        <w:t>技 术 服 务 合 同</w:t>
      </w:r>
    </w:p>
    <w:p w14:paraId="69333AA3">
      <w:pPr>
        <w:jc w:val="center"/>
        <w:rPr>
          <w:rFonts w:ascii="黑体" w:hAnsi="黑体" w:eastAsia="黑体" w:cs="黑体"/>
          <w:sz w:val="52"/>
          <w:szCs w:val="52"/>
        </w:rPr>
      </w:pPr>
    </w:p>
    <w:p w14:paraId="111AD2A8">
      <w:pPr>
        <w:pStyle w:val="12"/>
        <w:ind w:firstLine="530"/>
      </w:pPr>
    </w:p>
    <w:p w14:paraId="24E9B411">
      <w:pPr>
        <w:pStyle w:val="3"/>
      </w:pPr>
    </w:p>
    <w:p w14:paraId="0C7CE7FF">
      <w:pPr>
        <w:widowControl/>
        <w:jc w:val="center"/>
      </w:pPr>
      <w:r>
        <w:rPr>
          <w:rFonts w:hint="eastAsia" w:ascii="宋体" w:hAnsi="宋体" w:cs="宋体"/>
          <w:szCs w:val="28"/>
        </w:rPr>
        <w:t>项目名称：</w:t>
      </w:r>
      <w:r>
        <w:rPr>
          <w:rFonts w:hint="eastAsia" w:ascii="Times New Roman" w:hAnsi="Times New Roman" w:eastAsia="宋体" w:cs="Times New Roman"/>
          <w:sz w:val="32"/>
          <w:szCs w:val="32"/>
          <w:u w:val="single"/>
        </w:rPr>
        <w:t xml:space="preserve">                    征迁退地工作审计服务</w:t>
      </w:r>
    </w:p>
    <w:p w14:paraId="09CAA15B">
      <w:pPr>
        <w:pStyle w:val="3"/>
        <w:rPr>
          <w:rFonts w:ascii="仿宋_GB2312" w:eastAsia="仿宋_GB2312"/>
          <w:b w:val="0"/>
          <w:spacing w:val="100"/>
          <w:sz w:val="30"/>
        </w:rPr>
      </w:pPr>
    </w:p>
    <w:p w14:paraId="079897DF"/>
    <w:p w14:paraId="7C62D36B">
      <w:pPr>
        <w:spacing w:beforeLines="100"/>
        <w:jc w:val="center"/>
        <w:rPr>
          <w:rFonts w:ascii="黑体" w:eastAsia="黑体"/>
          <w:sz w:val="32"/>
          <w:szCs w:val="32"/>
          <w:u w:val="single"/>
        </w:rPr>
      </w:pPr>
      <w:r>
        <w:rPr>
          <w:rFonts w:hint="eastAsia" w:ascii="黑体" w:eastAsia="黑体"/>
          <w:sz w:val="32"/>
          <w:szCs w:val="32"/>
        </w:rPr>
        <w:t>甲方：</w:t>
      </w:r>
      <w:r>
        <w:rPr>
          <w:rFonts w:hint="eastAsia" w:ascii="黑体" w:eastAsia="黑体"/>
          <w:sz w:val="32"/>
          <w:szCs w:val="32"/>
          <w:u w:val="single"/>
        </w:rPr>
        <w:t>武汉市东西湖区住房和城市更新局</w:t>
      </w:r>
    </w:p>
    <w:p w14:paraId="2A538E3E">
      <w:pPr>
        <w:spacing w:beforeLines="100"/>
        <w:ind w:firstLine="1606" w:firstLineChars="500"/>
        <w:rPr>
          <w:rFonts w:ascii="黑体" w:eastAsia="黑体"/>
          <w:sz w:val="32"/>
          <w:szCs w:val="32"/>
          <w:u w:val="single"/>
        </w:rPr>
      </w:pPr>
      <w:r>
        <w:rPr>
          <w:rFonts w:hint="eastAsia" w:ascii="黑体" w:eastAsia="黑体"/>
          <w:sz w:val="32"/>
          <w:szCs w:val="32"/>
        </w:rPr>
        <w:t>乙方：</w:t>
      </w:r>
    </w:p>
    <w:p w14:paraId="12E2955D">
      <w:pPr>
        <w:pStyle w:val="12"/>
        <w:ind w:firstLine="707"/>
        <w:rPr>
          <w:rFonts w:ascii="黑体" w:eastAsia="黑体"/>
          <w:bCs/>
          <w:sz w:val="32"/>
          <w:szCs w:val="32"/>
          <w:u w:val="single"/>
        </w:rPr>
      </w:pPr>
    </w:p>
    <w:p w14:paraId="2993653C">
      <w:pPr>
        <w:pStyle w:val="5"/>
        <w:ind w:left="266" w:leftChars="95" w:firstLine="1131"/>
      </w:pPr>
    </w:p>
    <w:p w14:paraId="1971B75E">
      <w:pPr>
        <w:spacing w:beforeLines="100"/>
        <w:jc w:val="center"/>
        <w:rPr>
          <w:rFonts w:ascii="黑体" w:eastAsia="黑体"/>
          <w:szCs w:val="28"/>
        </w:rPr>
      </w:pPr>
      <w:r>
        <w:rPr>
          <w:rFonts w:hint="eastAsia" w:ascii="黑体" w:eastAsia="黑体"/>
          <w:szCs w:val="28"/>
        </w:rPr>
        <w:t>签订时间：</w:t>
      </w:r>
      <w:r>
        <w:rPr>
          <w:rFonts w:hint="eastAsia" w:ascii="黑体" w:eastAsia="黑体"/>
          <w:szCs w:val="28"/>
          <w:u w:val="single"/>
        </w:rPr>
        <w:t xml:space="preserve">     年    月    日</w:t>
      </w:r>
    </w:p>
    <w:p w14:paraId="733BB8C8">
      <w:pPr>
        <w:spacing w:beforeLines="100"/>
        <w:jc w:val="center"/>
        <w:rPr>
          <w:rFonts w:eastAsia="黑体"/>
          <w:sz w:val="44"/>
        </w:rPr>
      </w:pPr>
      <w:r>
        <w:rPr>
          <w:rFonts w:hint="eastAsia" w:ascii="黑体" w:eastAsia="黑体"/>
          <w:szCs w:val="28"/>
        </w:rPr>
        <w:t>签订地点：</w:t>
      </w:r>
      <w:r>
        <w:rPr>
          <w:rFonts w:hint="eastAsia" w:ascii="黑体" w:eastAsia="黑体"/>
          <w:szCs w:val="28"/>
          <w:u w:val="single"/>
        </w:rPr>
        <w:t>湖北省武汉市东西湖区</w:t>
      </w:r>
    </w:p>
    <w:p w14:paraId="23FE21D4">
      <w:pPr>
        <w:tabs>
          <w:tab w:val="left" w:pos="0"/>
        </w:tabs>
        <w:spacing w:line="600" w:lineRule="exact"/>
        <w:rPr>
          <w:rFonts w:ascii="方正小标宋简体" w:hAnsi="方正小标宋简体" w:eastAsia="方正小标宋简体" w:cs="方正小标宋简体"/>
          <w:b w:val="0"/>
          <w:bCs w:val="0"/>
          <w:sz w:val="44"/>
        </w:rPr>
      </w:pPr>
      <w:r>
        <w:rPr>
          <w:rFonts w:hint="eastAsia" w:ascii="方正小标宋简体" w:hAnsi="方正小标宋简体" w:eastAsia="方正小标宋简体" w:cs="方正小标宋简体"/>
          <w:b w:val="0"/>
          <w:bCs w:val="0"/>
          <w:sz w:val="44"/>
        </w:rPr>
        <w:br w:type="page"/>
      </w:r>
      <w:r>
        <w:rPr>
          <w:rFonts w:hint="eastAsia" w:ascii="方正小标宋简体" w:hAnsi="方正小标宋简体" w:eastAsia="方正小标宋简体" w:cs="方正小标宋简体"/>
          <w:b w:val="0"/>
          <w:bCs w:val="0"/>
          <w:sz w:val="44"/>
        </w:rPr>
        <w:t xml:space="preserve">                             项目</w:t>
      </w:r>
    </w:p>
    <w:p w14:paraId="11F7CFFD">
      <w:pPr>
        <w:tabs>
          <w:tab w:val="left" w:pos="0"/>
        </w:tabs>
        <w:spacing w:line="600" w:lineRule="exact"/>
        <w:jc w:val="center"/>
        <w:rPr>
          <w:rFonts w:ascii="方正小标宋简体" w:hAnsi="方正小标宋简体" w:eastAsia="方正小标宋简体" w:cs="方正小标宋简体"/>
          <w:b w:val="0"/>
          <w:bCs w:val="0"/>
          <w:sz w:val="44"/>
        </w:rPr>
      </w:pPr>
      <w:r>
        <w:rPr>
          <w:rFonts w:hint="eastAsia" w:ascii="方正小标宋简体" w:hAnsi="方正小标宋简体" w:eastAsia="方正小标宋简体" w:cs="方正小标宋简体"/>
          <w:b w:val="0"/>
          <w:bCs w:val="0"/>
          <w:sz w:val="44"/>
        </w:rPr>
        <w:t>征迁退地工作审计服务合同</w:t>
      </w:r>
    </w:p>
    <w:p w14:paraId="6D975665">
      <w:pPr>
        <w:pStyle w:val="12"/>
        <w:spacing w:line="600" w:lineRule="exact"/>
        <w:ind w:firstLine="530"/>
        <w:rPr>
          <w:rFonts w:ascii="方正小标宋简体" w:hAnsi="方正小标宋简体" w:eastAsia="方正小标宋简体" w:cs="方正小标宋简体"/>
        </w:rPr>
      </w:pPr>
    </w:p>
    <w:p w14:paraId="06BE8A94">
      <w:pPr>
        <w:spacing w:line="579" w:lineRule="exact"/>
        <w:jc w:val="left"/>
        <w:rPr>
          <w:rFonts w:ascii="宋体" w:hAnsi="宋体" w:eastAsia="宋体" w:cs="宋体"/>
          <w:b w:val="0"/>
          <w:sz w:val="24"/>
          <w:szCs w:val="24"/>
          <w:u w:val="single"/>
        </w:rPr>
      </w:pPr>
      <w:r>
        <w:rPr>
          <w:rFonts w:hint="eastAsia" w:ascii="宋体" w:hAnsi="宋体" w:eastAsia="宋体" w:cs="宋体"/>
          <w:b w:val="0"/>
          <w:sz w:val="24"/>
          <w:szCs w:val="24"/>
        </w:rPr>
        <w:t>委托方（甲方）：</w:t>
      </w:r>
      <w:r>
        <w:rPr>
          <w:rFonts w:hint="eastAsia" w:ascii="宋体" w:hAnsi="宋体" w:eastAsia="宋体" w:cs="宋体"/>
          <w:b w:val="0"/>
          <w:sz w:val="24"/>
          <w:szCs w:val="24"/>
          <w:u w:val="single"/>
        </w:rPr>
        <w:t>武汉市东西湖区住房和城市更新局</w:t>
      </w:r>
    </w:p>
    <w:p w14:paraId="6C7A3B7C">
      <w:pPr>
        <w:spacing w:line="579" w:lineRule="exact"/>
        <w:jc w:val="left"/>
        <w:rPr>
          <w:rFonts w:ascii="宋体" w:hAnsi="宋体" w:eastAsia="宋体" w:cs="宋体"/>
          <w:b w:val="0"/>
          <w:sz w:val="24"/>
          <w:szCs w:val="24"/>
        </w:rPr>
      </w:pPr>
      <w:r>
        <w:rPr>
          <w:rFonts w:hint="eastAsia" w:ascii="宋体" w:hAnsi="宋体" w:eastAsia="宋体" w:cs="宋体"/>
          <w:b w:val="0"/>
          <w:sz w:val="24"/>
          <w:szCs w:val="24"/>
        </w:rPr>
        <w:t>受托方（乙方）：</w:t>
      </w:r>
    </w:p>
    <w:p w14:paraId="64C0CEA7">
      <w:pPr>
        <w:widowControl/>
        <w:spacing w:line="579" w:lineRule="exact"/>
        <w:ind w:firstLine="482" w:firstLineChars="200"/>
        <w:jc w:val="left"/>
        <w:rPr>
          <w:rFonts w:ascii="宋体" w:hAnsi="宋体" w:eastAsia="宋体" w:cs="宋体"/>
          <w:sz w:val="24"/>
          <w:szCs w:val="24"/>
        </w:rPr>
      </w:pPr>
    </w:p>
    <w:p w14:paraId="55BA07C2">
      <w:pPr>
        <w:autoSpaceDE w:val="0"/>
        <w:autoSpaceDN w:val="0"/>
        <w:adjustRightInd w:val="0"/>
        <w:spacing w:line="579" w:lineRule="exact"/>
        <w:ind w:firstLine="472" w:firstLineChars="200"/>
        <w:rPr>
          <w:rFonts w:ascii="宋体" w:hAnsi="宋体" w:eastAsia="宋体" w:cs="宋体"/>
          <w:b w:val="0"/>
          <w:spacing w:val="-2"/>
          <w:sz w:val="24"/>
          <w:szCs w:val="24"/>
        </w:rPr>
      </w:pPr>
      <w:r>
        <w:rPr>
          <w:rFonts w:hint="eastAsia" w:ascii="宋体" w:hAnsi="宋体" w:eastAsia="宋体" w:cs="宋体"/>
          <w:b w:val="0"/>
          <w:spacing w:val="-2"/>
          <w:sz w:val="24"/>
          <w:szCs w:val="24"/>
        </w:rPr>
        <w:t>根据《中华人民共和国民法典》及其他有关法律法规、规章，甲、乙双方在平等、自愿、协商一致的基础上就项目审计服务事宜，订立本合同：</w:t>
      </w:r>
    </w:p>
    <w:p w14:paraId="708DCBFE">
      <w:pPr>
        <w:autoSpaceDE w:val="0"/>
        <w:autoSpaceDN w:val="0"/>
        <w:adjustRightInd w:val="0"/>
        <w:spacing w:line="579" w:lineRule="exact"/>
        <w:ind w:firstLine="472" w:firstLineChars="200"/>
        <w:rPr>
          <w:rFonts w:ascii="宋体" w:hAnsi="宋体" w:eastAsia="宋体" w:cs="宋体"/>
          <w:b w:val="0"/>
          <w:spacing w:val="-2"/>
          <w:sz w:val="24"/>
          <w:szCs w:val="24"/>
        </w:rPr>
      </w:pPr>
      <w:r>
        <w:rPr>
          <w:rFonts w:hint="eastAsia" w:ascii="宋体" w:hAnsi="宋体" w:eastAsia="宋体" w:cs="宋体"/>
          <w:b w:val="0"/>
          <w:spacing w:val="-2"/>
          <w:sz w:val="24"/>
          <w:szCs w:val="24"/>
        </w:rPr>
        <w:t>一、审计范围与要求</w:t>
      </w:r>
    </w:p>
    <w:p w14:paraId="3F2B593C">
      <w:pPr>
        <w:widowControl/>
        <w:spacing w:line="579" w:lineRule="exact"/>
        <w:ind w:firstLine="472" w:firstLineChars="200"/>
        <w:rPr>
          <w:rFonts w:ascii="宋体" w:hAnsi="宋体" w:eastAsia="宋体" w:cs="宋体"/>
          <w:b w:val="0"/>
          <w:spacing w:val="-2"/>
          <w:sz w:val="24"/>
          <w:szCs w:val="24"/>
        </w:rPr>
      </w:pPr>
      <w:r>
        <w:rPr>
          <w:rFonts w:hint="eastAsia" w:ascii="宋体" w:hAnsi="宋体" w:eastAsia="宋体" w:cs="宋体"/>
          <w:b w:val="0"/>
          <w:spacing w:val="-2"/>
          <w:sz w:val="24"/>
          <w:szCs w:val="24"/>
        </w:rPr>
        <w:t>对项目征迁退地范围</w:t>
      </w:r>
      <w:r>
        <w:rPr>
          <w:rFonts w:hint="eastAsia" w:ascii="宋体" w:hAnsi="宋体" w:eastAsia="宋体" w:cs="宋体"/>
          <w:b w:val="0"/>
          <w:bCs w:val="0"/>
          <w:sz w:val="24"/>
          <w:szCs w:val="24"/>
        </w:rPr>
        <w:t>及其相关联部分</w:t>
      </w:r>
      <w:r>
        <w:rPr>
          <w:rFonts w:hint="eastAsia" w:ascii="宋体" w:hAnsi="宋体" w:eastAsia="宋体" w:cs="宋体"/>
          <w:b w:val="0"/>
          <w:spacing w:val="-2"/>
          <w:sz w:val="24"/>
          <w:szCs w:val="24"/>
        </w:rPr>
        <w:t>房屋征迁补偿资金</w:t>
      </w:r>
      <w:r>
        <w:rPr>
          <w:rFonts w:hint="eastAsia" w:ascii="宋体" w:hAnsi="宋体" w:eastAsia="宋体" w:cs="宋体"/>
          <w:b w:val="0"/>
          <w:bCs w:val="0"/>
          <w:sz w:val="24"/>
          <w:szCs w:val="24"/>
        </w:rPr>
        <w:t>、还建安置、青苗、地上附着物补偿、第三方服务费</w:t>
      </w:r>
      <w:r>
        <w:rPr>
          <w:rFonts w:hint="eastAsia" w:ascii="宋体" w:hAnsi="宋体" w:eastAsia="宋体" w:cs="宋体"/>
          <w:b w:val="0"/>
          <w:spacing w:val="-2"/>
          <w:sz w:val="24"/>
          <w:szCs w:val="24"/>
        </w:rPr>
        <w:t>等情况的真实性、准确性、合法合规性进行全程跟踪审计监督。项目完成后要对整个项目征迁退地资金和房源的收付及使用情况进行结算审计，并配合完成行政复议、行政诉讼等司法程序涉及的相关审计工作。</w:t>
      </w:r>
    </w:p>
    <w:p w14:paraId="3CD2F94C">
      <w:pPr>
        <w:autoSpaceDE w:val="0"/>
        <w:autoSpaceDN w:val="0"/>
        <w:adjustRightInd w:val="0"/>
        <w:spacing w:line="579" w:lineRule="exact"/>
        <w:ind w:firstLine="472" w:firstLineChars="200"/>
        <w:rPr>
          <w:rFonts w:ascii="宋体" w:hAnsi="宋体" w:eastAsia="宋体" w:cs="宋体"/>
          <w:b w:val="0"/>
          <w:spacing w:val="-2"/>
          <w:sz w:val="24"/>
          <w:szCs w:val="24"/>
        </w:rPr>
      </w:pPr>
      <w:r>
        <w:rPr>
          <w:rFonts w:hint="eastAsia" w:ascii="宋体" w:hAnsi="宋体" w:eastAsia="宋体" w:cs="宋体"/>
          <w:b w:val="0"/>
          <w:spacing w:val="-2"/>
          <w:sz w:val="24"/>
          <w:szCs w:val="24"/>
        </w:rPr>
        <w:t>二、审计规模与时间</w:t>
      </w:r>
    </w:p>
    <w:p w14:paraId="50C20B8D">
      <w:pPr>
        <w:widowControl/>
        <w:spacing w:line="579" w:lineRule="exact"/>
        <w:ind w:firstLine="472" w:firstLineChars="200"/>
        <w:rPr>
          <w:rFonts w:ascii="宋体" w:hAnsi="宋体" w:eastAsia="宋体" w:cs="宋体"/>
          <w:sz w:val="24"/>
          <w:szCs w:val="24"/>
        </w:rPr>
      </w:pPr>
      <w:r>
        <w:rPr>
          <w:rFonts w:hint="eastAsia" w:ascii="宋体" w:hAnsi="宋体" w:eastAsia="宋体" w:cs="宋体"/>
          <w:b w:val="0"/>
          <w:spacing w:val="-2"/>
          <w:sz w:val="24"/>
          <w:szCs w:val="24"/>
        </w:rPr>
        <w:t>该项目房屋征迁总户数  户、总面积平方米，退地   亩，实际数据以最终审计结果为准。</w:t>
      </w:r>
      <w:r>
        <w:rPr>
          <w:rFonts w:hint="eastAsia" w:ascii="宋体" w:hAnsi="宋体" w:eastAsia="宋体" w:cs="宋体"/>
          <w:b w:val="0"/>
          <w:bCs w:val="0"/>
          <w:color w:val="000000"/>
          <w:sz w:val="24"/>
          <w:szCs w:val="24"/>
        </w:rPr>
        <w:t>计划服务期60日历天，实际项目服务期限具体以甲方要求为准。</w:t>
      </w:r>
    </w:p>
    <w:p w14:paraId="451FDECF">
      <w:pPr>
        <w:autoSpaceDE w:val="0"/>
        <w:autoSpaceDN w:val="0"/>
        <w:adjustRightInd w:val="0"/>
        <w:spacing w:line="579" w:lineRule="exact"/>
        <w:ind w:firstLine="472" w:firstLineChars="200"/>
        <w:rPr>
          <w:rFonts w:ascii="宋体" w:hAnsi="宋体" w:eastAsia="宋体" w:cs="宋体"/>
          <w:b w:val="0"/>
          <w:spacing w:val="-2"/>
          <w:sz w:val="24"/>
          <w:szCs w:val="24"/>
        </w:rPr>
      </w:pPr>
      <w:r>
        <w:rPr>
          <w:rFonts w:hint="eastAsia" w:ascii="宋体" w:hAnsi="宋体" w:eastAsia="宋体" w:cs="宋体"/>
          <w:b w:val="0"/>
          <w:spacing w:val="-2"/>
          <w:sz w:val="24"/>
          <w:szCs w:val="24"/>
        </w:rPr>
        <w:t>三、审计服务内容</w:t>
      </w:r>
    </w:p>
    <w:p w14:paraId="3D20FF29">
      <w:pPr>
        <w:widowControl/>
        <w:spacing w:line="579" w:lineRule="exact"/>
        <w:ind w:firstLine="472" w:firstLineChars="200"/>
        <w:rPr>
          <w:rFonts w:ascii="宋体" w:hAnsi="宋体" w:eastAsia="宋体" w:cs="宋体"/>
          <w:b w:val="0"/>
          <w:spacing w:val="-2"/>
          <w:sz w:val="24"/>
          <w:szCs w:val="24"/>
        </w:rPr>
      </w:pPr>
      <w:r>
        <w:rPr>
          <w:rFonts w:hint="eastAsia" w:ascii="宋体" w:hAnsi="宋体" w:eastAsia="宋体" w:cs="宋体"/>
          <w:b w:val="0"/>
          <w:spacing w:val="-2"/>
          <w:sz w:val="24"/>
          <w:szCs w:val="24"/>
        </w:rPr>
        <w:t>对房屋征迁项目涉及企事业单位、居民征迁、退地补偿资金使用情况进行全程跟踪审计，并出具相应的审计意见、报告等。具体包括：</w:t>
      </w:r>
    </w:p>
    <w:p w14:paraId="711876B7">
      <w:pPr>
        <w:widowControl/>
        <w:spacing w:line="579" w:lineRule="exact"/>
        <w:ind w:firstLine="472" w:firstLineChars="200"/>
        <w:rPr>
          <w:rFonts w:ascii="宋体" w:hAnsi="宋体" w:eastAsia="宋体" w:cs="宋体"/>
          <w:b w:val="0"/>
          <w:spacing w:val="-2"/>
          <w:sz w:val="24"/>
          <w:szCs w:val="24"/>
        </w:rPr>
      </w:pPr>
      <w:r>
        <w:rPr>
          <w:rFonts w:hint="eastAsia" w:ascii="宋体" w:hAnsi="宋体" w:eastAsia="宋体" w:cs="宋体"/>
          <w:b w:val="0"/>
          <w:spacing w:val="-2"/>
          <w:sz w:val="24"/>
          <w:szCs w:val="24"/>
        </w:rPr>
        <w:t>（一）采取现场勘察、核对分析复核、计算、查询及函证等审计方法，对征迁退地档案资料逐户进行审核，并对每个被征迁退地户出具跟踪审计意见，建立一户一档资料（</w:t>
      </w:r>
      <w:r>
        <w:rPr>
          <w:rFonts w:hint="eastAsia" w:ascii="宋体" w:hAnsi="宋体" w:eastAsia="宋体" w:cs="宋体"/>
          <w:b w:val="0"/>
          <w:sz w:val="24"/>
          <w:szCs w:val="24"/>
        </w:rPr>
        <w:t>同一户征迁、退地成果分别出具报告等</w:t>
      </w:r>
      <w:r>
        <w:rPr>
          <w:rFonts w:hint="eastAsia" w:ascii="宋体" w:hAnsi="宋体" w:eastAsia="宋体" w:cs="宋体"/>
          <w:b w:val="0"/>
          <w:spacing w:val="-2"/>
          <w:sz w:val="24"/>
          <w:szCs w:val="24"/>
        </w:rPr>
        <w:t>）。</w:t>
      </w:r>
    </w:p>
    <w:p w14:paraId="60A2400E">
      <w:pPr>
        <w:widowControl/>
        <w:spacing w:line="579" w:lineRule="exact"/>
        <w:ind w:firstLine="472" w:firstLineChars="200"/>
        <w:rPr>
          <w:rFonts w:ascii="宋体" w:hAnsi="宋体" w:eastAsia="宋体" w:cs="宋体"/>
          <w:b w:val="0"/>
          <w:spacing w:val="-2"/>
          <w:sz w:val="24"/>
          <w:szCs w:val="24"/>
        </w:rPr>
      </w:pPr>
      <w:r>
        <w:rPr>
          <w:rFonts w:hint="eastAsia" w:ascii="宋体" w:hAnsi="宋体" w:eastAsia="宋体" w:cs="宋体"/>
          <w:b w:val="0"/>
          <w:spacing w:val="-2"/>
          <w:sz w:val="24"/>
          <w:szCs w:val="24"/>
        </w:rPr>
        <w:t>（二）对跟踪审计发现补偿数量不实、补偿标准无依据等不合格的档案资料予以退回，对审计中发现的问题及时以书面形式反馈给甲方。</w:t>
      </w:r>
    </w:p>
    <w:p w14:paraId="0CE8687A">
      <w:pPr>
        <w:widowControl/>
        <w:spacing w:line="579" w:lineRule="exact"/>
        <w:ind w:firstLine="472" w:firstLineChars="200"/>
        <w:rPr>
          <w:rFonts w:ascii="宋体" w:hAnsi="宋体" w:eastAsia="宋体" w:cs="宋体"/>
          <w:b w:val="0"/>
          <w:spacing w:val="-2"/>
          <w:sz w:val="24"/>
          <w:szCs w:val="24"/>
        </w:rPr>
      </w:pPr>
      <w:r>
        <w:rPr>
          <w:rFonts w:hint="eastAsia" w:ascii="宋体" w:hAnsi="宋体" w:eastAsia="宋体" w:cs="宋体"/>
          <w:b w:val="0"/>
          <w:spacing w:val="-2"/>
          <w:sz w:val="24"/>
          <w:szCs w:val="24"/>
        </w:rPr>
        <w:t>（三）对补偿数量与前期调查数出入较大或无证面积、无证经营面积、装修单价过高、企业补偿、退地补偿实际情况等须在补偿数量确认前实施现场踏勘，采取摄像、照相、测量等方法，取得审计证据，报甲方研究，遇到特殊情况，与甲方沟通后协商解决。</w:t>
      </w:r>
    </w:p>
    <w:p w14:paraId="70056CB3">
      <w:pPr>
        <w:widowControl/>
        <w:spacing w:line="579" w:lineRule="exact"/>
        <w:ind w:firstLine="472" w:firstLineChars="200"/>
        <w:rPr>
          <w:rFonts w:ascii="宋体" w:hAnsi="宋体" w:eastAsia="宋体" w:cs="宋体"/>
          <w:b w:val="0"/>
          <w:spacing w:val="-2"/>
          <w:sz w:val="24"/>
          <w:szCs w:val="24"/>
        </w:rPr>
      </w:pPr>
      <w:r>
        <w:rPr>
          <w:rFonts w:hint="eastAsia" w:ascii="宋体" w:hAnsi="宋体" w:eastAsia="宋体" w:cs="宋体"/>
          <w:b w:val="0"/>
          <w:spacing w:val="-2"/>
          <w:sz w:val="24"/>
          <w:szCs w:val="24"/>
        </w:rPr>
        <w:t>（四）准确填制征迁退地补偿资金跟踪审计台账、房源使用台账，并按甲方要求及时提供。</w:t>
      </w:r>
    </w:p>
    <w:p w14:paraId="054CF0C2">
      <w:pPr>
        <w:widowControl/>
        <w:spacing w:line="579" w:lineRule="exact"/>
        <w:ind w:firstLine="472" w:firstLineChars="200"/>
        <w:rPr>
          <w:rFonts w:ascii="宋体" w:hAnsi="宋体" w:eastAsia="宋体" w:cs="宋体"/>
          <w:b w:val="0"/>
          <w:spacing w:val="-2"/>
          <w:sz w:val="24"/>
          <w:szCs w:val="24"/>
        </w:rPr>
      </w:pPr>
      <w:r>
        <w:rPr>
          <w:rFonts w:hint="eastAsia" w:ascii="宋体" w:hAnsi="宋体" w:eastAsia="宋体" w:cs="宋体"/>
          <w:b w:val="0"/>
          <w:spacing w:val="-2"/>
          <w:sz w:val="24"/>
          <w:szCs w:val="24"/>
        </w:rPr>
        <w:t>（五）按照征迁退地补偿工作进度及资金使用情况，出具阶段性审计报告。</w:t>
      </w:r>
    </w:p>
    <w:p w14:paraId="686931B3">
      <w:pPr>
        <w:widowControl/>
        <w:spacing w:line="579" w:lineRule="exact"/>
        <w:ind w:firstLine="472" w:firstLineChars="200"/>
        <w:rPr>
          <w:rFonts w:ascii="宋体" w:hAnsi="宋体" w:eastAsia="宋体" w:cs="宋体"/>
          <w:b w:val="0"/>
          <w:spacing w:val="-2"/>
          <w:sz w:val="24"/>
          <w:szCs w:val="24"/>
        </w:rPr>
      </w:pPr>
      <w:r>
        <w:rPr>
          <w:rFonts w:hint="eastAsia" w:ascii="宋体" w:hAnsi="宋体" w:eastAsia="宋体" w:cs="宋体"/>
          <w:b w:val="0"/>
          <w:spacing w:val="-2"/>
          <w:sz w:val="24"/>
          <w:szCs w:val="24"/>
        </w:rPr>
        <w:t>（六）在征迁退地工作全部完成后，对项目涉及各部门、各单位的账目收支往来及结转情况做出审计结论，对项目征迁退地实施整体情况，出具审计报告（包括工作经费使用情况、房源使用及结算情况）。</w:t>
      </w:r>
    </w:p>
    <w:p w14:paraId="5FB52326">
      <w:pPr>
        <w:widowControl/>
        <w:spacing w:line="579" w:lineRule="exact"/>
        <w:ind w:firstLine="472" w:firstLineChars="200"/>
        <w:rPr>
          <w:rFonts w:ascii="宋体" w:hAnsi="宋体" w:eastAsia="宋体" w:cs="宋体"/>
          <w:b w:val="0"/>
          <w:spacing w:val="-2"/>
          <w:sz w:val="24"/>
          <w:szCs w:val="24"/>
        </w:rPr>
      </w:pPr>
      <w:r>
        <w:rPr>
          <w:rFonts w:hint="eastAsia" w:ascii="宋体" w:hAnsi="宋体" w:eastAsia="宋体" w:cs="宋体"/>
          <w:b w:val="0"/>
          <w:spacing w:val="-2"/>
          <w:sz w:val="24"/>
          <w:szCs w:val="24"/>
        </w:rPr>
        <w:t>（七）核算该项目第三方工作量，出具审计报告，包括但不限于测绘、评估、法律等服务单位。</w:t>
      </w:r>
    </w:p>
    <w:p w14:paraId="78968455">
      <w:pPr>
        <w:widowControl/>
        <w:spacing w:line="579" w:lineRule="exact"/>
        <w:ind w:firstLine="472" w:firstLineChars="200"/>
        <w:rPr>
          <w:rFonts w:ascii="宋体" w:hAnsi="宋体" w:eastAsia="宋体" w:cs="宋体"/>
          <w:b w:val="0"/>
          <w:spacing w:val="-2"/>
          <w:sz w:val="24"/>
          <w:szCs w:val="24"/>
        </w:rPr>
      </w:pPr>
      <w:r>
        <w:rPr>
          <w:rFonts w:hint="eastAsia" w:ascii="宋体" w:hAnsi="宋体" w:eastAsia="宋体" w:cs="宋体"/>
          <w:b w:val="0"/>
          <w:spacing w:val="-2"/>
          <w:sz w:val="24"/>
          <w:szCs w:val="24"/>
        </w:rPr>
        <w:t>（八）完成甲方交办的其他事项。</w:t>
      </w:r>
    </w:p>
    <w:p w14:paraId="69B11B50">
      <w:pPr>
        <w:autoSpaceDE w:val="0"/>
        <w:autoSpaceDN w:val="0"/>
        <w:adjustRightInd w:val="0"/>
        <w:spacing w:line="579" w:lineRule="exact"/>
        <w:ind w:firstLine="472" w:firstLineChars="200"/>
        <w:rPr>
          <w:rFonts w:ascii="宋体" w:hAnsi="宋体" w:eastAsia="宋体" w:cs="宋体"/>
          <w:b w:val="0"/>
          <w:spacing w:val="-2"/>
          <w:sz w:val="24"/>
          <w:szCs w:val="24"/>
        </w:rPr>
      </w:pPr>
      <w:r>
        <w:rPr>
          <w:rFonts w:hint="eastAsia" w:ascii="宋体" w:hAnsi="宋体" w:eastAsia="宋体" w:cs="宋体"/>
          <w:b w:val="0"/>
          <w:spacing w:val="-2"/>
          <w:sz w:val="24"/>
          <w:szCs w:val="24"/>
        </w:rPr>
        <w:t>四、甲方责任与义务</w:t>
      </w:r>
    </w:p>
    <w:p w14:paraId="3C238AE0">
      <w:pPr>
        <w:autoSpaceDE w:val="0"/>
        <w:autoSpaceDN w:val="0"/>
        <w:adjustRightInd w:val="0"/>
        <w:spacing w:line="579" w:lineRule="exact"/>
        <w:ind w:firstLine="472" w:firstLineChars="200"/>
        <w:rPr>
          <w:rFonts w:ascii="宋体" w:hAnsi="宋体" w:eastAsia="宋体" w:cs="宋体"/>
          <w:b w:val="0"/>
          <w:bCs w:val="0"/>
          <w:spacing w:val="-2"/>
          <w:sz w:val="24"/>
          <w:szCs w:val="24"/>
        </w:rPr>
      </w:pPr>
      <w:r>
        <w:rPr>
          <w:rFonts w:hint="eastAsia" w:ascii="宋体" w:hAnsi="宋体" w:eastAsia="宋体" w:cs="宋体"/>
          <w:b w:val="0"/>
          <w:spacing w:val="-2"/>
          <w:sz w:val="24"/>
          <w:szCs w:val="24"/>
        </w:rPr>
        <w:t>（一）甲方</w:t>
      </w:r>
      <w:r>
        <w:rPr>
          <w:rFonts w:hint="eastAsia" w:ascii="宋体" w:hAnsi="宋体" w:eastAsia="宋体" w:cs="宋体"/>
          <w:b w:val="0"/>
          <w:bCs w:val="0"/>
          <w:sz w:val="24"/>
          <w:szCs w:val="24"/>
        </w:rPr>
        <w:t>统筹协调项目实施单位及第三方房屋情况调查、测绘、评估、</w:t>
      </w:r>
      <w:r>
        <w:rPr>
          <w:rFonts w:hint="eastAsia" w:ascii="宋体" w:hAnsi="宋体" w:eastAsia="宋体" w:cs="宋体"/>
          <w:b w:val="0"/>
          <w:bCs w:val="0"/>
          <w:spacing w:val="-2"/>
          <w:sz w:val="24"/>
          <w:szCs w:val="24"/>
        </w:rPr>
        <w:t>代办</w:t>
      </w:r>
      <w:r>
        <w:rPr>
          <w:rFonts w:hint="eastAsia" w:ascii="宋体" w:hAnsi="宋体" w:eastAsia="宋体" w:cs="宋体"/>
          <w:b w:val="0"/>
          <w:bCs w:val="0"/>
          <w:sz w:val="24"/>
          <w:szCs w:val="24"/>
        </w:rPr>
        <w:t>等单位提供</w:t>
      </w:r>
      <w:r>
        <w:rPr>
          <w:rFonts w:hint="eastAsia" w:ascii="宋体" w:hAnsi="宋体" w:eastAsia="宋体" w:cs="宋体"/>
          <w:b w:val="0"/>
          <w:bCs w:val="0"/>
          <w:spacing w:val="-2"/>
          <w:sz w:val="24"/>
          <w:szCs w:val="24"/>
        </w:rPr>
        <w:t>该项目征迁退地文件、补偿方案、征迁退地补偿相关资料等审计必要资料，</w:t>
      </w:r>
      <w:r>
        <w:rPr>
          <w:rFonts w:hint="eastAsia" w:ascii="宋体" w:hAnsi="宋体" w:eastAsia="宋体" w:cs="宋体"/>
          <w:b w:val="0"/>
          <w:bCs w:val="0"/>
          <w:sz w:val="24"/>
          <w:szCs w:val="24"/>
        </w:rPr>
        <w:t>提供的资料应当全面、真实、客观，且资料提供单位对真实性、合法性负责</w:t>
      </w:r>
      <w:r>
        <w:rPr>
          <w:rFonts w:hint="eastAsia" w:ascii="宋体" w:hAnsi="宋体" w:eastAsia="宋体" w:cs="宋体"/>
          <w:b w:val="0"/>
          <w:bCs w:val="0"/>
          <w:spacing w:val="-2"/>
          <w:sz w:val="24"/>
          <w:szCs w:val="24"/>
        </w:rPr>
        <w:t>。</w:t>
      </w:r>
    </w:p>
    <w:p w14:paraId="54173D20">
      <w:pPr>
        <w:autoSpaceDE w:val="0"/>
        <w:autoSpaceDN w:val="0"/>
        <w:adjustRightInd w:val="0"/>
        <w:spacing w:line="579" w:lineRule="exact"/>
        <w:ind w:firstLine="472" w:firstLineChars="200"/>
        <w:rPr>
          <w:rFonts w:ascii="宋体" w:hAnsi="宋体" w:eastAsia="宋体" w:cs="宋体"/>
          <w:b w:val="0"/>
          <w:spacing w:val="-2"/>
          <w:sz w:val="24"/>
          <w:szCs w:val="24"/>
        </w:rPr>
      </w:pPr>
      <w:r>
        <w:rPr>
          <w:rFonts w:hint="eastAsia" w:ascii="宋体" w:hAnsi="宋体" w:eastAsia="宋体" w:cs="宋体"/>
          <w:b w:val="0"/>
          <w:spacing w:val="-2"/>
          <w:sz w:val="24"/>
          <w:szCs w:val="24"/>
        </w:rPr>
        <w:t>（二）甲方应对乙方反馈的政策方面问题及时予以答复，同时协调乙方与甲方委托的其他相关机构之间的沟通顺畅。</w:t>
      </w:r>
    </w:p>
    <w:p w14:paraId="23AA58E7">
      <w:pPr>
        <w:autoSpaceDE w:val="0"/>
        <w:autoSpaceDN w:val="0"/>
        <w:adjustRightInd w:val="0"/>
        <w:spacing w:line="579" w:lineRule="exact"/>
        <w:ind w:firstLine="472" w:firstLineChars="200"/>
        <w:rPr>
          <w:rFonts w:ascii="宋体" w:hAnsi="宋体" w:eastAsia="宋体" w:cs="宋体"/>
          <w:b w:val="0"/>
          <w:spacing w:val="-2"/>
          <w:sz w:val="24"/>
          <w:szCs w:val="24"/>
        </w:rPr>
      </w:pPr>
      <w:r>
        <w:rPr>
          <w:rFonts w:hint="eastAsia" w:ascii="宋体" w:hAnsi="宋体" w:eastAsia="宋体" w:cs="宋体"/>
          <w:b w:val="0"/>
          <w:spacing w:val="-2"/>
          <w:sz w:val="24"/>
          <w:szCs w:val="24"/>
        </w:rPr>
        <w:t>（三）若乙方与甲方委托的其他相关机构之间存在分歧和争议，乙方应提供书面说明。甲方收到说明后，应及时协调、解决，保证审计工作的有序进行。</w:t>
      </w:r>
    </w:p>
    <w:p w14:paraId="24253D8E">
      <w:pPr>
        <w:autoSpaceDE w:val="0"/>
        <w:autoSpaceDN w:val="0"/>
        <w:adjustRightInd w:val="0"/>
        <w:spacing w:line="579" w:lineRule="exact"/>
        <w:ind w:firstLine="472" w:firstLineChars="200"/>
        <w:rPr>
          <w:rFonts w:ascii="宋体" w:hAnsi="宋体" w:eastAsia="宋体" w:cs="宋体"/>
          <w:b w:val="0"/>
          <w:spacing w:val="-2"/>
          <w:sz w:val="24"/>
          <w:szCs w:val="24"/>
        </w:rPr>
      </w:pPr>
      <w:r>
        <w:rPr>
          <w:rFonts w:hint="eastAsia" w:ascii="宋体" w:hAnsi="宋体" w:eastAsia="宋体" w:cs="宋体"/>
          <w:b w:val="0"/>
          <w:spacing w:val="-2"/>
          <w:sz w:val="24"/>
          <w:szCs w:val="24"/>
        </w:rPr>
        <w:t>（四）</w:t>
      </w:r>
      <w:r>
        <w:rPr>
          <w:rFonts w:hint="eastAsia" w:ascii="宋体" w:hAnsi="宋体" w:eastAsia="宋体" w:cs="宋体"/>
          <w:b w:val="0"/>
          <w:bCs w:val="0"/>
          <w:sz w:val="24"/>
          <w:szCs w:val="24"/>
        </w:rPr>
        <w:t>统筹协调项目实施单位</w:t>
      </w:r>
      <w:r>
        <w:rPr>
          <w:rFonts w:hint="eastAsia" w:ascii="宋体" w:hAnsi="宋体" w:eastAsia="宋体" w:cs="宋体"/>
          <w:b w:val="0"/>
          <w:spacing w:val="-2"/>
          <w:sz w:val="24"/>
          <w:szCs w:val="24"/>
        </w:rPr>
        <w:t>为乙方派出的工作人员提供必要的工作条件和协助。</w:t>
      </w:r>
    </w:p>
    <w:p w14:paraId="37B86466">
      <w:pPr>
        <w:autoSpaceDE w:val="0"/>
        <w:autoSpaceDN w:val="0"/>
        <w:adjustRightInd w:val="0"/>
        <w:spacing w:line="579" w:lineRule="exact"/>
        <w:ind w:firstLine="472" w:firstLineChars="200"/>
        <w:jc w:val="left"/>
        <w:rPr>
          <w:rFonts w:ascii="宋体" w:hAnsi="宋体" w:eastAsia="宋体" w:cs="宋体"/>
          <w:b w:val="0"/>
          <w:spacing w:val="-2"/>
          <w:sz w:val="24"/>
          <w:szCs w:val="24"/>
        </w:rPr>
      </w:pPr>
      <w:r>
        <w:rPr>
          <w:rFonts w:hint="eastAsia" w:ascii="宋体" w:hAnsi="宋体" w:eastAsia="宋体" w:cs="宋体"/>
          <w:b w:val="0"/>
          <w:spacing w:val="-2"/>
          <w:sz w:val="24"/>
          <w:szCs w:val="24"/>
        </w:rPr>
        <w:t>（五）按本合同的约定支付审计费用。</w:t>
      </w:r>
    </w:p>
    <w:p w14:paraId="1D06A0C3">
      <w:pPr>
        <w:autoSpaceDE w:val="0"/>
        <w:autoSpaceDN w:val="0"/>
        <w:adjustRightInd w:val="0"/>
        <w:spacing w:line="579" w:lineRule="exact"/>
        <w:ind w:firstLine="472" w:firstLineChars="200"/>
        <w:jc w:val="left"/>
        <w:rPr>
          <w:rFonts w:ascii="宋体" w:hAnsi="宋体" w:eastAsia="宋体" w:cs="宋体"/>
          <w:b w:val="0"/>
          <w:spacing w:val="-2"/>
          <w:sz w:val="24"/>
          <w:szCs w:val="24"/>
        </w:rPr>
      </w:pPr>
      <w:r>
        <w:rPr>
          <w:rFonts w:hint="eastAsia" w:ascii="宋体" w:hAnsi="宋体" w:eastAsia="宋体" w:cs="宋体"/>
          <w:b w:val="0"/>
          <w:spacing w:val="-2"/>
          <w:sz w:val="24"/>
          <w:szCs w:val="24"/>
        </w:rPr>
        <w:t>五、乙方责任与义务</w:t>
      </w:r>
    </w:p>
    <w:p w14:paraId="4C467309">
      <w:pPr>
        <w:autoSpaceDE w:val="0"/>
        <w:autoSpaceDN w:val="0"/>
        <w:adjustRightInd w:val="0"/>
        <w:spacing w:line="579" w:lineRule="exact"/>
        <w:ind w:firstLine="472" w:firstLineChars="200"/>
        <w:rPr>
          <w:rFonts w:ascii="宋体" w:hAnsi="宋体" w:eastAsia="宋体" w:cs="宋体"/>
          <w:b w:val="0"/>
          <w:spacing w:val="-2"/>
          <w:sz w:val="24"/>
          <w:szCs w:val="24"/>
        </w:rPr>
      </w:pPr>
      <w:r>
        <w:rPr>
          <w:rFonts w:hint="eastAsia" w:ascii="宋体" w:hAnsi="宋体" w:eastAsia="宋体" w:cs="宋体"/>
          <w:b w:val="0"/>
          <w:spacing w:val="-2"/>
          <w:sz w:val="24"/>
          <w:szCs w:val="24"/>
        </w:rPr>
        <w:t>（一）乙方保证选派熟练、充足的审计人员开展本次工作，未经甲方同意，不得随意更换项目负责人和审计人员。本项目现场负责人，联系电话。</w:t>
      </w:r>
    </w:p>
    <w:p w14:paraId="53B1C3ED">
      <w:pPr>
        <w:autoSpaceDE w:val="0"/>
        <w:autoSpaceDN w:val="0"/>
        <w:adjustRightInd w:val="0"/>
        <w:spacing w:line="579" w:lineRule="exact"/>
        <w:ind w:firstLine="472" w:firstLineChars="200"/>
        <w:rPr>
          <w:rFonts w:ascii="宋体" w:hAnsi="宋体" w:eastAsia="宋体" w:cs="宋体"/>
          <w:b w:val="0"/>
          <w:spacing w:val="-2"/>
          <w:sz w:val="24"/>
          <w:szCs w:val="24"/>
        </w:rPr>
      </w:pPr>
      <w:r>
        <w:rPr>
          <w:rFonts w:hint="eastAsia" w:ascii="宋体" w:hAnsi="宋体" w:eastAsia="宋体" w:cs="宋体"/>
          <w:b w:val="0"/>
          <w:spacing w:val="-2"/>
          <w:sz w:val="24"/>
          <w:szCs w:val="24"/>
        </w:rPr>
        <w:t>（二）乙方保证对本项目组成员进行专业培训和廉洁自律教育，同时与所有参审人员签订法律责任书，保障征迁退地项目社会监督机制的有效运行。</w:t>
      </w:r>
    </w:p>
    <w:p w14:paraId="77D28865">
      <w:pPr>
        <w:autoSpaceDE w:val="0"/>
        <w:autoSpaceDN w:val="0"/>
        <w:adjustRightInd w:val="0"/>
        <w:spacing w:line="579" w:lineRule="exact"/>
        <w:ind w:firstLine="472" w:firstLineChars="200"/>
        <w:rPr>
          <w:rFonts w:ascii="宋体" w:hAnsi="宋体" w:eastAsia="宋体" w:cs="宋体"/>
          <w:b w:val="0"/>
          <w:spacing w:val="-2"/>
          <w:sz w:val="24"/>
          <w:szCs w:val="24"/>
        </w:rPr>
      </w:pPr>
      <w:r>
        <w:rPr>
          <w:rFonts w:hint="eastAsia" w:ascii="宋体" w:hAnsi="宋体" w:eastAsia="宋体" w:cs="宋体"/>
          <w:b w:val="0"/>
          <w:spacing w:val="-2"/>
          <w:sz w:val="24"/>
          <w:szCs w:val="24"/>
        </w:rPr>
        <w:t>（三）乙方保证严格执行国家和省、市、区相关法律法规，按照现场查勘、逐户审核、全程跟踪的审计程序和原则，认真核实征迁退地补偿协议和各种相关资料以及现场实际情况，确保审计工作不出差错、征迁退地补偿项目真实准确合法合规。</w:t>
      </w:r>
    </w:p>
    <w:p w14:paraId="18EECE41">
      <w:pPr>
        <w:autoSpaceDE w:val="0"/>
        <w:autoSpaceDN w:val="0"/>
        <w:adjustRightInd w:val="0"/>
        <w:spacing w:line="579" w:lineRule="exact"/>
        <w:ind w:firstLine="472" w:firstLineChars="200"/>
        <w:rPr>
          <w:rFonts w:ascii="宋体" w:hAnsi="宋体" w:eastAsia="宋体" w:cs="宋体"/>
          <w:b w:val="0"/>
          <w:spacing w:val="-2"/>
          <w:sz w:val="24"/>
          <w:szCs w:val="24"/>
        </w:rPr>
      </w:pPr>
      <w:r>
        <w:rPr>
          <w:rFonts w:hint="eastAsia" w:ascii="宋体" w:hAnsi="宋体" w:eastAsia="宋体" w:cs="宋体"/>
          <w:b w:val="0"/>
          <w:spacing w:val="-2"/>
          <w:sz w:val="24"/>
          <w:szCs w:val="24"/>
        </w:rPr>
        <w:t>（四）乙方保证加强沟通，及时反馈意见，对政策不明确、发现异常问题或违规违纪问题应及时向甲方汇报，视情况提出可行的整改建议。</w:t>
      </w:r>
    </w:p>
    <w:p w14:paraId="4E8617BA">
      <w:pPr>
        <w:autoSpaceDE w:val="0"/>
        <w:autoSpaceDN w:val="0"/>
        <w:adjustRightInd w:val="0"/>
        <w:spacing w:line="579" w:lineRule="exact"/>
        <w:ind w:firstLine="472" w:firstLineChars="200"/>
        <w:rPr>
          <w:rFonts w:ascii="宋体" w:hAnsi="宋体" w:eastAsia="宋体" w:cs="宋体"/>
          <w:b w:val="0"/>
          <w:spacing w:val="-2"/>
          <w:sz w:val="24"/>
          <w:szCs w:val="24"/>
        </w:rPr>
      </w:pPr>
      <w:r>
        <w:rPr>
          <w:rFonts w:hint="eastAsia" w:ascii="宋体" w:hAnsi="宋体" w:eastAsia="宋体" w:cs="宋体"/>
          <w:b w:val="0"/>
          <w:spacing w:val="-2"/>
          <w:sz w:val="24"/>
          <w:szCs w:val="24"/>
        </w:rPr>
        <w:t xml:space="preserve">（五）乙方必须在收到项目实施单位或征迁退地代办公司送审的协议档案资料规范齐全的情况下，5个工作日内出具跟踪审计报告或者问题反馈沟通函，保证按照甲方的时间要求完成本项目审计工作（在相关审计条件已经具备的基础上）。 </w:t>
      </w:r>
    </w:p>
    <w:p w14:paraId="38A9790C">
      <w:pPr>
        <w:autoSpaceDE w:val="0"/>
        <w:autoSpaceDN w:val="0"/>
        <w:adjustRightInd w:val="0"/>
        <w:spacing w:line="579" w:lineRule="exact"/>
        <w:ind w:firstLine="472" w:firstLineChars="200"/>
        <w:rPr>
          <w:rFonts w:ascii="宋体" w:hAnsi="宋体" w:eastAsia="宋体" w:cs="宋体"/>
          <w:b w:val="0"/>
          <w:spacing w:val="-2"/>
          <w:sz w:val="24"/>
          <w:szCs w:val="24"/>
        </w:rPr>
      </w:pPr>
      <w:r>
        <w:rPr>
          <w:rFonts w:hint="eastAsia" w:ascii="宋体" w:hAnsi="宋体" w:eastAsia="宋体" w:cs="宋体"/>
          <w:b w:val="0"/>
          <w:spacing w:val="-2"/>
          <w:sz w:val="24"/>
          <w:szCs w:val="24"/>
        </w:rPr>
        <w:t>（六）乙方保证妥善保管本项目所有审计资料，随时接受甲方及相关部门检查。</w:t>
      </w:r>
    </w:p>
    <w:p w14:paraId="4AFF5F60">
      <w:pPr>
        <w:autoSpaceDE w:val="0"/>
        <w:autoSpaceDN w:val="0"/>
        <w:adjustRightInd w:val="0"/>
        <w:spacing w:line="579" w:lineRule="exact"/>
        <w:ind w:firstLine="472" w:firstLineChars="200"/>
        <w:rPr>
          <w:rFonts w:ascii="宋体" w:hAnsi="宋体" w:eastAsia="宋体" w:cs="宋体"/>
          <w:b w:val="0"/>
          <w:spacing w:val="-2"/>
          <w:sz w:val="24"/>
          <w:szCs w:val="24"/>
        </w:rPr>
      </w:pPr>
      <w:r>
        <w:rPr>
          <w:rFonts w:hint="eastAsia" w:ascii="宋体" w:hAnsi="宋体" w:eastAsia="宋体" w:cs="宋体"/>
          <w:b w:val="0"/>
          <w:spacing w:val="-2"/>
          <w:sz w:val="24"/>
          <w:szCs w:val="24"/>
        </w:rPr>
        <w:t>（七）乙方保证保守甲方机密。</w:t>
      </w:r>
    </w:p>
    <w:p w14:paraId="404FE9DB">
      <w:pPr>
        <w:autoSpaceDE w:val="0"/>
        <w:autoSpaceDN w:val="0"/>
        <w:adjustRightInd w:val="0"/>
        <w:spacing w:line="579" w:lineRule="exact"/>
        <w:ind w:firstLine="472" w:firstLineChars="200"/>
        <w:rPr>
          <w:rFonts w:ascii="宋体" w:hAnsi="宋体" w:eastAsia="宋体" w:cs="宋体"/>
          <w:b w:val="0"/>
          <w:spacing w:val="-2"/>
          <w:sz w:val="24"/>
          <w:szCs w:val="24"/>
        </w:rPr>
      </w:pPr>
      <w:r>
        <w:rPr>
          <w:rFonts w:hint="eastAsia" w:ascii="宋体" w:hAnsi="宋体" w:eastAsia="宋体" w:cs="宋体"/>
          <w:b w:val="0"/>
          <w:spacing w:val="-2"/>
          <w:sz w:val="24"/>
          <w:szCs w:val="24"/>
        </w:rPr>
        <w:t>（八）如因乙方在工作中存在工作不到位或过失，产生的各种行政复议、行政诉讼、民事诉讼等，由此产生的经济损失、费用和相应责任均由乙方承担。</w:t>
      </w:r>
    </w:p>
    <w:p w14:paraId="3CC6B2C3">
      <w:pPr>
        <w:autoSpaceDE w:val="0"/>
        <w:autoSpaceDN w:val="0"/>
        <w:adjustRightInd w:val="0"/>
        <w:spacing w:line="579" w:lineRule="exact"/>
        <w:ind w:firstLine="472" w:firstLineChars="200"/>
        <w:rPr>
          <w:rFonts w:ascii="宋体" w:hAnsi="宋体" w:eastAsia="宋体" w:cs="宋体"/>
          <w:b w:val="0"/>
          <w:spacing w:val="-2"/>
          <w:sz w:val="24"/>
          <w:szCs w:val="24"/>
        </w:rPr>
      </w:pPr>
      <w:r>
        <w:rPr>
          <w:rFonts w:hint="eastAsia" w:ascii="宋体" w:hAnsi="宋体" w:eastAsia="宋体" w:cs="宋体"/>
          <w:b w:val="0"/>
          <w:spacing w:val="-2"/>
          <w:sz w:val="24"/>
          <w:szCs w:val="24"/>
        </w:rPr>
        <w:t>（九）乙方应当做好项目管理工作，因乙方原因造成的包括但不限于：劳动纠纷、工伤事故以及其他纠纷等由乙方自行处理，不得因此造成对项目的不利影响。</w:t>
      </w:r>
    </w:p>
    <w:p w14:paraId="1E5D183B">
      <w:pPr>
        <w:autoSpaceDE w:val="0"/>
        <w:autoSpaceDN w:val="0"/>
        <w:adjustRightInd w:val="0"/>
        <w:spacing w:line="579" w:lineRule="exact"/>
        <w:ind w:firstLine="472" w:firstLineChars="200"/>
        <w:rPr>
          <w:rFonts w:ascii="宋体" w:hAnsi="宋体" w:eastAsia="宋体" w:cs="宋体"/>
          <w:b w:val="0"/>
          <w:spacing w:val="-2"/>
          <w:sz w:val="24"/>
          <w:szCs w:val="24"/>
        </w:rPr>
      </w:pPr>
      <w:r>
        <w:rPr>
          <w:rFonts w:hint="eastAsia" w:ascii="宋体" w:hAnsi="宋体" w:eastAsia="宋体" w:cs="宋体"/>
          <w:b w:val="0"/>
          <w:spacing w:val="-2"/>
          <w:sz w:val="24"/>
          <w:szCs w:val="24"/>
        </w:rPr>
        <w:t>（十）乙方应当做好安全管理工作，履行安全生产义务并自行承担工作过程中的安全责任，因乙方原因造成的安全生产事故由乙方自行处理，如因乙方原因给甲方造成损失的，乙方应当予以赔偿包括但不限于：律师费、诉讼费、经济损失费等。</w:t>
      </w:r>
    </w:p>
    <w:p w14:paraId="5C1E4510">
      <w:pPr>
        <w:autoSpaceDE w:val="0"/>
        <w:autoSpaceDN w:val="0"/>
        <w:adjustRightInd w:val="0"/>
        <w:spacing w:line="579" w:lineRule="exact"/>
        <w:ind w:firstLine="472" w:firstLineChars="200"/>
        <w:rPr>
          <w:rFonts w:ascii="宋体" w:hAnsi="宋体" w:eastAsia="宋体" w:cs="宋体"/>
          <w:b w:val="0"/>
          <w:spacing w:val="-2"/>
          <w:sz w:val="24"/>
          <w:szCs w:val="24"/>
        </w:rPr>
      </w:pPr>
      <w:r>
        <w:rPr>
          <w:rFonts w:hint="eastAsia" w:ascii="宋体" w:hAnsi="宋体" w:eastAsia="宋体" w:cs="宋体"/>
          <w:b w:val="0"/>
          <w:spacing w:val="-2"/>
          <w:sz w:val="24"/>
          <w:szCs w:val="24"/>
        </w:rPr>
        <w:t>（十一）乙方应甲方要求及项目实际需要，在日常工作中安排足量人员在项目现场设立办公点进行办公，随时提供相关服务。</w:t>
      </w:r>
    </w:p>
    <w:p w14:paraId="79699361">
      <w:pPr>
        <w:autoSpaceDE w:val="0"/>
        <w:autoSpaceDN w:val="0"/>
        <w:adjustRightInd w:val="0"/>
        <w:spacing w:line="579" w:lineRule="exact"/>
        <w:ind w:firstLine="472" w:firstLineChars="200"/>
        <w:rPr>
          <w:rFonts w:ascii="宋体" w:hAnsi="宋体" w:eastAsia="宋体" w:cs="宋体"/>
          <w:b w:val="0"/>
          <w:spacing w:val="-2"/>
          <w:sz w:val="24"/>
          <w:szCs w:val="24"/>
        </w:rPr>
      </w:pPr>
      <w:r>
        <w:rPr>
          <w:rFonts w:hint="eastAsia" w:ascii="宋体" w:hAnsi="宋体" w:eastAsia="宋体" w:cs="宋体"/>
          <w:b w:val="0"/>
          <w:spacing w:val="-2"/>
          <w:sz w:val="24"/>
          <w:szCs w:val="24"/>
        </w:rPr>
        <w:t>（十二）应甲方要求，乙方对项目所在地征迁退地工作人员进行征迁退地等方面相关知识的专项培训。</w:t>
      </w:r>
    </w:p>
    <w:p w14:paraId="5D611BBE">
      <w:pPr>
        <w:autoSpaceDE w:val="0"/>
        <w:autoSpaceDN w:val="0"/>
        <w:adjustRightInd w:val="0"/>
        <w:spacing w:line="579" w:lineRule="exact"/>
        <w:ind w:firstLine="472" w:firstLineChars="200"/>
        <w:rPr>
          <w:rFonts w:ascii="宋体" w:hAnsi="宋体" w:eastAsia="宋体" w:cs="宋体"/>
          <w:b w:val="0"/>
          <w:spacing w:val="-2"/>
          <w:sz w:val="24"/>
          <w:szCs w:val="24"/>
        </w:rPr>
      </w:pPr>
      <w:r>
        <w:rPr>
          <w:rFonts w:hint="eastAsia" w:ascii="宋体" w:hAnsi="宋体" w:eastAsia="宋体" w:cs="宋体"/>
          <w:b w:val="0"/>
          <w:spacing w:val="-2"/>
          <w:sz w:val="24"/>
          <w:szCs w:val="24"/>
        </w:rPr>
        <w:t>六、审计收费标准和支付方式</w:t>
      </w:r>
    </w:p>
    <w:p w14:paraId="645E2373">
      <w:pPr>
        <w:autoSpaceDE w:val="0"/>
        <w:autoSpaceDN w:val="0"/>
        <w:adjustRightInd w:val="0"/>
        <w:spacing w:line="579" w:lineRule="exact"/>
        <w:ind w:firstLine="472" w:firstLineChars="200"/>
        <w:rPr>
          <w:rFonts w:ascii="宋体" w:hAnsi="宋体" w:eastAsia="宋体" w:cs="宋体"/>
          <w:b w:val="0"/>
          <w:color w:val="FF0000"/>
          <w:sz w:val="24"/>
          <w:szCs w:val="24"/>
        </w:rPr>
      </w:pPr>
      <w:r>
        <w:rPr>
          <w:rFonts w:hint="eastAsia" w:ascii="宋体" w:hAnsi="宋体" w:eastAsia="宋体" w:cs="宋体"/>
          <w:b w:val="0"/>
          <w:spacing w:val="-2"/>
          <w:sz w:val="24"/>
          <w:szCs w:val="24"/>
        </w:rPr>
        <w:t>（一）本项目合同最高限价（含税价）为人民币（¥元），中标折扣率为   %，最终审计费用以实际审核量据实结算，即取费标准*中标折扣率，结算金额不能高于合同最高限价。</w:t>
      </w:r>
    </w:p>
    <w:p w14:paraId="5463446C">
      <w:pPr>
        <w:autoSpaceDE w:val="0"/>
        <w:autoSpaceDN w:val="0"/>
        <w:adjustRightInd w:val="0"/>
        <w:spacing w:line="579" w:lineRule="exact"/>
        <w:ind w:firstLine="472" w:firstLineChars="200"/>
        <w:rPr>
          <w:rFonts w:ascii="宋体" w:hAnsi="宋体" w:eastAsia="宋体" w:cs="宋体"/>
          <w:b w:val="0"/>
          <w:spacing w:val="-2"/>
          <w:sz w:val="24"/>
          <w:szCs w:val="24"/>
        </w:rPr>
      </w:pPr>
      <w:r>
        <w:rPr>
          <w:rFonts w:hint="eastAsia" w:ascii="宋体" w:hAnsi="宋体" w:eastAsia="宋体" w:cs="宋体"/>
          <w:b w:val="0"/>
          <w:spacing w:val="-2"/>
          <w:sz w:val="24"/>
          <w:szCs w:val="24"/>
        </w:rPr>
        <w:t>（二）审计费计算方式：以征迁退地成本为基数（征迁退地成本=被征迁房屋评估总价值+青苗及地上附着物补偿+其他补偿费用+工作经费+项目第三方服务费等），审计费按累进制，并由甲方据实结算：1.非企业项目：征迁退地补偿款在10亿元之内（含10亿元）的部分，按照2‰计算费用；征迁退地补偿款高于10亿元、低于20亿元（含20亿元）的部分，按照1.5‰计算费用；征迁退地补偿款高于20亿元的部分，按照1‰收取。2.企业项目：按照征迁退地补偿款的1‰计算费用。</w:t>
      </w:r>
    </w:p>
    <w:p w14:paraId="1456EA12">
      <w:pPr>
        <w:autoSpaceDE w:val="0"/>
        <w:autoSpaceDN w:val="0"/>
        <w:adjustRightInd w:val="0"/>
        <w:spacing w:line="579" w:lineRule="exact"/>
        <w:ind w:firstLine="472" w:firstLineChars="200"/>
        <w:rPr>
          <w:rFonts w:ascii="宋体" w:hAnsi="宋体" w:eastAsia="宋体" w:cs="宋体"/>
          <w:b w:val="0"/>
          <w:color w:val="FF0000"/>
          <w:spacing w:val="-2"/>
          <w:sz w:val="24"/>
          <w:szCs w:val="24"/>
        </w:rPr>
      </w:pPr>
      <w:r>
        <w:rPr>
          <w:rFonts w:hint="eastAsia" w:ascii="宋体" w:hAnsi="宋体" w:eastAsia="宋体" w:cs="宋体"/>
          <w:b w:val="0"/>
          <w:spacing w:val="-2"/>
          <w:sz w:val="24"/>
          <w:szCs w:val="24"/>
        </w:rPr>
        <w:t>（三）审计服务费的支付方式：</w:t>
      </w:r>
      <w:r>
        <w:rPr>
          <w:rFonts w:hint="eastAsia" w:ascii="宋体" w:hAnsi="宋体" w:eastAsia="宋体" w:cs="宋体"/>
          <w:color w:val="000000"/>
          <w:kern w:val="0"/>
          <w:sz w:val="24"/>
          <w:szCs w:val="24"/>
        </w:rPr>
        <w:t>乙方出具跟踪审计报告户数达到总户数80%，且乙方提交当前阶段全部成果并提供的相应金额合法税务凭证，经甲方验收合格后，甲方按项目应结算总价的70%（不超过合同总价70%），向乙方支付第一笔费用；征迁</w:t>
      </w:r>
      <w:r>
        <w:rPr>
          <w:rFonts w:hint="eastAsia" w:ascii="宋体" w:hAnsi="宋体" w:eastAsia="宋体" w:cs="宋体"/>
          <w:b w:val="0"/>
          <w:spacing w:val="-2"/>
          <w:sz w:val="24"/>
          <w:szCs w:val="24"/>
        </w:rPr>
        <w:t>退地</w:t>
      </w:r>
      <w:r>
        <w:rPr>
          <w:rFonts w:hint="eastAsia" w:ascii="宋体" w:hAnsi="宋体" w:eastAsia="宋体" w:cs="宋体"/>
          <w:color w:val="000000"/>
          <w:kern w:val="0"/>
          <w:sz w:val="24"/>
          <w:szCs w:val="24"/>
        </w:rPr>
        <w:t>项目完毕，经甲方确认合格后，甲方向乙方支付项目应结算总价剩余的30%。</w:t>
      </w:r>
    </w:p>
    <w:p w14:paraId="45D4781C">
      <w:pPr>
        <w:widowControl/>
        <w:spacing w:line="579" w:lineRule="exact"/>
        <w:ind w:firstLine="560"/>
        <w:rPr>
          <w:rFonts w:ascii="宋体" w:hAnsi="宋体" w:eastAsia="宋体" w:cs="宋体"/>
          <w:b w:val="0"/>
          <w:spacing w:val="-2"/>
          <w:sz w:val="24"/>
          <w:szCs w:val="24"/>
        </w:rPr>
      </w:pPr>
      <w:r>
        <w:rPr>
          <w:rFonts w:hint="eastAsia" w:ascii="宋体" w:hAnsi="宋体" w:eastAsia="宋体" w:cs="宋体"/>
          <w:b w:val="0"/>
          <w:spacing w:val="-2"/>
          <w:sz w:val="24"/>
          <w:szCs w:val="24"/>
        </w:rPr>
        <w:t>（四）与本次审计有关的其他费用（包括办公、交通、食宿等费用）由乙方自行承担。</w:t>
      </w:r>
    </w:p>
    <w:p w14:paraId="5B07306E">
      <w:pPr>
        <w:widowControl/>
        <w:spacing w:line="579" w:lineRule="exact"/>
        <w:ind w:firstLine="560"/>
        <w:rPr>
          <w:rFonts w:ascii="宋体" w:hAnsi="宋体" w:eastAsia="宋体" w:cs="宋体"/>
          <w:b w:val="0"/>
          <w:spacing w:val="-2"/>
          <w:sz w:val="24"/>
          <w:szCs w:val="24"/>
        </w:rPr>
      </w:pPr>
      <w:r>
        <w:rPr>
          <w:rFonts w:hint="eastAsia" w:ascii="宋体" w:hAnsi="宋体" w:eastAsia="宋体" w:cs="宋体"/>
          <w:b w:val="0"/>
          <w:spacing w:val="-2"/>
          <w:sz w:val="24"/>
          <w:szCs w:val="24"/>
        </w:rPr>
        <w:t>（五）若项目因区级及以上人民政府作出重大决策或其他不可抗力，甲方调整项目征迁退地范围或中途停止项目。经甲方验收合格后，甲方按乙方完成的实际工作量据实结算或采取协商的方式进行解决。</w:t>
      </w:r>
    </w:p>
    <w:p w14:paraId="06ED75E2">
      <w:pPr>
        <w:autoSpaceDE w:val="0"/>
        <w:autoSpaceDN w:val="0"/>
        <w:adjustRightInd w:val="0"/>
        <w:spacing w:line="579" w:lineRule="exact"/>
        <w:ind w:firstLine="472" w:firstLineChars="200"/>
        <w:rPr>
          <w:rFonts w:ascii="宋体" w:hAnsi="宋体" w:eastAsia="宋体" w:cs="宋体"/>
          <w:b w:val="0"/>
          <w:spacing w:val="-2"/>
          <w:sz w:val="24"/>
          <w:szCs w:val="24"/>
        </w:rPr>
      </w:pPr>
      <w:r>
        <w:rPr>
          <w:rFonts w:hint="eastAsia" w:ascii="宋体" w:hAnsi="宋体" w:eastAsia="宋体" w:cs="宋体"/>
          <w:b w:val="0"/>
          <w:spacing w:val="-2"/>
          <w:sz w:val="24"/>
          <w:szCs w:val="24"/>
        </w:rPr>
        <w:t>七、审计报告</w:t>
      </w:r>
    </w:p>
    <w:p w14:paraId="4E13DC19">
      <w:pPr>
        <w:autoSpaceDE w:val="0"/>
        <w:autoSpaceDN w:val="0"/>
        <w:adjustRightInd w:val="0"/>
        <w:spacing w:line="579" w:lineRule="exact"/>
        <w:ind w:firstLine="472" w:firstLineChars="200"/>
        <w:rPr>
          <w:rFonts w:ascii="宋体" w:hAnsi="宋体" w:eastAsia="宋体" w:cs="宋体"/>
          <w:b w:val="0"/>
          <w:spacing w:val="-2"/>
          <w:sz w:val="24"/>
          <w:szCs w:val="24"/>
        </w:rPr>
      </w:pPr>
      <w:r>
        <w:rPr>
          <w:rFonts w:hint="eastAsia" w:ascii="宋体" w:hAnsi="宋体" w:eastAsia="宋体" w:cs="宋体"/>
          <w:b w:val="0"/>
          <w:spacing w:val="-2"/>
          <w:sz w:val="24"/>
          <w:szCs w:val="24"/>
        </w:rPr>
        <w:t>（一）乙方按照《中国注册会计师审计准则第1501号－审计报告》和《中国注册会计师审计准则第1502号－非标准审计报告》规定的格式和类型，结合甲方实际工作需要出具审计报告。</w:t>
      </w:r>
    </w:p>
    <w:p w14:paraId="1F7BA3A4">
      <w:pPr>
        <w:autoSpaceDE w:val="0"/>
        <w:autoSpaceDN w:val="0"/>
        <w:adjustRightInd w:val="0"/>
        <w:spacing w:line="579" w:lineRule="exact"/>
        <w:ind w:firstLine="472" w:firstLineChars="200"/>
        <w:rPr>
          <w:rFonts w:ascii="宋体" w:hAnsi="宋体" w:eastAsia="宋体" w:cs="宋体"/>
          <w:b w:val="0"/>
          <w:spacing w:val="-2"/>
          <w:sz w:val="24"/>
          <w:szCs w:val="24"/>
        </w:rPr>
      </w:pPr>
      <w:r>
        <w:rPr>
          <w:rFonts w:hint="eastAsia" w:ascii="宋体" w:hAnsi="宋体" w:eastAsia="宋体" w:cs="宋体"/>
          <w:b w:val="0"/>
          <w:spacing w:val="-2"/>
          <w:sz w:val="24"/>
          <w:szCs w:val="24"/>
        </w:rPr>
        <w:t>（二）乙方出具审计报告包括一户一档征迁退地补偿款审计报告、阶段性征迁退地资金及房源使用情况审计报告、项目第三方服务费审计报告以及项目完成后整个成本结算的最终审计报告。</w:t>
      </w:r>
    </w:p>
    <w:p w14:paraId="76194D11">
      <w:pPr>
        <w:autoSpaceDE w:val="0"/>
        <w:autoSpaceDN w:val="0"/>
        <w:adjustRightInd w:val="0"/>
        <w:spacing w:line="579" w:lineRule="exact"/>
        <w:ind w:firstLine="472" w:firstLineChars="200"/>
        <w:rPr>
          <w:rFonts w:ascii="宋体" w:hAnsi="宋体" w:eastAsia="宋体" w:cs="宋体"/>
          <w:b w:val="0"/>
          <w:spacing w:val="-2"/>
          <w:sz w:val="24"/>
          <w:szCs w:val="24"/>
        </w:rPr>
      </w:pPr>
      <w:r>
        <w:rPr>
          <w:rFonts w:hint="eastAsia" w:ascii="宋体" w:hAnsi="宋体" w:eastAsia="宋体" w:cs="宋体"/>
          <w:b w:val="0"/>
          <w:spacing w:val="-2"/>
          <w:sz w:val="24"/>
          <w:szCs w:val="24"/>
        </w:rPr>
        <w:t>（三）乙方向甲方提交的审计报告需一式两份。</w:t>
      </w:r>
    </w:p>
    <w:p w14:paraId="2023678F">
      <w:pPr>
        <w:autoSpaceDE w:val="0"/>
        <w:autoSpaceDN w:val="0"/>
        <w:adjustRightInd w:val="0"/>
        <w:spacing w:line="579" w:lineRule="exact"/>
        <w:ind w:firstLine="472" w:firstLineChars="200"/>
        <w:rPr>
          <w:rFonts w:ascii="宋体" w:hAnsi="宋体" w:eastAsia="宋体" w:cs="宋体"/>
          <w:b w:val="0"/>
          <w:spacing w:val="-2"/>
          <w:sz w:val="24"/>
          <w:szCs w:val="24"/>
        </w:rPr>
      </w:pPr>
      <w:r>
        <w:rPr>
          <w:rFonts w:hint="eastAsia" w:ascii="宋体" w:hAnsi="宋体" w:eastAsia="宋体" w:cs="宋体"/>
          <w:b w:val="0"/>
          <w:spacing w:val="-2"/>
          <w:sz w:val="24"/>
          <w:szCs w:val="24"/>
        </w:rPr>
        <w:t>八、合同有效期限</w:t>
      </w:r>
    </w:p>
    <w:p w14:paraId="2463DDF6">
      <w:pPr>
        <w:autoSpaceDE w:val="0"/>
        <w:autoSpaceDN w:val="0"/>
        <w:adjustRightInd w:val="0"/>
        <w:spacing w:line="579" w:lineRule="exact"/>
        <w:ind w:firstLine="472" w:firstLineChars="200"/>
        <w:rPr>
          <w:rFonts w:ascii="宋体" w:hAnsi="宋体" w:eastAsia="宋体" w:cs="宋体"/>
          <w:b w:val="0"/>
          <w:spacing w:val="-2"/>
          <w:sz w:val="24"/>
          <w:szCs w:val="24"/>
        </w:rPr>
      </w:pPr>
      <w:r>
        <w:rPr>
          <w:rFonts w:hint="eastAsia" w:ascii="宋体" w:hAnsi="宋体" w:eastAsia="宋体" w:cs="宋体"/>
          <w:b w:val="0"/>
          <w:spacing w:val="-2"/>
          <w:sz w:val="24"/>
          <w:szCs w:val="24"/>
        </w:rPr>
        <w:t>本合同自双方法定代表人（或授权代表）签字并加盖公章之日起生效，</w:t>
      </w:r>
      <w:r>
        <w:rPr>
          <w:rFonts w:hint="eastAsia" w:ascii="宋体" w:hAnsi="宋体" w:eastAsia="宋体" w:cs="宋体"/>
          <w:spacing w:val="-2"/>
          <w:sz w:val="24"/>
          <w:szCs w:val="24"/>
        </w:rPr>
        <w:t>计划服务期为60日历天。实际服务期限以甲方要求为准，自双方完成本合同约定的全部义务之日起终止。</w:t>
      </w:r>
    </w:p>
    <w:p w14:paraId="54D36F9B">
      <w:pPr>
        <w:autoSpaceDE w:val="0"/>
        <w:autoSpaceDN w:val="0"/>
        <w:adjustRightInd w:val="0"/>
        <w:spacing w:line="579" w:lineRule="exact"/>
        <w:ind w:firstLine="472" w:firstLineChars="200"/>
        <w:rPr>
          <w:rFonts w:ascii="宋体" w:hAnsi="宋体" w:eastAsia="宋体" w:cs="宋体"/>
          <w:b w:val="0"/>
          <w:spacing w:val="-2"/>
          <w:sz w:val="24"/>
          <w:szCs w:val="24"/>
        </w:rPr>
      </w:pPr>
      <w:r>
        <w:rPr>
          <w:rFonts w:hint="eastAsia" w:ascii="宋体" w:hAnsi="宋体" w:eastAsia="宋体" w:cs="宋体"/>
          <w:b w:val="0"/>
          <w:spacing w:val="-2"/>
          <w:sz w:val="24"/>
          <w:szCs w:val="24"/>
        </w:rPr>
        <w:t>九、合同终止条款</w:t>
      </w:r>
    </w:p>
    <w:p w14:paraId="22662156">
      <w:pPr>
        <w:autoSpaceDE w:val="0"/>
        <w:autoSpaceDN w:val="0"/>
        <w:adjustRightInd w:val="0"/>
        <w:spacing w:line="579" w:lineRule="exact"/>
        <w:ind w:firstLine="472" w:firstLineChars="200"/>
        <w:rPr>
          <w:rFonts w:ascii="宋体" w:hAnsi="宋体" w:eastAsia="宋体" w:cs="宋体"/>
          <w:b w:val="0"/>
          <w:spacing w:val="-2"/>
          <w:sz w:val="24"/>
          <w:szCs w:val="24"/>
        </w:rPr>
      </w:pPr>
      <w:r>
        <w:rPr>
          <w:rFonts w:hint="eastAsia" w:ascii="宋体" w:hAnsi="宋体" w:eastAsia="宋体" w:cs="宋体"/>
          <w:b w:val="0"/>
          <w:spacing w:val="-2"/>
          <w:sz w:val="24"/>
          <w:szCs w:val="24"/>
        </w:rPr>
        <w:t>（一）通过沟通核实，甲方认为乙方在实际的征迁退地补偿安置资金审计活动中出现严重失误，造成重大影响，不适宜继续提供审计服务时，甲方可以向乙方提出终止履行本约定书，并有权追究乙方应负的一切责任。</w:t>
      </w:r>
    </w:p>
    <w:p w14:paraId="1BC4AAAC">
      <w:pPr>
        <w:autoSpaceDE w:val="0"/>
        <w:autoSpaceDN w:val="0"/>
        <w:adjustRightInd w:val="0"/>
        <w:spacing w:line="579" w:lineRule="exact"/>
        <w:ind w:firstLine="472" w:firstLineChars="200"/>
        <w:rPr>
          <w:rFonts w:ascii="宋体" w:hAnsi="宋体" w:eastAsia="宋体" w:cs="宋体"/>
          <w:b w:val="0"/>
          <w:spacing w:val="-2"/>
          <w:sz w:val="24"/>
          <w:szCs w:val="24"/>
        </w:rPr>
      </w:pPr>
      <w:r>
        <w:rPr>
          <w:rFonts w:hint="eastAsia" w:ascii="宋体" w:hAnsi="宋体" w:eastAsia="宋体" w:cs="宋体"/>
          <w:b w:val="0"/>
          <w:spacing w:val="-2"/>
          <w:sz w:val="24"/>
          <w:szCs w:val="24"/>
        </w:rPr>
        <w:t>（二）乙方出现以下任一情况，甲方有权立即终止本合同，不再支付后续款项，且三年内乙方不得继续承接东西湖区房屋征迁退地项目：</w:t>
      </w:r>
    </w:p>
    <w:p w14:paraId="66D508B9">
      <w:pPr>
        <w:autoSpaceDE w:val="0"/>
        <w:autoSpaceDN w:val="0"/>
        <w:adjustRightInd w:val="0"/>
        <w:spacing w:line="579" w:lineRule="exact"/>
        <w:ind w:firstLine="472" w:firstLineChars="200"/>
        <w:rPr>
          <w:rFonts w:ascii="宋体" w:hAnsi="宋体" w:eastAsia="宋体" w:cs="宋体"/>
          <w:b w:val="0"/>
          <w:spacing w:val="-2"/>
          <w:sz w:val="24"/>
          <w:szCs w:val="24"/>
        </w:rPr>
      </w:pPr>
      <w:r>
        <w:rPr>
          <w:rFonts w:hint="eastAsia" w:ascii="宋体" w:hAnsi="宋体" w:eastAsia="宋体" w:cs="宋体"/>
          <w:b w:val="0"/>
          <w:spacing w:val="-2"/>
          <w:sz w:val="24"/>
          <w:szCs w:val="24"/>
        </w:rPr>
        <w:t>1.弄虚作假，伪造相关凭证或与被征迁退地人串通、勾结，抬高补偿价格，从中谋取利益。</w:t>
      </w:r>
    </w:p>
    <w:p w14:paraId="57D790F2">
      <w:pPr>
        <w:autoSpaceDE w:val="0"/>
        <w:autoSpaceDN w:val="0"/>
        <w:adjustRightInd w:val="0"/>
        <w:spacing w:line="579" w:lineRule="exact"/>
        <w:ind w:firstLine="472" w:firstLineChars="200"/>
        <w:rPr>
          <w:rFonts w:ascii="宋体" w:hAnsi="宋体" w:eastAsia="宋体" w:cs="宋体"/>
          <w:b w:val="0"/>
          <w:spacing w:val="-2"/>
          <w:sz w:val="24"/>
          <w:szCs w:val="24"/>
        </w:rPr>
      </w:pPr>
      <w:r>
        <w:rPr>
          <w:rFonts w:hint="eastAsia" w:ascii="宋体" w:hAnsi="宋体" w:eastAsia="宋体" w:cs="宋体"/>
          <w:b w:val="0"/>
          <w:spacing w:val="-2"/>
          <w:sz w:val="24"/>
          <w:szCs w:val="24"/>
        </w:rPr>
        <w:t>2.采取野蛮或暴力方式进行审计工作，造成人员伤亡或者引发人员缠访、闹访、重大群体性事件，造成恶劣影响。</w:t>
      </w:r>
    </w:p>
    <w:p w14:paraId="561B4AAD">
      <w:pPr>
        <w:autoSpaceDE w:val="0"/>
        <w:autoSpaceDN w:val="0"/>
        <w:adjustRightInd w:val="0"/>
        <w:spacing w:line="579" w:lineRule="exact"/>
        <w:ind w:firstLine="472" w:firstLineChars="200"/>
        <w:rPr>
          <w:rFonts w:ascii="宋体" w:hAnsi="宋体" w:eastAsia="宋体" w:cs="宋体"/>
          <w:b w:val="0"/>
          <w:spacing w:val="-2"/>
          <w:sz w:val="24"/>
          <w:szCs w:val="24"/>
        </w:rPr>
      </w:pPr>
      <w:r>
        <w:rPr>
          <w:rFonts w:hint="eastAsia" w:ascii="宋体" w:hAnsi="宋体" w:eastAsia="宋体" w:cs="宋体"/>
          <w:b w:val="0"/>
          <w:spacing w:val="-2"/>
          <w:sz w:val="24"/>
          <w:szCs w:val="24"/>
        </w:rPr>
        <w:t>3.存在贿赂行为。</w:t>
      </w:r>
    </w:p>
    <w:p w14:paraId="73C90450">
      <w:pPr>
        <w:autoSpaceDE w:val="0"/>
        <w:autoSpaceDN w:val="0"/>
        <w:adjustRightInd w:val="0"/>
        <w:spacing w:line="579" w:lineRule="exact"/>
        <w:ind w:firstLine="472" w:firstLineChars="200"/>
        <w:jc w:val="left"/>
        <w:rPr>
          <w:rFonts w:ascii="宋体" w:hAnsi="宋体" w:eastAsia="宋体" w:cs="宋体"/>
          <w:b w:val="0"/>
          <w:spacing w:val="-2"/>
          <w:sz w:val="24"/>
          <w:szCs w:val="24"/>
        </w:rPr>
      </w:pPr>
      <w:r>
        <w:rPr>
          <w:rFonts w:hint="eastAsia" w:ascii="宋体" w:hAnsi="宋体" w:eastAsia="宋体" w:cs="宋体"/>
          <w:b w:val="0"/>
          <w:spacing w:val="-2"/>
          <w:sz w:val="24"/>
          <w:szCs w:val="24"/>
        </w:rPr>
        <w:t>4.不能履行合同约定，或出现重大工作失误造成严重影响。</w:t>
      </w:r>
    </w:p>
    <w:p w14:paraId="25DD3A26">
      <w:pPr>
        <w:autoSpaceDE w:val="0"/>
        <w:autoSpaceDN w:val="0"/>
        <w:adjustRightInd w:val="0"/>
        <w:spacing w:line="579" w:lineRule="exact"/>
        <w:ind w:firstLine="472" w:firstLineChars="200"/>
        <w:jc w:val="left"/>
        <w:rPr>
          <w:rFonts w:ascii="宋体" w:hAnsi="宋体" w:eastAsia="宋体" w:cs="宋体"/>
          <w:b w:val="0"/>
          <w:spacing w:val="-2"/>
          <w:sz w:val="24"/>
          <w:szCs w:val="24"/>
        </w:rPr>
      </w:pPr>
      <w:r>
        <w:rPr>
          <w:rFonts w:hint="eastAsia" w:ascii="宋体" w:hAnsi="宋体" w:eastAsia="宋体" w:cs="宋体"/>
          <w:b w:val="0"/>
          <w:spacing w:val="-2"/>
          <w:sz w:val="24"/>
          <w:szCs w:val="24"/>
        </w:rPr>
        <w:t>5.乙方在约定工作期限内未完成过审工作、导致项目整体进度未达50%，或者连续两次未完成项目部确定的阶段性目标任务。</w:t>
      </w:r>
    </w:p>
    <w:p w14:paraId="177AC919">
      <w:pPr>
        <w:autoSpaceDE w:val="0"/>
        <w:autoSpaceDN w:val="0"/>
        <w:adjustRightInd w:val="0"/>
        <w:spacing w:line="579" w:lineRule="exact"/>
        <w:ind w:firstLine="472" w:firstLineChars="200"/>
        <w:jc w:val="left"/>
        <w:rPr>
          <w:rFonts w:ascii="宋体" w:hAnsi="宋体" w:eastAsia="宋体" w:cs="宋体"/>
          <w:b w:val="0"/>
          <w:spacing w:val="-2"/>
          <w:sz w:val="24"/>
          <w:szCs w:val="24"/>
        </w:rPr>
      </w:pPr>
      <w:r>
        <w:rPr>
          <w:rFonts w:hint="eastAsia" w:ascii="宋体" w:hAnsi="宋体" w:eastAsia="宋体" w:cs="宋体"/>
          <w:b w:val="0"/>
          <w:spacing w:val="-2"/>
          <w:sz w:val="24"/>
          <w:szCs w:val="24"/>
        </w:rPr>
        <w:t>6.其他扰乱正常工作秩序，造成严重后果的不良行为。</w:t>
      </w:r>
    </w:p>
    <w:p w14:paraId="5CD63571">
      <w:pPr>
        <w:autoSpaceDE w:val="0"/>
        <w:autoSpaceDN w:val="0"/>
        <w:adjustRightInd w:val="0"/>
        <w:spacing w:line="579" w:lineRule="exact"/>
        <w:ind w:firstLine="472" w:firstLineChars="200"/>
        <w:jc w:val="left"/>
        <w:rPr>
          <w:rFonts w:ascii="宋体" w:hAnsi="宋体" w:eastAsia="宋体" w:cs="宋体"/>
          <w:b w:val="0"/>
          <w:spacing w:val="-2"/>
          <w:sz w:val="24"/>
          <w:szCs w:val="24"/>
        </w:rPr>
      </w:pPr>
      <w:r>
        <w:rPr>
          <w:rFonts w:hint="eastAsia" w:ascii="宋体" w:hAnsi="宋体" w:eastAsia="宋体" w:cs="宋体"/>
          <w:b w:val="0"/>
          <w:spacing w:val="-2"/>
          <w:sz w:val="24"/>
          <w:szCs w:val="24"/>
        </w:rPr>
        <w:t xml:space="preserve">（三）若乙方被列入失信被执行人、重大税收违法失信主体，被列入政府采购严重违法失信行为记录名单的，甲方有权立即解除合同，由此产生的相关责任及损失由乙方承担。 </w:t>
      </w:r>
    </w:p>
    <w:p w14:paraId="527BC246">
      <w:pPr>
        <w:autoSpaceDE w:val="0"/>
        <w:autoSpaceDN w:val="0"/>
        <w:adjustRightInd w:val="0"/>
        <w:spacing w:line="579" w:lineRule="exact"/>
        <w:ind w:firstLine="472" w:firstLineChars="200"/>
        <w:jc w:val="left"/>
        <w:rPr>
          <w:rFonts w:ascii="宋体" w:hAnsi="宋体" w:eastAsia="宋体" w:cs="宋体"/>
          <w:b w:val="0"/>
          <w:spacing w:val="-2"/>
          <w:sz w:val="24"/>
          <w:szCs w:val="24"/>
        </w:rPr>
      </w:pPr>
      <w:r>
        <w:rPr>
          <w:rFonts w:hint="eastAsia" w:ascii="宋体" w:hAnsi="宋体" w:eastAsia="宋体" w:cs="宋体"/>
          <w:b w:val="0"/>
          <w:spacing w:val="-2"/>
          <w:sz w:val="24"/>
          <w:szCs w:val="24"/>
        </w:rPr>
        <w:t>（四）甲乙双方履行完毕本合同约定的所有义务后。</w:t>
      </w:r>
    </w:p>
    <w:p w14:paraId="27D011F4">
      <w:pPr>
        <w:autoSpaceDE w:val="0"/>
        <w:autoSpaceDN w:val="0"/>
        <w:adjustRightInd w:val="0"/>
        <w:spacing w:line="579" w:lineRule="exact"/>
        <w:ind w:firstLine="472" w:firstLineChars="200"/>
        <w:rPr>
          <w:rFonts w:ascii="宋体" w:hAnsi="宋体" w:eastAsia="宋体" w:cs="宋体"/>
          <w:b w:val="0"/>
          <w:spacing w:val="-2"/>
          <w:sz w:val="24"/>
          <w:szCs w:val="24"/>
        </w:rPr>
      </w:pPr>
      <w:r>
        <w:rPr>
          <w:rFonts w:hint="eastAsia" w:ascii="宋体" w:hAnsi="宋体" w:eastAsia="宋体" w:cs="宋体"/>
          <w:b w:val="0"/>
          <w:spacing w:val="-2"/>
          <w:sz w:val="24"/>
          <w:szCs w:val="24"/>
        </w:rPr>
        <w:t>十、违约责任</w:t>
      </w:r>
    </w:p>
    <w:p w14:paraId="7769A1A6">
      <w:pPr>
        <w:autoSpaceDE w:val="0"/>
        <w:autoSpaceDN w:val="0"/>
        <w:adjustRightInd w:val="0"/>
        <w:spacing w:line="579" w:lineRule="exact"/>
        <w:ind w:firstLine="472" w:firstLineChars="200"/>
        <w:rPr>
          <w:rFonts w:ascii="宋体" w:hAnsi="宋体" w:eastAsia="宋体" w:cs="宋体"/>
          <w:b w:val="0"/>
          <w:spacing w:val="-2"/>
          <w:sz w:val="24"/>
          <w:szCs w:val="24"/>
        </w:rPr>
      </w:pPr>
      <w:r>
        <w:rPr>
          <w:rFonts w:hint="eastAsia" w:ascii="宋体" w:hAnsi="宋体" w:eastAsia="宋体" w:cs="宋体"/>
          <w:b w:val="0"/>
          <w:spacing w:val="-2"/>
          <w:sz w:val="24"/>
          <w:szCs w:val="24"/>
        </w:rPr>
        <w:t>（一）乙方未履行必要的审计程序对征迁退地补偿项目的真实性、准确性、合法合规性进行审核，导致征迁退地成本增加的，甲方有权要求乙方对所造成的经济损失进行赔偿，赔偿金</w:t>
      </w:r>
      <w:r>
        <w:rPr>
          <w:rFonts w:hint="eastAsia" w:ascii="宋体" w:hAnsi="宋体" w:eastAsia="宋体" w:cs="宋体"/>
          <w:spacing w:val="-2"/>
          <w:sz w:val="24"/>
          <w:szCs w:val="24"/>
        </w:rPr>
        <w:t>可</w:t>
      </w:r>
      <w:r>
        <w:rPr>
          <w:rFonts w:hint="eastAsia" w:ascii="宋体" w:hAnsi="宋体" w:eastAsia="宋体" w:cs="宋体"/>
          <w:b w:val="0"/>
          <w:spacing w:val="-2"/>
          <w:sz w:val="24"/>
          <w:szCs w:val="24"/>
        </w:rPr>
        <w:t>从其审计费中扣除。</w:t>
      </w:r>
    </w:p>
    <w:p w14:paraId="102B0D5C">
      <w:pPr>
        <w:autoSpaceDE w:val="0"/>
        <w:autoSpaceDN w:val="0"/>
        <w:adjustRightInd w:val="0"/>
        <w:spacing w:line="579" w:lineRule="exact"/>
        <w:ind w:firstLine="472" w:firstLineChars="200"/>
        <w:rPr>
          <w:rFonts w:ascii="宋体" w:hAnsi="宋体" w:eastAsia="宋体" w:cs="宋体"/>
          <w:b w:val="0"/>
          <w:spacing w:val="-2"/>
          <w:sz w:val="24"/>
          <w:szCs w:val="24"/>
        </w:rPr>
      </w:pPr>
      <w:r>
        <w:rPr>
          <w:rFonts w:hint="eastAsia" w:ascii="宋体" w:hAnsi="宋体" w:eastAsia="宋体" w:cs="宋体"/>
          <w:b w:val="0"/>
          <w:spacing w:val="-2"/>
          <w:sz w:val="24"/>
          <w:szCs w:val="24"/>
        </w:rPr>
        <w:t>（二）乙方对被征迁房屋、腾退土地存在的债权债务等特别情况应提醒和告知甲方，若因乙方原因导致发生错误及经济损失的，若已追回损失，则按照错误金额占审计总金额的比例扣减审计费用，若无法追回损失，则按照损失金额支付赔偿。</w:t>
      </w:r>
    </w:p>
    <w:p w14:paraId="428A525C">
      <w:pPr>
        <w:autoSpaceDE w:val="0"/>
        <w:autoSpaceDN w:val="0"/>
        <w:adjustRightInd w:val="0"/>
        <w:spacing w:line="579" w:lineRule="exact"/>
        <w:ind w:firstLine="472" w:firstLineChars="200"/>
        <w:rPr>
          <w:rFonts w:ascii="宋体" w:hAnsi="宋体" w:eastAsia="宋体" w:cs="宋体"/>
          <w:b w:val="0"/>
          <w:spacing w:val="-2"/>
          <w:sz w:val="24"/>
          <w:szCs w:val="24"/>
        </w:rPr>
      </w:pPr>
      <w:r>
        <w:rPr>
          <w:rFonts w:hint="eastAsia" w:ascii="宋体" w:hAnsi="宋体" w:eastAsia="宋体" w:cs="宋体"/>
          <w:b w:val="0"/>
          <w:spacing w:val="-2"/>
          <w:sz w:val="24"/>
          <w:szCs w:val="24"/>
        </w:rPr>
        <w:t>（三）乙方要接受甲方的廉政监督管理。甲方根据项目规模按照总过审户数1%的比例抽查，向被征迁退地人核实补偿情况。乙方或者其工作人员恶意串通和弄虚作假，收受贿赂、损害国家、集体和他人利益等违法违规违纪行为的，一经举报或检查发现并查证属实，除罚没不当得利外，扣除廉政保证金，并进行相应处罚。发现一例违法违规违纪行为，以该问题涉及的被征迁户补偿金额取得的服务费用金额基础上处以10倍罚金，上不封顶</w:t>
      </w:r>
      <w:r>
        <w:rPr>
          <w:rFonts w:hint="eastAsia" w:ascii="宋体" w:hAnsi="宋体" w:eastAsia="宋体" w:cs="宋体"/>
          <w:spacing w:val="-2"/>
          <w:sz w:val="24"/>
          <w:szCs w:val="24"/>
        </w:rPr>
        <w:t>，并按情节严重性依法移交相关部门处理</w:t>
      </w:r>
      <w:r>
        <w:rPr>
          <w:rFonts w:hint="eastAsia" w:ascii="宋体" w:hAnsi="宋体" w:eastAsia="宋体" w:cs="宋体"/>
          <w:b w:val="0"/>
          <w:spacing w:val="-2"/>
          <w:sz w:val="24"/>
          <w:szCs w:val="24"/>
        </w:rPr>
        <w:t>。</w:t>
      </w:r>
    </w:p>
    <w:p w14:paraId="4E531552">
      <w:pPr>
        <w:autoSpaceDE w:val="0"/>
        <w:autoSpaceDN w:val="0"/>
        <w:adjustRightInd w:val="0"/>
        <w:spacing w:line="579" w:lineRule="exact"/>
        <w:ind w:firstLine="472" w:firstLineChars="200"/>
        <w:rPr>
          <w:rFonts w:ascii="宋体" w:hAnsi="宋体" w:eastAsia="宋体" w:cs="宋体"/>
          <w:b w:val="0"/>
          <w:spacing w:val="-2"/>
          <w:sz w:val="24"/>
          <w:szCs w:val="24"/>
        </w:rPr>
      </w:pPr>
      <w:r>
        <w:rPr>
          <w:rFonts w:hint="eastAsia" w:ascii="宋体" w:hAnsi="宋体" w:eastAsia="宋体" w:cs="宋体"/>
          <w:b w:val="0"/>
          <w:spacing w:val="-2"/>
          <w:sz w:val="24"/>
          <w:szCs w:val="24"/>
        </w:rPr>
        <w:t>（四）乙方未按合同约定和甲方要求出具审计报告，甲方有权扣减合同金额1</w:t>
      </w:r>
      <w:r>
        <w:rPr>
          <w:rFonts w:hint="eastAsia" w:ascii="宋体" w:hAnsi="宋体" w:eastAsia="宋体" w:cs="宋体"/>
          <w:spacing w:val="-2"/>
          <w:sz w:val="24"/>
          <w:szCs w:val="24"/>
        </w:rPr>
        <w:t>%</w:t>
      </w:r>
      <w:r>
        <w:rPr>
          <w:rFonts w:hint="eastAsia" w:ascii="宋体" w:hAnsi="宋体" w:eastAsia="宋体" w:cs="宋体"/>
          <w:b w:val="0"/>
          <w:spacing w:val="-2"/>
          <w:sz w:val="24"/>
          <w:szCs w:val="24"/>
        </w:rPr>
        <w:t>作为处罚。</w:t>
      </w:r>
    </w:p>
    <w:p w14:paraId="1C9C96C5">
      <w:pPr>
        <w:autoSpaceDE w:val="0"/>
        <w:autoSpaceDN w:val="0"/>
        <w:adjustRightInd w:val="0"/>
        <w:spacing w:line="579" w:lineRule="exact"/>
        <w:ind w:firstLine="472" w:firstLineChars="200"/>
        <w:rPr>
          <w:rFonts w:ascii="宋体" w:hAnsi="宋体" w:eastAsia="宋体" w:cs="宋体"/>
          <w:b w:val="0"/>
          <w:spacing w:val="-2"/>
          <w:sz w:val="24"/>
          <w:szCs w:val="24"/>
        </w:rPr>
      </w:pPr>
      <w:r>
        <w:rPr>
          <w:rFonts w:hint="eastAsia" w:ascii="宋体" w:hAnsi="宋体" w:eastAsia="宋体" w:cs="宋体"/>
          <w:b w:val="0"/>
          <w:spacing w:val="-2"/>
          <w:sz w:val="24"/>
          <w:szCs w:val="24"/>
        </w:rPr>
        <w:t>（五）乙方未经甲方同意随意更换项目负责人和审计人员，未经甲方同意随意减少审计人员，导致因人员变动对审计工作的衔接、连贯和时限造成影响的，甲方有权扣减合同金额1%作为处罚。</w:t>
      </w:r>
    </w:p>
    <w:p w14:paraId="0B794A0B">
      <w:pPr>
        <w:autoSpaceDE w:val="0"/>
        <w:autoSpaceDN w:val="0"/>
        <w:adjustRightInd w:val="0"/>
        <w:spacing w:line="579" w:lineRule="exact"/>
        <w:ind w:firstLine="472" w:firstLineChars="200"/>
        <w:rPr>
          <w:rFonts w:ascii="宋体" w:hAnsi="宋体" w:eastAsia="宋体" w:cs="宋体"/>
          <w:b w:val="0"/>
          <w:spacing w:val="-2"/>
          <w:sz w:val="24"/>
          <w:szCs w:val="24"/>
        </w:rPr>
      </w:pPr>
      <w:r>
        <w:rPr>
          <w:rFonts w:hint="eastAsia" w:ascii="宋体" w:hAnsi="宋体" w:eastAsia="宋体" w:cs="宋体"/>
          <w:b w:val="0"/>
          <w:spacing w:val="-2"/>
          <w:sz w:val="24"/>
          <w:szCs w:val="24"/>
        </w:rPr>
        <w:t>（六）乙方如无特殊原因和正当理由，应在双方约定的期限内交付审计报告，由于乙方原因，延误了审计报告交付时间，则每逾期一日按照合同金额的0.3%支付违约金；逾期超过30日的，甲方有权解除合同且无需支付任何费用，同时乙方应向甲方支付合同金额的20%违约金。乙方逾期提交成果造成委托方其他损失的，甲方应当另行赔偿。</w:t>
      </w:r>
    </w:p>
    <w:p w14:paraId="5C7D2876">
      <w:pPr>
        <w:autoSpaceDE w:val="0"/>
        <w:autoSpaceDN w:val="0"/>
        <w:adjustRightInd w:val="0"/>
        <w:spacing w:line="579" w:lineRule="exact"/>
        <w:ind w:firstLine="472" w:firstLineChars="200"/>
        <w:rPr>
          <w:rFonts w:ascii="宋体" w:hAnsi="宋体" w:eastAsia="宋体" w:cs="宋体"/>
          <w:b w:val="0"/>
          <w:spacing w:val="-2"/>
          <w:sz w:val="24"/>
          <w:szCs w:val="24"/>
        </w:rPr>
      </w:pPr>
      <w:r>
        <w:rPr>
          <w:rFonts w:hint="eastAsia" w:ascii="宋体" w:hAnsi="宋体" w:eastAsia="宋体" w:cs="宋体"/>
          <w:b w:val="0"/>
          <w:spacing w:val="-2"/>
          <w:sz w:val="24"/>
          <w:szCs w:val="24"/>
        </w:rPr>
        <w:t>十一、其他约定</w:t>
      </w:r>
    </w:p>
    <w:p w14:paraId="78EC7D9F">
      <w:pPr>
        <w:autoSpaceDE w:val="0"/>
        <w:autoSpaceDN w:val="0"/>
        <w:adjustRightInd w:val="0"/>
        <w:spacing w:line="579" w:lineRule="exact"/>
        <w:ind w:firstLine="472" w:firstLineChars="200"/>
        <w:rPr>
          <w:rFonts w:ascii="宋体" w:hAnsi="宋体" w:eastAsia="宋体" w:cs="宋体"/>
          <w:b w:val="0"/>
          <w:spacing w:val="-2"/>
          <w:sz w:val="24"/>
          <w:szCs w:val="24"/>
        </w:rPr>
      </w:pPr>
      <w:r>
        <w:rPr>
          <w:rFonts w:hint="eastAsia" w:ascii="宋体" w:hAnsi="宋体" w:eastAsia="宋体" w:cs="宋体"/>
          <w:b w:val="0"/>
          <w:spacing w:val="-2"/>
          <w:sz w:val="24"/>
          <w:szCs w:val="24"/>
        </w:rPr>
        <w:t>（一）本合同未尽事宜，双方可另行协商达成补充协议，补充协议为本合同的组成部分，与本合同具有同等法律效力。补充协议与本合同不一致时，以补充协议为准。</w:t>
      </w:r>
    </w:p>
    <w:p w14:paraId="310CFAB7">
      <w:pPr>
        <w:autoSpaceDE w:val="0"/>
        <w:autoSpaceDN w:val="0"/>
        <w:adjustRightInd w:val="0"/>
        <w:spacing w:line="579" w:lineRule="exact"/>
        <w:ind w:firstLine="472" w:firstLineChars="200"/>
        <w:rPr>
          <w:rFonts w:ascii="宋体" w:hAnsi="宋体" w:eastAsia="宋体" w:cs="宋体"/>
          <w:b w:val="0"/>
          <w:spacing w:val="-2"/>
          <w:sz w:val="24"/>
          <w:szCs w:val="24"/>
        </w:rPr>
      </w:pPr>
      <w:r>
        <w:rPr>
          <w:rFonts w:hint="eastAsia" w:ascii="宋体" w:hAnsi="宋体" w:eastAsia="宋体" w:cs="宋体"/>
          <w:b w:val="0"/>
          <w:spacing w:val="-2"/>
          <w:sz w:val="24"/>
          <w:szCs w:val="24"/>
        </w:rPr>
        <w:t>（二）双方如有争议，应协商解决，协商不成的，可向甲方所在地武汉市东西湖区人民法院提起诉讼。</w:t>
      </w:r>
    </w:p>
    <w:p w14:paraId="1F916B1B">
      <w:pPr>
        <w:autoSpaceDE w:val="0"/>
        <w:autoSpaceDN w:val="0"/>
        <w:adjustRightInd w:val="0"/>
        <w:spacing w:line="579" w:lineRule="exact"/>
        <w:ind w:firstLine="472" w:firstLineChars="200"/>
        <w:rPr>
          <w:rFonts w:ascii="宋体" w:hAnsi="宋体" w:eastAsia="宋体" w:cs="宋体"/>
          <w:b w:val="0"/>
          <w:sz w:val="24"/>
          <w:szCs w:val="24"/>
        </w:rPr>
      </w:pPr>
      <w:r>
        <w:rPr>
          <w:rFonts w:hint="eastAsia" w:ascii="宋体" w:hAnsi="宋体" w:eastAsia="宋体" w:cs="宋体"/>
          <w:b w:val="0"/>
          <w:spacing w:val="-2"/>
          <w:sz w:val="24"/>
          <w:szCs w:val="24"/>
        </w:rPr>
        <w:t>（三）本合同一式肆份，甲、乙双方各执贰份，具有同等法律效力。</w:t>
      </w:r>
    </w:p>
    <w:p w14:paraId="5CD334EF">
      <w:pPr>
        <w:pStyle w:val="2"/>
        <w:spacing w:line="579" w:lineRule="exact"/>
        <w:ind w:firstLine="0" w:firstLineChars="0"/>
        <w:rPr>
          <w:rFonts w:ascii="宋体" w:hAnsi="宋体" w:cs="宋体"/>
          <w:b w:val="0"/>
          <w:spacing w:val="-2"/>
          <w:sz w:val="24"/>
          <w:szCs w:val="24"/>
        </w:rPr>
      </w:pPr>
    </w:p>
    <w:p w14:paraId="0CE822D7">
      <w:pPr>
        <w:snapToGrid w:val="0"/>
        <w:spacing w:line="360" w:lineRule="auto"/>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甲方（签章）：                 乙方（签章）：</w:t>
      </w:r>
    </w:p>
    <w:p w14:paraId="74EEC8E1">
      <w:pPr>
        <w:snapToGrid w:val="0"/>
        <w:spacing w:line="360" w:lineRule="auto"/>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 xml:space="preserve">法定代表人                     法定代表人                    </w:t>
      </w:r>
    </w:p>
    <w:p w14:paraId="1A8889C0">
      <w:pPr>
        <w:snapToGrid w:val="0"/>
        <w:spacing w:line="360" w:lineRule="auto"/>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或委托代理人：                 或委托代理人：</w:t>
      </w:r>
    </w:p>
    <w:p w14:paraId="71854DB7">
      <w:pPr>
        <w:snapToGrid w:val="0"/>
        <w:spacing w:line="360" w:lineRule="auto"/>
        <w:ind w:firstLine="480" w:firstLineChars="200"/>
        <w:jc w:val="left"/>
        <w:rPr>
          <w:rFonts w:ascii="宋体" w:hAnsi="宋体" w:eastAsia="宋体" w:cs="宋体"/>
          <w:b w:val="0"/>
          <w:bCs w:val="0"/>
          <w:sz w:val="24"/>
          <w:szCs w:val="24"/>
        </w:rPr>
      </w:pPr>
      <w:r>
        <w:rPr>
          <w:rFonts w:hint="eastAsia" w:ascii="宋体" w:hAnsi="宋体" w:eastAsia="宋体" w:cs="宋体"/>
          <w:b w:val="0"/>
          <w:bCs w:val="0"/>
          <w:sz w:val="24"/>
          <w:szCs w:val="24"/>
        </w:rPr>
        <w:t>年   月   日                   年   月   日</w:t>
      </w:r>
    </w:p>
    <w:p w14:paraId="074E6213">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439EEF50">
    <w:panose1 w:val="02000000000000000000"/>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3219B9"/>
    <w:multiLevelType w:val="singleLevel"/>
    <w:tmpl w:val="AC3219B9"/>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BD2638"/>
    <w:rsid w:val="1FBD26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b/>
      <w:bCs/>
      <w:kern w:val="2"/>
      <w:sz w:val="28"/>
      <w:lang w:val="en-US" w:eastAsia="zh-CN" w:bidi="ar-SA"/>
    </w:rPr>
  </w:style>
  <w:style w:type="paragraph" w:styleId="3">
    <w:name w:val="heading 2"/>
    <w:basedOn w:val="1"/>
    <w:next w:val="1"/>
    <w:qFormat/>
    <w:uiPriority w:val="0"/>
    <w:pPr>
      <w:keepNext/>
      <w:keepLines/>
      <w:spacing w:before="260" w:after="260" w:line="416" w:lineRule="auto"/>
      <w:outlineLvl w:val="1"/>
    </w:pPr>
    <w:rPr>
      <w:rFonts w:ascii="Arial" w:hAnsi="Arial" w:eastAsia="黑体"/>
      <w:sz w:val="32"/>
      <w:szCs w:val="32"/>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customStyle="1" w:styleId="2">
    <w:name w:val="正文文本首行缩进1"/>
    <w:basedOn w:val="1"/>
    <w:qFormat/>
    <w:uiPriority w:val="0"/>
    <w:pPr>
      <w:ind w:firstLine="420" w:firstLineChars="100"/>
    </w:pPr>
    <w:rPr>
      <w:rFonts w:ascii="Calibri" w:hAnsi="Calibri" w:eastAsia="宋体" w:cs="Times New Roman"/>
    </w:rPr>
  </w:style>
  <w:style w:type="paragraph" w:styleId="4">
    <w:name w:val="Body Text"/>
    <w:basedOn w:val="1"/>
    <w:semiHidden/>
    <w:qFormat/>
    <w:uiPriority w:val="0"/>
    <w:rPr>
      <w:rFonts w:ascii="Arial" w:hAnsi="Arial" w:eastAsia="Arial" w:cs="Arial"/>
      <w:sz w:val="21"/>
      <w:szCs w:val="21"/>
      <w:lang w:eastAsia="en-US"/>
    </w:rPr>
  </w:style>
  <w:style w:type="paragraph" w:styleId="5">
    <w:name w:val="Body Text Indent"/>
    <w:basedOn w:val="1"/>
    <w:qFormat/>
    <w:uiPriority w:val="0"/>
    <w:pPr>
      <w:ind w:firstLine="830" w:firstLineChars="352"/>
    </w:pPr>
    <w:rPr>
      <w:rFonts w:ascii="仿宋_GB2312" w:eastAsia="仿宋_GB2312"/>
      <w:sz w:val="32"/>
    </w:rPr>
  </w:style>
  <w:style w:type="paragraph" w:styleId="6">
    <w:name w:val="Body Text Indent 2"/>
    <w:basedOn w:val="1"/>
    <w:qFormat/>
    <w:uiPriority w:val="0"/>
    <w:pPr>
      <w:spacing w:line="480" w:lineRule="auto"/>
      <w:ind w:left="420" w:leftChars="200"/>
    </w:pPr>
  </w:style>
  <w:style w:type="paragraph" w:customStyle="1" w:styleId="9">
    <w:name w:val="首行缩进"/>
    <w:basedOn w:val="1"/>
    <w:qFormat/>
    <w:uiPriority w:val="0"/>
    <w:pPr>
      <w:spacing w:line="360" w:lineRule="auto"/>
      <w:ind w:firstLine="480" w:firstLineChars="200"/>
    </w:pPr>
    <w:rPr>
      <w:rFonts w:ascii="Calibri" w:hAnsi="Calibri"/>
      <w:sz w:val="24"/>
      <w:szCs w:val="22"/>
      <w:lang w:val="zh-CN"/>
    </w:rPr>
  </w:style>
  <w:style w:type="paragraph" w:customStyle="1" w:styleId="10">
    <w:name w:val="Table Text"/>
    <w:basedOn w:val="1"/>
    <w:semiHidden/>
    <w:qFormat/>
    <w:uiPriority w:val="0"/>
    <w:rPr>
      <w:rFonts w:ascii="宋体" w:hAnsi="宋体" w:eastAsia="宋体" w:cs="宋体"/>
      <w:sz w:val="24"/>
      <w:szCs w:val="24"/>
      <w:lang w:eastAsia="en-US"/>
    </w:rPr>
  </w:style>
  <w:style w:type="table" w:customStyle="1" w:styleId="11">
    <w:name w:val="Table Normal"/>
    <w:semiHidden/>
    <w:unhideWhenUsed/>
    <w:qFormat/>
    <w:uiPriority w:val="0"/>
    <w:tblPr>
      <w:tblCellMar>
        <w:top w:w="0" w:type="dxa"/>
        <w:left w:w="0" w:type="dxa"/>
        <w:bottom w:w="0" w:type="dxa"/>
        <w:right w:w="0" w:type="dxa"/>
      </w:tblCellMar>
    </w:tblPr>
  </w:style>
  <w:style w:type="paragraph" w:customStyle="1" w:styleId="12">
    <w:name w:val="Default"/>
    <w:next w:val="5"/>
    <w:qFormat/>
    <w:uiPriority w:val="0"/>
    <w:pPr>
      <w:widowControl w:val="0"/>
      <w:autoSpaceDE w:val="0"/>
      <w:autoSpaceDN w:val="0"/>
      <w:adjustRightInd w:val="0"/>
      <w:spacing w:line="360" w:lineRule="auto"/>
      <w:ind w:firstLine="221" w:firstLineChars="221"/>
      <w:jc w:val="both"/>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2026-01-04T10:52:00Z</dcterms:created>
  <dc:creator>秦禹.</dc:creator>
  <cp:lastModifiedBy>秦禹.</cp:lastModifiedBy>
  <dcterms:modified xsi:type="dcterms:W3CDTF">2026-01-04T10:53:22Z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4F8F84F4157F44709F7E808CCED244F5_11</vt:lpwstr>
  </property>
  <property fmtid="{D5CDD505-2E9C-101B-9397-08002B2CF9AE}" pid="4" name="KSOTemplateDocerSaveRecord">
    <vt:lpwstr>eyJoZGlkIjoiYTY4MzhmZGJhNzFhOTMyMDY0MDM4MGIzODYwMWE2Y2QiLCJ1c2VySWQiOiIxNTMyODgyMzU0In0=</vt:lpwstr>
  </property>
</Properties>
</file>