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17432">
      <w:pPr>
        <w:tabs>
          <w:tab w:val="left" w:pos="480"/>
        </w:tabs>
        <w:spacing w:line="600" w:lineRule="exact"/>
        <w:jc w:val="left"/>
        <w:rPr>
          <w:rFonts w:hint="eastAsia" w:ascii="宋体" w:hAnsi="宋体" w:eastAsia="宋体" w:cs="宋体"/>
          <w:sz w:val="44"/>
          <w:szCs w:val="44"/>
        </w:rPr>
      </w:pPr>
    </w:p>
    <w:p w14:paraId="1E5ACC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p>
    <w:tbl>
      <w:tblPr>
        <w:tblStyle w:val="19"/>
        <w:tblpPr w:leftFromText="180" w:rightFromText="180" w:vertAnchor="text" w:horzAnchor="page" w:tblpX="1997" w:tblpY="223"/>
        <w:tblOverlap w:val="never"/>
        <w:tblW w:w="8055" w:type="dxa"/>
        <w:jc w:val="center"/>
        <w:tblBorders>
          <w:top w:val="threeDEmboss" w:color="auto" w:sz="36" w:space="0"/>
          <w:left w:val="none" w:color="auto" w:sz="0" w:space="0"/>
          <w:bottom w:val="threeDEngrave" w:color="auto" w:sz="3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5"/>
      </w:tblGrid>
      <w:tr w14:paraId="5D07434F">
        <w:tblPrEx>
          <w:tblBorders>
            <w:top w:val="threeDEmboss" w:color="auto" w:sz="36" w:space="0"/>
            <w:left w:val="none" w:color="auto" w:sz="0" w:space="0"/>
            <w:bottom w:val="threeDEngrave" w:color="auto" w:sz="3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8055" w:type="dxa"/>
            <w:noWrap/>
            <w:vAlign w:val="center"/>
          </w:tcPr>
          <w:p w14:paraId="42A8283E">
            <w:pPr>
              <w:keepNext w:val="0"/>
              <w:keepLines w:val="0"/>
              <w:pageBreakBefore w:val="0"/>
              <w:widowControl w:val="0"/>
              <w:kinsoku/>
              <w:wordWrap/>
              <w:overflowPunct/>
              <w:topLinePunct w:val="0"/>
              <w:autoSpaceDE/>
              <w:autoSpaceDN/>
              <w:bidi w:val="0"/>
              <w:adjustRightInd/>
              <w:snapToGrid/>
              <w:spacing w:line="720" w:lineRule="exact"/>
              <w:jc w:val="right"/>
              <w:textAlignment w:val="auto"/>
              <w:rPr>
                <w:rFonts w:hint="default" w:ascii="黑体" w:hAnsi="黑体" w:eastAsia="黑体" w:cs="黑体"/>
                <w:b/>
                <w:bCs/>
                <w:sz w:val="56"/>
                <w:szCs w:val="56"/>
                <w:lang w:val="en-US" w:eastAsia="zh-CN" w:bidi="ar-SA"/>
              </w:rPr>
            </w:pPr>
            <w:r>
              <w:rPr>
                <w:rFonts w:hint="eastAsia" w:ascii="黑体" w:hAnsi="黑体" w:eastAsia="黑体" w:cs="黑体"/>
                <w:b/>
                <w:bCs/>
                <w:sz w:val="56"/>
                <w:szCs w:val="56"/>
                <w:lang w:val="en-US" w:eastAsia="zh-CN" w:bidi="ar-SA"/>
              </w:rPr>
              <w:t>2026年社会组织孵化园和社工指导中心运营管理服务</w:t>
            </w:r>
          </w:p>
        </w:tc>
      </w:tr>
    </w:tbl>
    <w:p w14:paraId="38795754">
      <w:pPr>
        <w:pStyle w:val="16"/>
        <w:ind w:left="0" w:leftChars="0" w:firstLine="0" w:firstLineChars="0"/>
        <w:jc w:val="both"/>
        <w:rPr>
          <w:rFonts w:hint="eastAsia"/>
          <w:lang w:eastAsia="zh-CN"/>
        </w:rPr>
      </w:pPr>
    </w:p>
    <w:p w14:paraId="09CA1DA3">
      <w:pPr>
        <w:rPr>
          <w:rFonts w:hint="eastAsia"/>
          <w:lang w:eastAsia="zh-CN"/>
        </w:rPr>
      </w:pPr>
    </w:p>
    <w:p w14:paraId="4A3285E8">
      <w:pPr>
        <w:rPr>
          <w:rFonts w:hint="eastAsia"/>
          <w:lang w:eastAsia="zh-CN"/>
        </w:rPr>
      </w:pPr>
    </w:p>
    <w:p w14:paraId="199F1FE4">
      <w:pPr>
        <w:pStyle w:val="3"/>
        <w:jc w:val="center"/>
        <w:rPr>
          <w:rFonts w:hint="eastAsia"/>
        </w:rPr>
      </w:pPr>
      <w:r>
        <w:rPr>
          <w:rFonts w:hint="eastAsia" w:ascii="黑体" w:hAnsi="黑体" w:eastAsia="黑体" w:cs="黑体"/>
          <w:b/>
          <w:bCs/>
          <w:kern w:val="2"/>
          <w:sz w:val="72"/>
          <w:szCs w:val="72"/>
          <w:lang w:val="en-US" w:eastAsia="zh-CN" w:bidi="ar-SA"/>
        </w:rPr>
        <w:t>采购需求及采购实施计划</w:t>
      </w:r>
    </w:p>
    <w:p w14:paraId="05019556">
      <w:pPr>
        <w:rPr>
          <w:rFonts w:hint="eastAsia"/>
        </w:rPr>
      </w:pPr>
    </w:p>
    <w:p w14:paraId="4AF8B7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Cs/>
          <w:kern w:val="0"/>
          <w:sz w:val="36"/>
          <w:szCs w:val="36"/>
        </w:rPr>
      </w:pPr>
    </w:p>
    <w:p w14:paraId="4A2CE4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iCs/>
          <w:kern w:val="0"/>
          <w:sz w:val="36"/>
          <w:szCs w:val="36"/>
        </w:rPr>
      </w:pPr>
    </w:p>
    <w:p w14:paraId="070EBDC5">
      <w:pPr>
        <w:pStyle w:val="9"/>
        <w:rPr>
          <w:rFonts w:hint="eastAsia" w:ascii="宋体" w:hAnsi="宋体" w:eastAsia="宋体" w:cs="宋体"/>
          <w:iCs/>
          <w:kern w:val="0"/>
          <w:sz w:val="36"/>
          <w:szCs w:val="36"/>
        </w:rPr>
      </w:pPr>
    </w:p>
    <w:p w14:paraId="1B3A0C67">
      <w:pPr>
        <w:pStyle w:val="6"/>
        <w:rPr>
          <w:rFonts w:hint="eastAsia"/>
        </w:rPr>
      </w:pPr>
    </w:p>
    <w:p w14:paraId="41BCBD8D">
      <w:pPr>
        <w:rPr>
          <w:rFonts w:hint="eastAsia"/>
        </w:rPr>
      </w:pPr>
    </w:p>
    <w:p w14:paraId="0E4EB3F6">
      <w:pPr>
        <w:pStyle w:val="13"/>
        <w:rPr>
          <w:rFonts w:hint="eastAsia"/>
        </w:rPr>
      </w:pPr>
    </w:p>
    <w:p w14:paraId="0B690986">
      <w:pPr>
        <w:pStyle w:val="13"/>
        <w:rPr>
          <w:rFonts w:hint="eastAsia"/>
        </w:rPr>
      </w:pPr>
    </w:p>
    <w:p w14:paraId="23DF9ED4">
      <w:pPr>
        <w:pStyle w:val="13"/>
        <w:rPr>
          <w:rFonts w:hint="eastAsia"/>
        </w:rPr>
      </w:pPr>
    </w:p>
    <w:p w14:paraId="257DE670">
      <w:pPr>
        <w:pStyle w:val="13"/>
        <w:rPr>
          <w:rFonts w:hint="eastAsia"/>
        </w:rPr>
      </w:pPr>
    </w:p>
    <w:p w14:paraId="4981A9C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b/>
          <w:bCs/>
          <w:iCs/>
          <w:kern w:val="0"/>
          <w:sz w:val="32"/>
          <w:szCs w:val="32"/>
          <w:lang w:val="en-US" w:eastAsia="zh-CN"/>
        </w:rPr>
      </w:pPr>
    </w:p>
    <w:p w14:paraId="52327D8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b/>
          <w:bCs/>
          <w:iCs/>
          <w:kern w:val="0"/>
          <w:sz w:val="32"/>
          <w:szCs w:val="32"/>
          <w:lang w:val="en-US" w:eastAsia="zh-CN"/>
        </w:rPr>
      </w:pPr>
    </w:p>
    <w:p w14:paraId="58416D5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b/>
          <w:bCs/>
          <w:iCs/>
          <w:kern w:val="0"/>
          <w:sz w:val="32"/>
          <w:szCs w:val="32"/>
          <w:lang w:val="en-US" w:eastAsia="zh-CN"/>
        </w:rPr>
      </w:pPr>
      <w:r>
        <w:rPr>
          <w:rFonts w:hint="eastAsia" w:ascii="黑体" w:hAnsi="黑体" w:eastAsia="黑体" w:cs="黑体"/>
          <w:b/>
          <w:bCs/>
          <w:iCs/>
          <w:kern w:val="0"/>
          <w:sz w:val="32"/>
          <w:szCs w:val="32"/>
          <w:lang w:eastAsia="zh-CN"/>
        </w:rPr>
        <w:t>编制单位</w:t>
      </w:r>
      <w:r>
        <w:rPr>
          <w:rFonts w:hint="eastAsia" w:ascii="黑体" w:hAnsi="黑体" w:eastAsia="黑体" w:cs="黑体"/>
          <w:b/>
          <w:bCs/>
          <w:iCs/>
          <w:kern w:val="0"/>
          <w:sz w:val="32"/>
          <w:szCs w:val="32"/>
        </w:rPr>
        <w:t>：</w:t>
      </w:r>
      <w:r>
        <w:rPr>
          <w:rFonts w:hint="eastAsia" w:ascii="黑体" w:hAnsi="黑体" w:eastAsia="黑体" w:cs="黑体"/>
          <w:b/>
          <w:bCs/>
          <w:iCs/>
          <w:kern w:val="0"/>
          <w:sz w:val="32"/>
          <w:szCs w:val="32"/>
          <w:lang w:val="en-US" w:eastAsia="zh-CN"/>
        </w:rPr>
        <w:t>武汉市东西湖区民政局</w:t>
      </w:r>
    </w:p>
    <w:p w14:paraId="10E8B1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iCs/>
          <w:kern w:val="0"/>
          <w:sz w:val="32"/>
          <w:szCs w:val="32"/>
        </w:rPr>
      </w:pPr>
      <w:r>
        <w:rPr>
          <w:rFonts w:hint="eastAsia" w:ascii="黑体" w:hAnsi="黑体" w:eastAsia="黑体" w:cs="黑体"/>
          <w:b/>
          <w:bCs/>
          <w:iCs/>
          <w:kern w:val="0"/>
          <w:sz w:val="32"/>
          <w:szCs w:val="32"/>
          <w:lang w:eastAsia="zh-CN"/>
        </w:rPr>
        <w:t>编制时间</w:t>
      </w:r>
      <w:r>
        <w:rPr>
          <w:rFonts w:hint="eastAsia" w:ascii="黑体" w:hAnsi="黑体" w:eastAsia="黑体" w:cs="黑体"/>
          <w:b/>
          <w:bCs/>
          <w:iCs/>
          <w:kern w:val="0"/>
          <w:sz w:val="32"/>
          <w:szCs w:val="32"/>
        </w:rPr>
        <w:t>：二0</w:t>
      </w:r>
      <w:r>
        <w:rPr>
          <w:rFonts w:hint="eastAsia" w:ascii="黑体" w:hAnsi="黑体" w:eastAsia="黑体" w:cs="黑体"/>
          <w:b/>
          <w:bCs/>
          <w:iCs/>
          <w:kern w:val="0"/>
          <w:sz w:val="32"/>
          <w:szCs w:val="32"/>
          <w:lang w:eastAsia="zh-CN"/>
        </w:rPr>
        <w:t>二</w:t>
      </w:r>
      <w:r>
        <w:rPr>
          <w:rFonts w:hint="eastAsia" w:ascii="黑体" w:hAnsi="黑体" w:eastAsia="黑体" w:cs="黑体"/>
          <w:b/>
          <w:bCs/>
          <w:iCs/>
          <w:kern w:val="0"/>
          <w:sz w:val="32"/>
          <w:szCs w:val="32"/>
          <w:lang w:val="en-US" w:eastAsia="zh-CN"/>
        </w:rPr>
        <w:t>六</w:t>
      </w:r>
      <w:r>
        <w:rPr>
          <w:rFonts w:hint="eastAsia" w:ascii="黑体" w:hAnsi="黑体" w:eastAsia="黑体" w:cs="黑体"/>
          <w:b/>
          <w:bCs/>
          <w:iCs/>
          <w:kern w:val="0"/>
          <w:sz w:val="32"/>
          <w:szCs w:val="32"/>
        </w:rPr>
        <w:t>年</w:t>
      </w:r>
      <w:r>
        <w:rPr>
          <w:rFonts w:hint="eastAsia" w:ascii="黑体" w:hAnsi="黑体" w:eastAsia="黑体" w:cs="黑体"/>
          <w:b/>
          <w:bCs/>
          <w:iCs/>
          <w:kern w:val="0"/>
          <w:sz w:val="32"/>
          <w:szCs w:val="32"/>
          <w:lang w:val="en-US" w:eastAsia="zh-CN"/>
        </w:rPr>
        <w:t>一</w:t>
      </w:r>
      <w:r>
        <w:rPr>
          <w:rFonts w:hint="eastAsia" w:ascii="黑体" w:hAnsi="黑体" w:eastAsia="黑体" w:cs="黑体"/>
          <w:b/>
          <w:bCs/>
          <w:iCs/>
          <w:kern w:val="0"/>
          <w:sz w:val="32"/>
          <w:szCs w:val="32"/>
        </w:rPr>
        <w:t>月</w:t>
      </w:r>
    </w:p>
    <w:p w14:paraId="6A1E65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b/>
          <w:bCs/>
          <w:kern w:val="2"/>
          <w:sz w:val="32"/>
          <w:szCs w:val="32"/>
          <w:lang w:val="en-US" w:eastAsia="zh-CN" w:bidi="ar-SA"/>
        </w:rPr>
        <w:sectPr>
          <w:pgSz w:w="11906" w:h="16838"/>
          <w:pgMar w:top="1440" w:right="1800" w:bottom="1440" w:left="1800" w:header="851" w:footer="992" w:gutter="0"/>
          <w:cols w:space="425" w:num="1"/>
          <w:docGrid w:type="lines" w:linePitch="312" w:charSpace="0"/>
        </w:sectPr>
      </w:pPr>
    </w:p>
    <w:p w14:paraId="37E4A06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采购需求及实施计划</w:t>
      </w:r>
    </w:p>
    <w:p w14:paraId="36F402A0">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outlineLvl w:val="1"/>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一、项目基本情况</w:t>
      </w:r>
    </w:p>
    <w:p w14:paraId="7ECAA82B">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outlineLvl w:val="1"/>
        <w:rPr>
          <w:rFonts w:hint="default"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1.1项目名称和预算金额（或最高限价）</w:t>
      </w:r>
    </w:p>
    <w:p w14:paraId="2195A01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1"/>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1.1.1项目名称：2026年社会组织孵化园和社工指导中心运营管理服务</w:t>
      </w:r>
    </w:p>
    <w:p w14:paraId="1C8735C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eastAsia" w:ascii="宋体" w:hAnsi="宋体" w:eastAsia="宋体" w:cs="宋体"/>
          <w:b w:val="0"/>
          <w:bCs w:val="0"/>
          <w:color w:val="auto"/>
          <w:sz w:val="24"/>
          <w:szCs w:val="24"/>
          <w:highlight w:val="none"/>
          <w:u w:val="none"/>
          <w:shd w:val="clear" w:color="auto" w:fill="auto"/>
          <w:lang w:val="en-US" w:eastAsia="zh-CN" w:bidi="ar-SA"/>
        </w:rPr>
      </w:pPr>
      <w:r>
        <w:rPr>
          <w:rFonts w:hint="eastAsia" w:ascii="宋体" w:hAnsi="宋体" w:eastAsia="宋体" w:cs="宋体"/>
          <w:b w:val="0"/>
          <w:bCs w:val="0"/>
          <w:color w:val="auto"/>
          <w:sz w:val="24"/>
          <w:szCs w:val="24"/>
          <w:highlight w:val="none"/>
          <w:u w:val="none"/>
          <w:shd w:val="clear" w:color="auto" w:fill="auto"/>
          <w:lang w:val="en-US" w:eastAsia="zh-CN" w:bidi="ar-SA"/>
        </w:rPr>
        <w:t>1.1.2预算金额：81.5万元</w:t>
      </w:r>
    </w:p>
    <w:p w14:paraId="4C82B4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1"/>
        <w:rPr>
          <w:rFonts w:hint="default" w:ascii="宋体" w:hAnsi="宋体" w:eastAsia="宋体" w:cs="宋体"/>
          <w:b w:val="0"/>
          <w:bCs w:val="0"/>
          <w:color w:val="FF0000"/>
          <w:sz w:val="24"/>
          <w:szCs w:val="24"/>
          <w:highlight w:val="none"/>
          <w:u w:val="none"/>
          <w:shd w:val="clear" w:color="auto" w:fill="auto"/>
          <w:lang w:val="en-US" w:eastAsia="zh-CN" w:bidi="ar-SA"/>
        </w:rPr>
      </w:pPr>
      <w:r>
        <w:rPr>
          <w:rFonts w:hint="eastAsia" w:ascii="宋体" w:hAnsi="宋体" w:eastAsia="宋体" w:cs="宋体"/>
          <w:b w:val="0"/>
          <w:bCs w:val="0"/>
          <w:color w:val="auto"/>
          <w:sz w:val="24"/>
          <w:szCs w:val="24"/>
          <w:highlight w:val="none"/>
          <w:u w:val="none"/>
          <w:shd w:val="clear" w:color="auto" w:fill="auto"/>
          <w:lang w:val="en-US" w:eastAsia="zh-CN" w:bidi="ar-SA"/>
        </w:rPr>
        <w:t>1.1.3最高限价：本项目共分为1个项目包，81.5万元，投标人投标报价超各包最高限价的为无效报价。</w:t>
      </w:r>
    </w:p>
    <w:p w14:paraId="3BE08E8F">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1.2采购项目的功能或目标</w:t>
      </w:r>
    </w:p>
    <w:p w14:paraId="7633C05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1"/>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lang w:val="en-US" w:eastAsia="zh-CN"/>
        </w:rPr>
        <w:t>2026年社会组织孵化园和社工指导中心运营管理服务</w:t>
      </w:r>
    </w:p>
    <w:p w14:paraId="452DCBB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1.3预算绩效目标</w:t>
      </w:r>
    </w:p>
    <w:p w14:paraId="4FC52E43">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outlineLvl w:val="1"/>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按照采购需求完成本次采购为</w:t>
      </w:r>
      <w:r>
        <w:rPr>
          <w:rFonts w:hint="eastAsia" w:ascii="宋体" w:hAnsi="宋体" w:eastAsia="宋体" w:cs="宋体"/>
          <w:b w:val="0"/>
          <w:bCs w:val="0"/>
          <w:color w:val="000000"/>
          <w:sz w:val="24"/>
          <w:lang w:val="en-US" w:eastAsia="zh-CN"/>
        </w:rPr>
        <w:t>2026年社会组织孵化园和社工指导中心运营管理服务</w:t>
      </w:r>
      <w:r>
        <w:rPr>
          <w:rFonts w:hint="eastAsia" w:ascii="宋体" w:hAnsi="宋体" w:eastAsia="宋体" w:cs="宋体"/>
          <w:sz w:val="24"/>
          <w:szCs w:val="24"/>
          <w:u w:val="none"/>
          <w:lang w:val="en-US" w:eastAsia="zh-CN"/>
        </w:rPr>
        <w:t>采购工作。</w:t>
      </w:r>
    </w:p>
    <w:p w14:paraId="6B6CAC5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二、需求调查情况</w:t>
      </w:r>
    </w:p>
    <w:p w14:paraId="7081CE1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本项目不属</w:t>
      </w:r>
      <w:r>
        <w:rPr>
          <w:rFonts w:hint="eastAsia" w:ascii="宋体" w:hAnsi="宋体" w:eastAsia="宋体" w:cs="宋体"/>
          <w:color w:val="000000"/>
          <w:kern w:val="0"/>
          <w:sz w:val="24"/>
          <w:szCs w:val="24"/>
          <w:lang w:val="en-US" w:eastAsia="zh-CN" w:bidi="ar"/>
        </w:rPr>
        <w:t>于《政府采购需求管理办法》第十一条规定范围的采购项目，无需开展需求调查。</w:t>
      </w:r>
    </w:p>
    <w:p w14:paraId="6F18451A">
      <w:pPr>
        <w:pStyle w:val="1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公开征求意见情况</w:t>
      </w:r>
    </w:p>
    <w:p w14:paraId="08590A61">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本项目在湖北省政府采购网上发布需求征求公告。</w:t>
      </w:r>
    </w:p>
    <w:p w14:paraId="1EAF1C2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四、采购需求</w:t>
      </w:r>
    </w:p>
    <w:p w14:paraId="3805BEE7">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4.1采购标的汇总表</w:t>
      </w:r>
    </w:p>
    <w:tbl>
      <w:tblPr>
        <w:tblStyle w:val="19"/>
        <w:tblW w:w="467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4"/>
        <w:gridCol w:w="1836"/>
        <w:gridCol w:w="1421"/>
        <w:gridCol w:w="604"/>
        <w:gridCol w:w="604"/>
        <w:gridCol w:w="594"/>
        <w:gridCol w:w="819"/>
        <w:gridCol w:w="596"/>
        <w:gridCol w:w="708"/>
      </w:tblGrid>
      <w:tr w14:paraId="7A985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82" w:type="pct"/>
            <w:vAlign w:val="center"/>
          </w:tcPr>
          <w:p w14:paraId="6984E41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1180" w:type="pct"/>
            <w:vAlign w:val="center"/>
          </w:tcPr>
          <w:p w14:paraId="1ED234F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标的名称</w:t>
            </w:r>
          </w:p>
        </w:tc>
        <w:tc>
          <w:tcPr>
            <w:tcW w:w="913" w:type="pct"/>
            <w:vAlign w:val="center"/>
          </w:tcPr>
          <w:p w14:paraId="7AF94E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采购品目</w:t>
            </w:r>
          </w:p>
        </w:tc>
        <w:tc>
          <w:tcPr>
            <w:tcW w:w="388" w:type="pct"/>
            <w:vAlign w:val="center"/>
          </w:tcPr>
          <w:p w14:paraId="2222B5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计量</w:t>
            </w:r>
          </w:p>
          <w:p w14:paraId="72591E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388" w:type="pct"/>
            <w:vAlign w:val="center"/>
          </w:tcPr>
          <w:p w14:paraId="7CED82D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w:t>
            </w:r>
          </w:p>
        </w:tc>
        <w:tc>
          <w:tcPr>
            <w:tcW w:w="382" w:type="pct"/>
            <w:vAlign w:val="center"/>
          </w:tcPr>
          <w:p w14:paraId="4FB1C8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 进口</w:t>
            </w:r>
          </w:p>
        </w:tc>
        <w:tc>
          <w:tcPr>
            <w:tcW w:w="526" w:type="pct"/>
            <w:vAlign w:val="center"/>
          </w:tcPr>
          <w:p w14:paraId="6374EE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是否创</w:t>
            </w:r>
          </w:p>
          <w:p w14:paraId="5A51E6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新产品</w:t>
            </w:r>
          </w:p>
        </w:tc>
        <w:tc>
          <w:tcPr>
            <w:tcW w:w="383" w:type="pct"/>
            <w:vAlign w:val="center"/>
          </w:tcPr>
          <w:p w14:paraId="78B63E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w:t>
            </w:r>
          </w:p>
          <w:p w14:paraId="0110E2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发展</w:t>
            </w:r>
          </w:p>
        </w:tc>
        <w:tc>
          <w:tcPr>
            <w:tcW w:w="455" w:type="pct"/>
            <w:vAlign w:val="center"/>
          </w:tcPr>
          <w:p w14:paraId="5085556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预留</w:t>
            </w:r>
          </w:p>
        </w:tc>
      </w:tr>
      <w:tr w14:paraId="46FB0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382" w:type="pct"/>
            <w:vAlign w:val="center"/>
          </w:tcPr>
          <w:p w14:paraId="68B2138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80" w:type="pct"/>
            <w:vAlign w:val="center"/>
          </w:tcPr>
          <w:p w14:paraId="3338EC28">
            <w:pPr>
              <w:keepNext w:val="0"/>
              <w:keepLines w:val="0"/>
              <w:pageBreakBefore w:val="0"/>
              <w:widowControl w:val="0"/>
              <w:kinsoku/>
              <w:wordWrap/>
              <w:overflowPunct/>
              <w:topLinePunct w:val="0"/>
              <w:autoSpaceDE/>
              <w:autoSpaceDN/>
              <w:bidi w:val="0"/>
              <w:adjustRightInd/>
              <w:snapToGrid/>
              <w:spacing w:line="320" w:lineRule="exact"/>
              <w:ind w:left="48" w:leftChars="20"/>
              <w:jc w:val="left"/>
              <w:textAlignment w:val="auto"/>
              <w:outlineLvl w:val="1"/>
              <w:rPr>
                <w:rFonts w:hint="default" w:ascii="宋体" w:hAnsi="宋体" w:eastAsia="宋体" w:cs="宋体"/>
                <w:sz w:val="24"/>
                <w:szCs w:val="24"/>
                <w:lang w:val="en-US"/>
              </w:rPr>
            </w:pPr>
            <w:r>
              <w:rPr>
                <w:rFonts w:hint="eastAsia" w:ascii="宋体" w:hAnsi="宋体" w:eastAsia="宋体" w:cs="宋体"/>
                <w:b w:val="0"/>
                <w:bCs w:val="0"/>
                <w:color w:val="000000"/>
                <w:sz w:val="24"/>
                <w:lang w:val="en-US" w:eastAsia="zh-CN"/>
              </w:rPr>
              <w:t>2026年社会组织孵化园和社工指导中心运营管理服务</w:t>
            </w:r>
          </w:p>
        </w:tc>
        <w:tc>
          <w:tcPr>
            <w:tcW w:w="913" w:type="pct"/>
            <w:vAlign w:val="center"/>
          </w:tcPr>
          <w:p w14:paraId="367E90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C05020300</w:t>
            </w:r>
          </w:p>
          <w:p w14:paraId="48860F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社会工作</w:t>
            </w:r>
          </w:p>
          <w:p w14:paraId="4AFFB6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w:t>
            </w:r>
          </w:p>
        </w:tc>
        <w:tc>
          <w:tcPr>
            <w:tcW w:w="388" w:type="pct"/>
            <w:vAlign w:val="center"/>
          </w:tcPr>
          <w:p w14:paraId="5C2A16F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388" w:type="pct"/>
            <w:vAlign w:val="center"/>
          </w:tcPr>
          <w:p w14:paraId="54E0E49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82" w:type="pct"/>
            <w:vAlign w:val="center"/>
          </w:tcPr>
          <w:p w14:paraId="47996F2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526" w:type="pct"/>
            <w:vAlign w:val="center"/>
          </w:tcPr>
          <w:p w14:paraId="1A1122E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383" w:type="pct"/>
            <w:vAlign w:val="center"/>
          </w:tcPr>
          <w:p w14:paraId="55A1281B">
            <w:pPr>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lang w:val="en-US" w:eastAsia="zh-CN"/>
              </w:rPr>
              <w:t>/</w:t>
            </w:r>
          </w:p>
        </w:tc>
        <w:tc>
          <w:tcPr>
            <w:tcW w:w="455" w:type="pct"/>
            <w:vAlign w:val="center"/>
          </w:tcPr>
          <w:p w14:paraId="2AA717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w:t>
            </w:r>
          </w:p>
        </w:tc>
      </w:tr>
    </w:tbl>
    <w:p w14:paraId="636D57A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napToGrid w:val="0"/>
          <w:sz w:val="24"/>
          <w:szCs w:val="24"/>
        </w:rPr>
      </w:pPr>
      <w:r>
        <w:rPr>
          <w:rFonts w:hint="eastAsia" w:ascii="宋体" w:hAnsi="宋体" w:eastAsia="宋体" w:cs="宋体"/>
          <w:b/>
          <w:bCs/>
          <w:snapToGrid w:val="0"/>
          <w:sz w:val="24"/>
          <w:szCs w:val="24"/>
        </w:rPr>
        <w:t>4.2技术要求和商务要求</w:t>
      </w:r>
    </w:p>
    <w:p w14:paraId="0380B5B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napToGrid w:val="0"/>
          <w:sz w:val="24"/>
          <w:szCs w:val="24"/>
        </w:rPr>
      </w:pPr>
      <w:r>
        <w:rPr>
          <w:rFonts w:hint="eastAsia" w:ascii="宋体" w:hAnsi="宋体" w:eastAsia="宋体" w:cs="宋体"/>
          <w:b/>
          <w:bCs/>
          <w:snapToGrid w:val="0"/>
          <w:sz w:val="24"/>
          <w:szCs w:val="24"/>
        </w:rPr>
        <w:t>4.2.1采购标的</w:t>
      </w:r>
    </w:p>
    <w:p w14:paraId="006699D7">
      <w:pPr>
        <w:rPr>
          <w:rFonts w:hint="eastAsia" w:ascii="宋体" w:hAnsi="宋体" w:eastAsia="宋体" w:cs="宋体"/>
        </w:rPr>
      </w:pPr>
      <w:r>
        <w:rPr>
          <w:rFonts w:hint="eastAsia" w:ascii="宋体" w:hAnsi="宋体" w:eastAsia="宋体" w:cs="宋体"/>
          <w:b/>
          <w:bCs/>
        </w:rPr>
        <w:t>说明：</w:t>
      </w:r>
      <w:r>
        <w:rPr>
          <w:rFonts w:hint="eastAsia" w:ascii="宋体" w:hAnsi="宋体" w:eastAsia="宋体" w:cs="宋体"/>
        </w:rPr>
        <w:t>“★”号标注的内容为实质性要求，</w:t>
      </w:r>
      <w:r>
        <w:rPr>
          <w:rFonts w:hint="eastAsia" w:ascii="宋体" w:hAnsi="宋体" w:eastAsia="宋体" w:cs="宋体"/>
          <w:lang w:val="en-US" w:eastAsia="zh-CN"/>
        </w:rPr>
        <w:t>任意一项不响应的将作为</w:t>
      </w:r>
      <w:r>
        <w:rPr>
          <w:rFonts w:hint="eastAsia" w:ascii="宋体" w:hAnsi="宋体" w:eastAsia="宋体" w:cs="宋体"/>
          <w:b/>
          <w:bCs/>
        </w:rPr>
        <w:t>无效投标</w:t>
      </w:r>
      <w:r>
        <w:rPr>
          <w:rFonts w:hint="eastAsia" w:ascii="宋体" w:hAnsi="宋体" w:eastAsia="宋体" w:cs="宋体"/>
        </w:rPr>
        <w:t>处理。</w:t>
      </w:r>
    </w:p>
    <w:p w14:paraId="6A495C39">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exact"/>
        <w:ind w:left="0" w:leftChars="0"/>
        <w:jc w:val="left"/>
        <w:textAlignment w:val="auto"/>
        <w:rPr>
          <w:rFonts w:hint="eastAsia" w:ascii="宋体" w:hAnsi="宋体" w:eastAsia="宋体" w:cs="宋体"/>
          <w:color w:val="FF0000"/>
          <w:sz w:val="24"/>
          <w:szCs w:val="24"/>
        </w:rPr>
      </w:pPr>
      <w:bookmarkStart w:id="0" w:name="_Toc20221"/>
      <w:r>
        <w:rPr>
          <w:rFonts w:hint="eastAsia" w:ascii="宋体" w:hAnsi="宋体" w:eastAsia="宋体" w:cs="宋体"/>
          <w:sz w:val="24"/>
          <w:szCs w:val="24"/>
          <w:lang w:val="en-US" w:eastAsia="zh-CN"/>
        </w:rPr>
        <w:t>一、</w:t>
      </w:r>
      <w:r>
        <w:rPr>
          <w:rFonts w:hint="eastAsia" w:ascii="宋体" w:hAnsi="宋体" w:eastAsia="宋体" w:cs="宋体"/>
          <w:sz w:val="24"/>
          <w:szCs w:val="24"/>
        </w:rPr>
        <w:t>项目概</w:t>
      </w:r>
      <w:r>
        <w:rPr>
          <w:rFonts w:hint="eastAsia" w:ascii="宋体" w:hAnsi="宋体" w:eastAsia="宋体" w:cs="宋体"/>
          <w:sz w:val="24"/>
          <w:szCs w:val="24"/>
          <w:lang w:val="en-US" w:eastAsia="zh-CN"/>
        </w:rPr>
        <w:t>况</w:t>
      </w:r>
      <w:bookmarkEnd w:id="0"/>
    </w:p>
    <w:p w14:paraId="1116E9A7">
      <w:pPr>
        <w:numPr>
          <w:ilvl w:val="0"/>
          <w:numId w:val="0"/>
        </w:numPr>
        <w:pBdr>
          <w:top w:val="none" w:color="auto" w:sz="0" w:space="0"/>
          <w:left w:val="none" w:color="auto" w:sz="0" w:space="0"/>
          <w:bottom w:val="none" w:color="auto" w:sz="0" w:space="0"/>
          <w:right w:val="none" w:color="auto" w:sz="0" w:space="0"/>
          <w:between w:val="none" w:color="auto" w:sz="0" w:space="0"/>
        </w:pBdr>
        <w:rPr>
          <w:rFonts w:hint="eastAsia" w:ascii="宋体" w:hAnsi="宋体" w:eastAsia="宋体" w:cs="宋体"/>
          <w:b/>
          <w:bCs/>
          <w:snapToGrid w:val="0"/>
          <w:sz w:val="24"/>
          <w:szCs w:val="24"/>
        </w:rPr>
      </w:pPr>
      <w:r>
        <w:rPr>
          <w:rFonts w:hint="eastAsia" w:ascii="宋体" w:hAnsi="宋体" w:eastAsia="宋体" w:cs="宋体"/>
          <w:b w:val="0"/>
          <w:bCs w:val="0"/>
          <w:color w:val="000000"/>
          <w:sz w:val="24"/>
          <w:lang w:val="en-US" w:eastAsia="zh-CN"/>
        </w:rPr>
        <w:t>2026年社会组织孵化园和社工指导中心运营管理服务</w:t>
      </w:r>
      <w:r>
        <w:rPr>
          <w:rFonts w:hint="eastAsia" w:ascii="宋体" w:hAnsi="宋体" w:eastAsia="宋体" w:cs="宋体"/>
          <w:lang w:val="en-US" w:eastAsia="zh-CN"/>
        </w:rPr>
        <w:t>，本项目分为1个包。</w:t>
      </w:r>
    </w:p>
    <w:tbl>
      <w:tblPr>
        <w:tblStyle w:val="19"/>
        <w:tblW w:w="5062" w:type="pct"/>
        <w:jc w:val="center"/>
        <w:tblLayout w:type="autofit"/>
        <w:tblCellMar>
          <w:top w:w="0" w:type="dxa"/>
          <w:left w:w="108" w:type="dxa"/>
          <w:bottom w:w="0" w:type="dxa"/>
          <w:right w:w="108" w:type="dxa"/>
        </w:tblCellMar>
      </w:tblPr>
      <w:tblGrid>
        <w:gridCol w:w="3019"/>
        <w:gridCol w:w="1313"/>
        <w:gridCol w:w="882"/>
        <w:gridCol w:w="3414"/>
      </w:tblGrid>
      <w:tr w14:paraId="5244B83F">
        <w:tblPrEx>
          <w:tblCellMar>
            <w:top w:w="0" w:type="dxa"/>
            <w:left w:w="108" w:type="dxa"/>
            <w:bottom w:w="0" w:type="dxa"/>
            <w:right w:w="108" w:type="dxa"/>
          </w:tblCellMar>
        </w:tblPrEx>
        <w:trPr>
          <w:trHeight w:val="470" w:hRule="atLeast"/>
          <w:jc w:val="center"/>
        </w:trPr>
        <w:tc>
          <w:tcPr>
            <w:tcW w:w="1749" w:type="pct"/>
            <w:tcBorders>
              <w:top w:val="single" w:color="auto" w:sz="4" w:space="0"/>
              <w:left w:val="single" w:color="auto" w:sz="4" w:space="0"/>
              <w:bottom w:val="single" w:color="auto" w:sz="4" w:space="0"/>
              <w:right w:val="single" w:color="auto" w:sz="4" w:space="0"/>
            </w:tcBorders>
            <w:vAlign w:val="center"/>
          </w:tcPr>
          <w:p w14:paraId="6EA12F5D">
            <w:pPr>
              <w:jc w:val="center"/>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采购标的名称</w:t>
            </w:r>
          </w:p>
        </w:tc>
        <w:tc>
          <w:tcPr>
            <w:tcW w:w="761" w:type="pct"/>
            <w:tcBorders>
              <w:top w:val="single" w:color="auto" w:sz="4" w:space="0"/>
              <w:left w:val="single" w:color="auto" w:sz="4" w:space="0"/>
              <w:bottom w:val="single" w:color="auto" w:sz="4" w:space="0"/>
              <w:right w:val="single" w:color="auto" w:sz="4" w:space="0"/>
            </w:tcBorders>
            <w:vAlign w:val="center"/>
          </w:tcPr>
          <w:p w14:paraId="1B8430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预算金额及最高限价</w:t>
            </w:r>
          </w:p>
        </w:tc>
        <w:tc>
          <w:tcPr>
            <w:tcW w:w="511" w:type="pct"/>
            <w:tcBorders>
              <w:top w:val="single" w:color="auto" w:sz="4" w:space="0"/>
              <w:left w:val="single" w:color="auto" w:sz="4" w:space="0"/>
              <w:bottom w:val="single" w:color="auto" w:sz="4" w:space="0"/>
              <w:right w:val="single" w:color="auto" w:sz="4" w:space="0"/>
            </w:tcBorders>
            <w:vAlign w:val="center"/>
          </w:tcPr>
          <w:p w14:paraId="5AB208BC">
            <w:pPr>
              <w:jc w:val="center"/>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人数</w:t>
            </w:r>
          </w:p>
        </w:tc>
        <w:tc>
          <w:tcPr>
            <w:tcW w:w="1978" w:type="pct"/>
            <w:tcBorders>
              <w:top w:val="single" w:color="auto" w:sz="4" w:space="0"/>
              <w:left w:val="single" w:color="auto" w:sz="4" w:space="0"/>
              <w:bottom w:val="single" w:color="auto" w:sz="4" w:space="0"/>
              <w:right w:val="single" w:color="auto" w:sz="4" w:space="0"/>
            </w:tcBorders>
            <w:vAlign w:val="center"/>
          </w:tcPr>
          <w:p w14:paraId="2260B753">
            <w:pPr>
              <w:jc w:val="center"/>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合同履行期限</w:t>
            </w:r>
          </w:p>
        </w:tc>
      </w:tr>
      <w:tr w14:paraId="75FE76F8">
        <w:tblPrEx>
          <w:tblCellMar>
            <w:top w:w="0" w:type="dxa"/>
            <w:left w:w="108" w:type="dxa"/>
            <w:bottom w:w="0" w:type="dxa"/>
            <w:right w:w="108" w:type="dxa"/>
          </w:tblCellMar>
        </w:tblPrEx>
        <w:trPr>
          <w:trHeight w:val="470" w:hRule="atLeast"/>
          <w:jc w:val="center"/>
        </w:trPr>
        <w:tc>
          <w:tcPr>
            <w:tcW w:w="1749" w:type="pct"/>
            <w:tcBorders>
              <w:top w:val="single" w:color="auto" w:sz="4" w:space="0"/>
              <w:left w:val="single" w:color="auto" w:sz="4" w:space="0"/>
              <w:bottom w:val="single" w:color="auto" w:sz="4" w:space="0"/>
              <w:right w:val="single" w:color="auto" w:sz="4" w:space="0"/>
            </w:tcBorders>
            <w:vAlign w:val="center"/>
          </w:tcPr>
          <w:p w14:paraId="351D2F5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spacing w:val="-6"/>
                <w:sz w:val="24"/>
                <w:szCs w:val="24"/>
                <w:highlight w:val="none"/>
                <w:u w:val="none"/>
                <w:lang w:val="en-US" w:eastAsia="zh-CN"/>
              </w:rPr>
            </w:pPr>
            <w:r>
              <w:rPr>
                <w:rFonts w:hint="eastAsia" w:asciiTheme="minorEastAsia" w:hAnsiTheme="minorEastAsia" w:eastAsiaTheme="minorEastAsia" w:cstheme="minorEastAsia"/>
                <w:color w:val="auto"/>
                <w:spacing w:val="-6"/>
                <w:sz w:val="24"/>
                <w:szCs w:val="24"/>
                <w:highlight w:val="none"/>
                <w:u w:val="none"/>
                <w:lang w:val="en-US" w:eastAsia="zh-CN"/>
              </w:rPr>
              <w:t>2026年社会组织孵化园和社工指导中心运营管理服务</w:t>
            </w:r>
          </w:p>
        </w:tc>
        <w:tc>
          <w:tcPr>
            <w:tcW w:w="761" w:type="pct"/>
            <w:tcBorders>
              <w:top w:val="single" w:color="auto" w:sz="4" w:space="0"/>
              <w:left w:val="single" w:color="auto" w:sz="4" w:space="0"/>
              <w:bottom w:val="single" w:color="auto" w:sz="4" w:space="0"/>
              <w:right w:val="single" w:color="auto" w:sz="4" w:space="0"/>
            </w:tcBorders>
            <w:vAlign w:val="center"/>
          </w:tcPr>
          <w:p w14:paraId="6AB9E38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EastAsia" w:hAnsiTheme="minorEastAsia" w:eastAsiaTheme="minorEastAsia" w:cstheme="minorEastAsia"/>
                <w:color w:val="auto"/>
                <w:spacing w:val="-6"/>
                <w:sz w:val="24"/>
                <w:szCs w:val="24"/>
                <w:highlight w:val="none"/>
                <w:u w:val="none"/>
                <w:lang w:val="en-US" w:eastAsia="zh-CN"/>
              </w:rPr>
            </w:pPr>
            <w:r>
              <w:rPr>
                <w:rFonts w:hint="eastAsia" w:asciiTheme="minorEastAsia" w:hAnsiTheme="minorEastAsia" w:eastAsiaTheme="minorEastAsia" w:cstheme="minorEastAsia"/>
                <w:color w:val="auto"/>
                <w:spacing w:val="-6"/>
                <w:sz w:val="24"/>
                <w:szCs w:val="24"/>
                <w:highlight w:val="none"/>
                <w:u w:val="none"/>
                <w:lang w:val="en-US" w:eastAsia="zh-CN"/>
              </w:rPr>
              <w:t>81.5万元</w:t>
            </w:r>
          </w:p>
        </w:tc>
        <w:tc>
          <w:tcPr>
            <w:tcW w:w="511" w:type="pct"/>
            <w:tcBorders>
              <w:top w:val="single" w:color="auto" w:sz="4" w:space="0"/>
              <w:left w:val="single" w:color="auto" w:sz="4" w:space="0"/>
              <w:bottom w:val="single" w:color="auto" w:sz="4" w:space="0"/>
              <w:right w:val="single" w:color="auto" w:sz="4" w:space="0"/>
            </w:tcBorders>
            <w:vAlign w:val="center"/>
          </w:tcPr>
          <w:p w14:paraId="3F0626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spacing w:val="-6"/>
                <w:sz w:val="24"/>
                <w:szCs w:val="24"/>
                <w:highlight w:val="none"/>
                <w:u w:val="none"/>
                <w:lang w:val="en-US" w:eastAsia="zh-CN"/>
              </w:rPr>
            </w:pPr>
            <w:r>
              <w:rPr>
                <w:rFonts w:hint="eastAsia" w:asciiTheme="minorEastAsia" w:hAnsiTheme="minorEastAsia" w:eastAsiaTheme="minorEastAsia" w:cstheme="minorEastAsia"/>
                <w:color w:val="auto"/>
                <w:spacing w:val="-6"/>
                <w:sz w:val="24"/>
                <w:szCs w:val="24"/>
                <w:highlight w:val="none"/>
                <w:u w:val="none"/>
                <w:lang w:val="en-US" w:eastAsia="zh-CN"/>
              </w:rPr>
              <w:t>5名</w:t>
            </w:r>
          </w:p>
        </w:tc>
        <w:tc>
          <w:tcPr>
            <w:tcW w:w="1978" w:type="pct"/>
            <w:tcBorders>
              <w:top w:val="single" w:color="auto" w:sz="4" w:space="0"/>
              <w:left w:val="single" w:color="auto" w:sz="4" w:space="0"/>
              <w:bottom w:val="single" w:color="auto" w:sz="4" w:space="0"/>
              <w:right w:val="single" w:color="auto" w:sz="4" w:space="0"/>
            </w:tcBorders>
            <w:vAlign w:val="center"/>
          </w:tcPr>
          <w:p w14:paraId="56D4509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EastAsia" w:hAnsiTheme="minorEastAsia" w:eastAsiaTheme="minorEastAsia" w:cstheme="minorEastAsia"/>
                <w:color w:val="auto"/>
                <w:spacing w:val="-6"/>
                <w:sz w:val="24"/>
                <w:szCs w:val="24"/>
                <w:highlight w:val="none"/>
                <w:u w:val="none"/>
                <w:lang w:val="en-US" w:eastAsia="zh-CN"/>
              </w:rPr>
            </w:pPr>
            <w:r>
              <w:rPr>
                <w:rFonts w:hint="eastAsia" w:asciiTheme="minorEastAsia" w:hAnsiTheme="minorEastAsia" w:eastAsiaTheme="minorEastAsia" w:cstheme="minorEastAsia"/>
                <w:color w:val="auto"/>
                <w:spacing w:val="-6"/>
                <w:sz w:val="24"/>
                <w:szCs w:val="24"/>
                <w:highlight w:val="none"/>
                <w:u w:val="none"/>
                <w:lang w:val="en-US" w:eastAsia="zh-CN"/>
              </w:rPr>
              <w:t>合同签订后一年(服务满后采购对成交供应商进行综合考核，依据综合考评情况可续签下一年服务合同，合同一年一签，最多续签一年）</w:t>
            </w:r>
          </w:p>
        </w:tc>
      </w:tr>
    </w:tbl>
    <w:p w14:paraId="1186044B">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宋体" w:hAnsi="宋体" w:eastAsia="宋体" w:cs="宋体"/>
          <w:b/>
          <w:bCs/>
          <w:kern w:val="2"/>
          <w:sz w:val="24"/>
          <w:szCs w:val="24"/>
          <w:lang w:val="en-US" w:eastAsia="zh-CN" w:bidi="ar-SA"/>
        </w:rPr>
        <w:t>二、项目商务要求</w:t>
      </w:r>
    </w:p>
    <w:p w14:paraId="048FB96F">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asciiTheme="minorEastAsia" w:hAnsiTheme="minorEastAsia" w:eastAsiaTheme="minorEastAsia" w:cstheme="minorEastAsia"/>
          <w:color w:val="auto"/>
          <w:spacing w:val="-6"/>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lang w:eastAsia="zh-CN"/>
        </w:rPr>
        <w:t>1.</w:t>
      </w:r>
      <w:r>
        <w:rPr>
          <w:rFonts w:hint="eastAsia" w:asciiTheme="minorEastAsia" w:hAnsiTheme="minorEastAsia" w:eastAsiaTheme="minorEastAsia" w:cstheme="minorEastAsia"/>
          <w:color w:val="auto"/>
          <w:kern w:val="0"/>
          <w:sz w:val="24"/>
          <w:szCs w:val="24"/>
          <w:highlight w:val="none"/>
        </w:rPr>
        <w:t>项目名称：</w:t>
      </w:r>
      <w:r>
        <w:rPr>
          <w:rFonts w:hint="eastAsia" w:asciiTheme="minorEastAsia" w:hAnsiTheme="minorEastAsia" w:eastAsiaTheme="minorEastAsia" w:cstheme="minorEastAsia"/>
          <w:color w:val="auto"/>
          <w:spacing w:val="-6"/>
          <w:sz w:val="24"/>
          <w:szCs w:val="24"/>
          <w:highlight w:val="none"/>
          <w:u w:val="none"/>
          <w:lang w:val="en-US" w:eastAsia="zh-CN"/>
        </w:rPr>
        <w:t>2026年社会组织孵化园和社工指导中心运营管理服务</w:t>
      </w:r>
    </w:p>
    <w:p w14:paraId="260CEF48">
      <w:pPr>
        <w:keepNext w:val="0"/>
        <w:keepLines w:val="0"/>
        <w:pageBreakBefore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服务期：</w:t>
      </w:r>
      <w:r>
        <w:rPr>
          <w:rFonts w:hint="eastAsia" w:asciiTheme="minorEastAsia" w:hAnsiTheme="minorEastAsia" w:eastAsiaTheme="minorEastAsia" w:cstheme="minorEastAsia"/>
          <w:color w:val="auto"/>
          <w:sz w:val="24"/>
          <w:szCs w:val="24"/>
          <w:highlight w:val="none"/>
          <w:u w:val="none"/>
        </w:rPr>
        <w:t>合同签订后1年</w:t>
      </w:r>
      <w:r>
        <w:rPr>
          <w:rFonts w:hint="eastAsia" w:asciiTheme="minorEastAsia" w:hAnsiTheme="minorEastAsia" w:eastAsiaTheme="minorEastAsia" w:cstheme="minorEastAsia"/>
          <w:color w:val="auto"/>
          <w:sz w:val="24"/>
          <w:szCs w:val="24"/>
          <w:highlight w:val="none"/>
          <w:u w:val="none"/>
          <w:lang w:eastAsia="zh-CN"/>
        </w:rPr>
        <w:t>（服务满后采购人对成交供应商进行综合考核，依据综合考评情况可续签下一年服务合同，合同一年一签，最多续签一年）</w:t>
      </w:r>
    </w:p>
    <w:p w14:paraId="5859C04D">
      <w:pPr>
        <w:keepNext w:val="0"/>
        <w:keepLines w:val="0"/>
        <w:pageBreakBefore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kern w:val="0"/>
          <w:sz w:val="24"/>
          <w:szCs w:val="24"/>
          <w:highlight w:val="none"/>
        </w:rPr>
        <w:t>服务地点：</w:t>
      </w:r>
      <w:r>
        <w:rPr>
          <w:rFonts w:hint="eastAsia" w:asciiTheme="minorEastAsia" w:hAnsiTheme="minorEastAsia" w:eastAsiaTheme="minorEastAsia" w:cstheme="minorEastAsia"/>
          <w:color w:val="auto"/>
          <w:sz w:val="24"/>
          <w:szCs w:val="24"/>
          <w:highlight w:val="none"/>
          <w:u w:val="none"/>
          <w:lang w:val="en-US" w:eastAsia="zh-CN"/>
        </w:rPr>
        <w:t>采购</w:t>
      </w:r>
      <w:r>
        <w:rPr>
          <w:rFonts w:hint="eastAsia" w:asciiTheme="minorEastAsia" w:hAnsiTheme="minorEastAsia" w:eastAsiaTheme="minorEastAsia" w:cstheme="minorEastAsia"/>
          <w:color w:val="auto"/>
          <w:sz w:val="24"/>
          <w:szCs w:val="24"/>
          <w:highlight w:val="none"/>
          <w:u w:val="none"/>
        </w:rPr>
        <w:t>人指定地点</w:t>
      </w:r>
    </w:p>
    <w:p w14:paraId="481F4B39">
      <w:pPr>
        <w:keepNext w:val="0"/>
        <w:keepLines w:val="0"/>
        <w:pageBreakBefore w:val="0"/>
        <w:kinsoku/>
        <w:wordWrap/>
        <w:overflowPunct/>
        <w:topLinePunct w:val="0"/>
        <w:autoSpaceDE/>
        <w:autoSpaceDN/>
        <w:bidi w:val="0"/>
        <w:adjustRightInd/>
        <w:snapToGrid/>
        <w:spacing w:line="480" w:lineRule="exact"/>
        <w:ind w:left="0" w:firstLine="480" w:firstLineChars="200"/>
        <w:jc w:val="left"/>
        <w:textAlignment w:val="auto"/>
        <w:rPr>
          <w:rFonts w:hint="eastAsia" w:asciiTheme="minorEastAsia" w:hAnsiTheme="minorEastAsia" w:eastAsiaTheme="minorEastAsia" w:cstheme="minorEastAsia"/>
          <w:b w:val="0"/>
          <w:bCs/>
          <w:color w:val="auto"/>
          <w:sz w:val="24"/>
          <w:szCs w:val="24"/>
          <w:highlight w:val="none"/>
          <w:u w:val="single"/>
        </w:rPr>
      </w:pPr>
      <w:r>
        <w:rPr>
          <w:rFonts w:hint="eastAsia" w:asciiTheme="minorEastAsia" w:hAnsiTheme="minorEastAsia" w:eastAsiaTheme="minorEastAsia" w:cstheme="minorEastAsia"/>
          <w:b w:val="0"/>
          <w:bCs/>
          <w:color w:val="auto"/>
          <w:sz w:val="24"/>
          <w:szCs w:val="24"/>
          <w:highlight w:val="none"/>
          <w:lang w:eastAsia="zh-CN"/>
        </w:rPr>
        <w:t>4.</w:t>
      </w:r>
      <w:r>
        <w:rPr>
          <w:rFonts w:hint="eastAsia" w:asciiTheme="minorEastAsia" w:hAnsiTheme="minorEastAsia" w:eastAsiaTheme="minorEastAsia" w:cstheme="minorEastAsia"/>
          <w:b w:val="0"/>
          <w:bCs/>
          <w:color w:val="auto"/>
          <w:sz w:val="24"/>
          <w:szCs w:val="24"/>
          <w:highlight w:val="none"/>
        </w:rPr>
        <w:t>付款方式</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合同签订后</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甲方在30个工作日内支付给乙方70%的合同款项</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评估验收合格后</w:t>
      </w:r>
      <w:r>
        <w:rPr>
          <w:rFonts w:hint="eastAsia" w:asciiTheme="minorEastAsia" w:hAnsiTheme="minorEastAsia" w:eastAsiaTheme="minorEastAsia" w:cstheme="minorEastAsia"/>
          <w:b w:val="0"/>
          <w:bCs/>
          <w:color w:val="auto"/>
          <w:sz w:val="24"/>
          <w:szCs w:val="24"/>
          <w:highlight w:val="none"/>
          <w:lang w:eastAsia="zh-CN"/>
        </w:rPr>
        <w:t>，支付</w:t>
      </w:r>
      <w:r>
        <w:rPr>
          <w:rFonts w:hint="eastAsia" w:asciiTheme="minorEastAsia" w:hAnsiTheme="minorEastAsia" w:eastAsiaTheme="minorEastAsia" w:cstheme="minorEastAsia"/>
          <w:b w:val="0"/>
          <w:bCs/>
          <w:color w:val="auto"/>
          <w:sz w:val="24"/>
          <w:szCs w:val="24"/>
          <w:highlight w:val="none"/>
        </w:rPr>
        <w:t>剩余30%的合同</w:t>
      </w:r>
      <w:r>
        <w:rPr>
          <w:rFonts w:hint="eastAsia" w:asciiTheme="minorEastAsia" w:hAnsiTheme="minorEastAsia" w:eastAsiaTheme="minorEastAsia" w:cstheme="minorEastAsia"/>
          <w:b w:val="0"/>
          <w:bCs/>
          <w:color w:val="auto"/>
          <w:sz w:val="24"/>
          <w:szCs w:val="24"/>
          <w:highlight w:val="none"/>
          <w:lang w:eastAsia="zh-CN"/>
        </w:rPr>
        <w:t>款项。</w:t>
      </w:r>
    </w:p>
    <w:p w14:paraId="4D3A0F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b w:val="0"/>
          <w:bCs w:val="0"/>
          <w:color w:val="000000"/>
          <w:kern w:val="0"/>
          <w:sz w:val="24"/>
          <w:szCs w:val="24"/>
          <w:lang w:val="en-US" w:eastAsia="zh-CN" w:bidi="ar"/>
        </w:rPr>
      </w:pPr>
      <w:bookmarkStart w:id="1" w:name="_Toc6741_WPSOffice_Level2"/>
      <w:bookmarkStart w:id="2" w:name="_Toc17850_WPSOffice_Level2"/>
      <w:bookmarkStart w:id="3" w:name="_Toc28437_WPSOffice_Level2"/>
      <w:bookmarkStart w:id="4" w:name="_Toc20568"/>
      <w:r>
        <w:rPr>
          <w:rFonts w:hint="eastAsia" w:ascii="宋体" w:hAnsi="宋体" w:eastAsia="宋体" w:cs="宋体"/>
          <w:b w:val="0"/>
          <w:bCs w:val="0"/>
          <w:color w:val="000000"/>
          <w:kern w:val="0"/>
          <w:sz w:val="24"/>
          <w:szCs w:val="24"/>
          <w:lang w:val="en-US" w:eastAsia="zh-CN" w:bidi="ar"/>
        </w:rPr>
        <w:t>5.报价要求</w:t>
      </w:r>
    </w:p>
    <w:p w14:paraId="40DE5FB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5.1本项目报价须为人民币报价，应包括完成采购文件所确定的采购内容所需的全部费用（包含但不限于：劳务费、设备费、软件运维费、管理费、利润、风险费、税费等所有完成本项目相关的一切费用）。 </w:t>
      </w:r>
    </w:p>
    <w:p w14:paraId="5A0ADB8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5.2如采购人认为供应商投入的工作人员数量、业务水平、专业配置等不能满足本项目实际工作需要时，经与供应商协商，采购人有权要求供应商及时科学调配或增加符合资格要求的人员和投入相应的设备设施，所增加人员的工资、奖金、补贴、加班费、办公费、差旅费、管理费、货物费等所有费用包括在投标报价中。</w:t>
      </w:r>
    </w:p>
    <w:p w14:paraId="1D3EAA24">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知识产权 </w:t>
      </w:r>
    </w:p>
    <w:p w14:paraId="02268E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采购人在中华人民共和国境内使用供应商提供的货物及服务时免受第三方提出的侵犯其专利权或其它知识产权的起诉。如果第三方提出侵权指控，成交人应承担由此而引起的一切法律责任和费用。</w:t>
      </w:r>
    </w:p>
    <w:p w14:paraId="731B0E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三、项目主要技术要求</w:t>
      </w:r>
      <w:bookmarkEnd w:id="1"/>
      <w:bookmarkEnd w:id="2"/>
      <w:bookmarkEnd w:id="3"/>
    </w:p>
    <w:p w14:paraId="455D214F">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firstLine="482"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Theme="minorEastAsia" w:hAnsiTheme="minorEastAsia" w:eastAsiaTheme="minorEastAsia" w:cstheme="minorEastAsia"/>
          <w:b/>
          <w:bCs/>
          <w:color w:val="auto"/>
          <w:sz w:val="24"/>
          <w:szCs w:val="24"/>
          <w:highlight w:val="none"/>
        </w:rPr>
        <w:t>服务内容</w:t>
      </w:r>
      <w:bookmarkEnd w:id="4"/>
    </w:p>
    <w:p w14:paraId="647066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1.推进东西湖区社会组织孵化园、社工指导服务中心、东西湖区社会组织孵化园党建工作指导站的日常运作；</w:t>
      </w:r>
    </w:p>
    <w:p w14:paraId="6469C46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2.深化</w:t>
      </w:r>
      <w:r>
        <w:rPr>
          <w:rFonts w:hint="eastAsia" w:ascii="宋体" w:hAnsi="宋体" w:cs="宋体"/>
          <w:i w:val="0"/>
          <w:iCs w:val="0"/>
          <w:color w:val="000000"/>
          <w:kern w:val="0"/>
          <w:sz w:val="24"/>
          <w:szCs w:val="24"/>
          <w:u w:val="none"/>
          <w:lang w:val="en-US" w:eastAsia="zh-CN" w:bidi="ar"/>
        </w:rPr>
        <w:t>东西湖区</w:t>
      </w:r>
      <w:r>
        <w:rPr>
          <w:rFonts w:hint="eastAsia" w:ascii="宋体" w:hAnsi="宋体" w:eastAsia="宋体" w:cs="宋体"/>
          <w:i w:val="0"/>
          <w:iCs w:val="0"/>
          <w:color w:val="000000"/>
          <w:kern w:val="0"/>
          <w:sz w:val="24"/>
          <w:szCs w:val="24"/>
          <w:u w:val="none"/>
          <w:lang w:val="en-US" w:eastAsia="zh-CN" w:bidi="ar"/>
        </w:rPr>
        <w:t>社会组织培育扶持，积极探索“五社联动”服务机制，帮助社会组织实现专业化、规范化发展；</w:t>
      </w:r>
    </w:p>
    <w:p w14:paraId="76F4A3D7">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3.促进社会组织规范化、品牌化发展，为社会组织树精品、创品牌提供平台，树立社会组织良好公益形象；</w:t>
      </w:r>
    </w:p>
    <w:p w14:paraId="52FB0533">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4.拓展</w:t>
      </w:r>
      <w:r>
        <w:rPr>
          <w:rFonts w:hint="eastAsia" w:ascii="宋体" w:hAnsi="宋体" w:cs="宋体"/>
          <w:i w:val="0"/>
          <w:iCs w:val="0"/>
          <w:color w:val="000000"/>
          <w:kern w:val="0"/>
          <w:sz w:val="24"/>
          <w:szCs w:val="24"/>
          <w:u w:val="none"/>
          <w:lang w:val="en-US" w:eastAsia="zh-CN" w:bidi="ar"/>
        </w:rPr>
        <w:t>慈善资源链接渠道，开展各类公益服务项目，探索社区公益基金助力社区基层治理经验，推动基层治理、社会工作、社会组织、公益慈善等工作融合发展；</w:t>
      </w:r>
    </w:p>
    <w:p w14:paraId="6D21D8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Segoe UI" w:hAnsi="Segoe UI" w:eastAsia="宋体" w:cs="Segoe UI"/>
          <w:i w:val="0"/>
          <w:iCs w:val="0"/>
          <w:caps w:val="0"/>
          <w:color w:val="0F1115"/>
          <w:spacing w:val="0"/>
          <w:sz w:val="24"/>
          <w:szCs w:val="24"/>
          <w:shd w:val="clear" w:fill="FFFFFF"/>
          <w:lang w:val="en-US" w:eastAsia="zh-CN"/>
        </w:rPr>
      </w:pPr>
      <w:r>
        <w:rPr>
          <w:rFonts w:hint="eastAsia" w:ascii="宋体" w:hAnsi="宋体" w:eastAsia="宋体" w:cs="宋体"/>
          <w:i w:val="0"/>
          <w:iCs w:val="0"/>
          <w:color w:val="000000"/>
          <w:kern w:val="0"/>
          <w:sz w:val="24"/>
          <w:szCs w:val="24"/>
          <w:u w:val="none"/>
          <w:lang w:val="en-US" w:eastAsia="zh-CN" w:bidi="ar"/>
        </w:rPr>
        <w:t>5.强化社会组织党建引领，开展各类主题党日活动和培训，组织党员学习教育、红色参访活动，打造线上党建学习阵地，</w:t>
      </w:r>
      <w:r>
        <w:rPr>
          <w:rFonts w:hint="eastAsia" w:ascii="Segoe UI" w:hAnsi="Segoe UI" w:eastAsia="宋体" w:cs="Segoe UI"/>
          <w:i w:val="0"/>
          <w:iCs w:val="0"/>
          <w:caps w:val="0"/>
          <w:color w:val="0F1115"/>
          <w:spacing w:val="0"/>
          <w:sz w:val="24"/>
          <w:szCs w:val="24"/>
          <w:shd w:val="clear" w:fill="FFFFFF"/>
          <w:lang w:val="en-US" w:eastAsia="zh-CN"/>
        </w:rPr>
        <w:t>指导社会组织党组织规范化建设，推动党建工作与业务发展深度融合，提升社会组织党组织政治功能和组织力；</w:t>
      </w:r>
    </w:p>
    <w:p w14:paraId="0B5E2E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6.优化社工站及精神障碍社区康复项目指导，健全项目协调机制，</w:t>
      </w:r>
      <w:r>
        <w:rPr>
          <w:rFonts w:hint="default" w:ascii="Segoe UI" w:hAnsi="Segoe UI" w:eastAsia="Segoe UI" w:cs="Segoe UI"/>
          <w:i w:val="0"/>
          <w:iCs w:val="0"/>
          <w:caps w:val="0"/>
          <w:color w:val="0F1115"/>
          <w:spacing w:val="0"/>
          <w:sz w:val="24"/>
          <w:szCs w:val="24"/>
          <w:shd w:val="clear" w:fill="FFFFFF"/>
        </w:rPr>
        <w:t>加强专业人才队伍建设</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i w:val="0"/>
          <w:iCs w:val="0"/>
          <w:color w:val="000000"/>
          <w:kern w:val="0"/>
          <w:sz w:val="24"/>
          <w:szCs w:val="24"/>
          <w:u w:val="none"/>
          <w:lang w:val="en-US" w:eastAsia="zh-CN" w:bidi="ar"/>
        </w:rPr>
        <w:t>强化常态化督导评估，</w:t>
      </w:r>
      <w:r>
        <w:rPr>
          <w:rFonts w:hint="default" w:ascii="Segoe UI" w:hAnsi="Segoe UI" w:eastAsia="Segoe UI" w:cs="Segoe UI"/>
          <w:i w:val="0"/>
          <w:iCs w:val="0"/>
          <w:caps w:val="0"/>
          <w:color w:val="0F1115"/>
          <w:spacing w:val="0"/>
          <w:sz w:val="24"/>
          <w:szCs w:val="24"/>
          <w:shd w:val="clear" w:fill="FFFFFF"/>
        </w:rPr>
        <w:t>促进服务质量持续提升</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i w:val="0"/>
          <w:iCs w:val="0"/>
          <w:color w:val="000000"/>
          <w:kern w:val="0"/>
          <w:sz w:val="24"/>
          <w:szCs w:val="24"/>
          <w:u w:val="none"/>
          <w:lang w:val="en-US" w:eastAsia="zh-CN" w:bidi="ar"/>
        </w:rPr>
        <w:t>总结提炼服务经验，形成可复制推广的典型案例；</w:t>
      </w:r>
    </w:p>
    <w:p w14:paraId="4E3AF0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Segoe UI" w:hAnsi="Segoe UI" w:eastAsia="Segoe UI" w:cs="Segoe UI"/>
          <w:i w:val="0"/>
          <w:iCs w:val="0"/>
          <w:caps w:val="0"/>
          <w:color w:val="0F1115"/>
          <w:spacing w:val="0"/>
          <w:sz w:val="24"/>
          <w:szCs w:val="24"/>
          <w:shd w:val="clear" w:fill="FFFFFF"/>
        </w:rPr>
      </w:pPr>
      <w:r>
        <w:rPr>
          <w:rFonts w:hint="eastAsia" w:ascii="宋体" w:hAnsi="宋体" w:eastAsia="宋体" w:cs="宋体"/>
          <w:i w:val="0"/>
          <w:iCs w:val="0"/>
          <w:color w:val="000000"/>
          <w:kern w:val="0"/>
          <w:sz w:val="24"/>
          <w:szCs w:val="24"/>
          <w:u w:val="none"/>
          <w:lang w:val="en-US" w:eastAsia="zh-CN" w:bidi="ar"/>
        </w:rPr>
        <w:t>7.打造</w:t>
      </w:r>
      <w:r>
        <w:rPr>
          <w:rFonts w:ascii="Segoe UI" w:hAnsi="Segoe UI" w:eastAsia="Segoe UI" w:cs="Segoe UI"/>
          <w:i w:val="0"/>
          <w:iCs w:val="0"/>
          <w:caps w:val="0"/>
          <w:color w:val="0F1115"/>
          <w:spacing w:val="0"/>
          <w:sz w:val="24"/>
          <w:szCs w:val="24"/>
          <w:shd w:val="clear" w:fill="FFFFFF"/>
        </w:rPr>
        <w:t>宣传</w:t>
      </w:r>
      <w:r>
        <w:rPr>
          <w:rFonts w:hint="eastAsia" w:ascii="Segoe UI" w:hAnsi="Segoe UI" w:eastAsia="宋体" w:cs="Segoe UI"/>
          <w:i w:val="0"/>
          <w:iCs w:val="0"/>
          <w:caps w:val="0"/>
          <w:color w:val="0F1115"/>
          <w:spacing w:val="0"/>
          <w:sz w:val="24"/>
          <w:szCs w:val="24"/>
          <w:shd w:val="clear" w:fill="FFFFFF"/>
          <w:lang w:eastAsia="zh-CN"/>
        </w:rPr>
        <w:t>阵地</w:t>
      </w:r>
      <w:r>
        <w:rPr>
          <w:rFonts w:ascii="Segoe UI" w:hAnsi="Segoe UI" w:eastAsia="Segoe UI" w:cs="Segoe UI"/>
          <w:i w:val="0"/>
          <w:iCs w:val="0"/>
          <w:caps w:val="0"/>
          <w:color w:val="0F1115"/>
          <w:spacing w:val="0"/>
          <w:sz w:val="24"/>
          <w:szCs w:val="24"/>
          <w:shd w:val="clear" w:fill="FFFFFF"/>
        </w:rPr>
        <w:t>，运营维护微信公众号平台，编制社会组织服务成果手册，积极对接市级以上媒体宣传报道，设计制作各类宣传资料及文创产品，提升社会组织社会影响力。</w:t>
      </w:r>
    </w:p>
    <w:p w14:paraId="211C59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8.其他有利于东西湖区社会组织（社区社会组织）、精神障碍社区康复项目、社会工作服务站项目培育、管理、发展、宣传的事宜。</w:t>
      </w:r>
    </w:p>
    <w:p w14:paraId="075DE2A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w:t>
      </w:r>
      <w:r>
        <w:rPr>
          <w:rFonts w:hint="eastAsia" w:ascii="宋体" w:hAnsi="宋体" w:eastAsia="宋体" w:cs="宋体"/>
          <w:b/>
          <w:bCs/>
          <w:lang w:val="en-US" w:eastAsia="zh-CN"/>
        </w:rPr>
        <w:t>具体服务标准及指标如下：</w:t>
      </w:r>
    </w:p>
    <w:tbl>
      <w:tblPr>
        <w:tblStyle w:val="19"/>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259"/>
        <w:gridCol w:w="7087"/>
      </w:tblGrid>
      <w:tr w14:paraId="38F4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2AF4">
            <w:pPr>
              <w:keepNext/>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序号</w:t>
            </w:r>
          </w:p>
        </w:tc>
        <w:tc>
          <w:tcPr>
            <w:tcW w:w="1259" w:type="dxa"/>
            <w:tcBorders>
              <w:top w:val="single" w:color="000000" w:sz="4" w:space="0"/>
              <w:left w:val="nil"/>
              <w:bottom w:val="single" w:color="000000" w:sz="4" w:space="0"/>
              <w:right w:val="single" w:color="000000" w:sz="4" w:space="0"/>
            </w:tcBorders>
            <w:shd w:val="clear" w:color="auto" w:fill="auto"/>
            <w:vAlign w:val="center"/>
          </w:tcPr>
          <w:p w14:paraId="70ECF5E1">
            <w:pPr>
              <w:keepNext/>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工作任务</w:t>
            </w:r>
          </w:p>
        </w:tc>
        <w:tc>
          <w:tcPr>
            <w:tcW w:w="7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53C0">
            <w:pPr>
              <w:keepNext/>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指标量</w:t>
            </w:r>
          </w:p>
        </w:tc>
      </w:tr>
      <w:tr w14:paraId="28F0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AFE13">
            <w:pPr>
              <w:keepNext/>
              <w:keepLines w:val="0"/>
              <w:widowControl/>
              <w:suppressLineNumbers w:val="0"/>
              <w:snapToGrid w:val="0"/>
              <w:ind w:left="0" w:leftChars="0" w:right="0" w:rightChars="0" w:firstLine="0" w:firstLineChars="0"/>
              <w:jc w:val="center"/>
              <w:textAlignment w:val="center"/>
              <w:rPr>
                <w:rFonts w:ascii="宋体" w:hAnsi="Arial" w:eastAsia="宋体" w:cs="Arial"/>
                <w:i w:val="0"/>
                <w:iCs w:val="0"/>
                <w:color w:val="000000"/>
                <w:sz w:val="24"/>
                <w:szCs w:val="22"/>
                <w:u w:val="none"/>
              </w:rPr>
            </w:pPr>
            <w:r>
              <w:rPr>
                <w:rFonts w:hint="default" w:ascii="宋体" w:hAnsi="Arial" w:eastAsia="宋体" w:cs="Arial"/>
                <w:i w:val="0"/>
                <w:iCs w:val="0"/>
                <w:color w:val="000000"/>
                <w:kern w:val="0"/>
                <w:sz w:val="24"/>
                <w:szCs w:val="22"/>
                <w:u w:val="none"/>
                <w:lang w:val="en-US" w:eastAsia="zh-CN" w:bidi="ar"/>
              </w:rPr>
              <w:t>1</w:t>
            </w:r>
          </w:p>
        </w:tc>
        <w:tc>
          <w:tcPr>
            <w:tcW w:w="1259" w:type="dxa"/>
            <w:vMerge w:val="restart"/>
            <w:tcBorders>
              <w:top w:val="single" w:color="000000" w:sz="4" w:space="0"/>
              <w:left w:val="nil"/>
              <w:bottom w:val="nil"/>
              <w:right w:val="single" w:color="000000" w:sz="4" w:space="0"/>
            </w:tcBorders>
            <w:shd w:val="clear" w:color="auto" w:fill="auto"/>
            <w:vAlign w:val="center"/>
          </w:tcPr>
          <w:p w14:paraId="2031ED5F">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孵化园运营管理</w:t>
            </w:r>
          </w:p>
        </w:tc>
        <w:tc>
          <w:tcPr>
            <w:tcW w:w="7087" w:type="dxa"/>
            <w:vMerge w:val="restart"/>
            <w:tcBorders>
              <w:top w:val="single" w:color="000000" w:sz="4" w:space="0"/>
              <w:left w:val="nil"/>
              <w:bottom w:val="nil"/>
              <w:right w:val="single" w:color="000000" w:sz="4" w:space="0"/>
            </w:tcBorders>
            <w:shd w:val="clear" w:color="auto" w:fill="auto"/>
            <w:vAlign w:val="center"/>
          </w:tcPr>
          <w:p w14:paraId="036660C4">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1.实施年度运营，制定运营计划，形成总结报告；</w:t>
            </w:r>
          </w:p>
          <w:p w14:paraId="23D77C55">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2.负责孵化园内设备、办公设施、氛围营造等维护管理，定期维修及处理设备设施故障；</w:t>
            </w:r>
          </w:p>
          <w:p w14:paraId="7D49D267">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3.负责孵化园园区水电、互联网和物业费用，园区场地设备维护维修费用；</w:t>
            </w:r>
          </w:p>
          <w:p w14:paraId="6A238C29">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4.根据社会组织需求定期提供场地及后勤服务；</w:t>
            </w:r>
          </w:p>
          <w:p w14:paraId="16E89DF6">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5.协助运营管理区级慈善空间，搭建区级慈善服务平台；</w:t>
            </w:r>
          </w:p>
          <w:p w14:paraId="1F7753CA">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6.配备5名专业社工，其中持证人员3名，项目负责人具备3年以上类似项目管理经验且持中级社工证。</w:t>
            </w:r>
          </w:p>
        </w:tc>
      </w:tr>
      <w:tr w14:paraId="5980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8440">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single" w:color="000000" w:sz="4" w:space="0"/>
            </w:tcBorders>
            <w:shd w:val="clear" w:color="auto" w:fill="auto"/>
            <w:vAlign w:val="center"/>
          </w:tcPr>
          <w:p w14:paraId="2F50F694">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2B1CF6BF">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71A0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8501">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single" w:color="000000" w:sz="4" w:space="0"/>
            </w:tcBorders>
            <w:shd w:val="clear" w:color="auto" w:fill="auto"/>
            <w:vAlign w:val="center"/>
          </w:tcPr>
          <w:p w14:paraId="691C3EDF">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13C7D8FE">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03E7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CA92">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single" w:color="000000" w:sz="4" w:space="0"/>
            </w:tcBorders>
            <w:shd w:val="clear" w:color="auto" w:fill="auto"/>
            <w:vAlign w:val="center"/>
          </w:tcPr>
          <w:p w14:paraId="2F754437">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1769A6A3">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3955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6544B">
            <w:pPr>
              <w:keepNext/>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4"/>
                <w:szCs w:val="22"/>
                <w:u w:val="none"/>
              </w:rPr>
            </w:pPr>
            <w:r>
              <w:rPr>
                <w:rFonts w:hint="default" w:ascii="宋体" w:hAnsi="Arial" w:eastAsia="宋体" w:cs="Arial"/>
                <w:i w:val="0"/>
                <w:iCs w:val="0"/>
                <w:color w:val="000000"/>
                <w:kern w:val="0"/>
                <w:sz w:val="24"/>
                <w:szCs w:val="22"/>
                <w:u w:val="none"/>
                <w:lang w:val="en-US" w:eastAsia="zh-CN" w:bidi="ar"/>
              </w:rPr>
              <w:t>2</w:t>
            </w:r>
          </w:p>
        </w:tc>
        <w:tc>
          <w:tcPr>
            <w:tcW w:w="1259" w:type="dxa"/>
            <w:vMerge w:val="restart"/>
            <w:tcBorders>
              <w:top w:val="single" w:color="000000" w:sz="4" w:space="0"/>
              <w:left w:val="nil"/>
              <w:bottom w:val="nil"/>
              <w:right w:val="nil"/>
            </w:tcBorders>
            <w:shd w:val="clear" w:color="auto" w:fill="auto"/>
            <w:noWrap/>
            <w:vAlign w:val="center"/>
          </w:tcPr>
          <w:p w14:paraId="09071904">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孵化培育</w:t>
            </w:r>
          </w:p>
        </w:tc>
        <w:tc>
          <w:tcPr>
            <w:tcW w:w="7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C9B0C">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1.为入驻社会组织提供一对一赋能指导10次，撰写走访摸排社会组织需求调研报告1份；</w:t>
            </w:r>
          </w:p>
          <w:p w14:paraId="21B7C4DF">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2.强化社会组织项目设计管理、品牌打造能力，开展专业培训2场；</w:t>
            </w:r>
          </w:p>
          <w:p w14:paraId="1782A413">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3.完善社会组织精品项目信息库1个；</w:t>
            </w:r>
          </w:p>
          <w:p w14:paraId="1150FCAF">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4.协助行业协会商会服务高质量发展，实地走访10次，开展赋能培训和服务等活动。</w:t>
            </w:r>
          </w:p>
        </w:tc>
      </w:tr>
      <w:tr w14:paraId="58A4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468C">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0F12CBF9">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9696B">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756C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8459C">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0E398A79">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AC1F">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3430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E978">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6E0E3009">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AB7D">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2031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B1377">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69A18CA1">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6BBF">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1A87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61326">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1259" w:type="dxa"/>
            <w:vMerge w:val="restart"/>
            <w:tcBorders>
              <w:top w:val="single" w:color="000000" w:sz="4" w:space="0"/>
              <w:left w:val="nil"/>
              <w:bottom w:val="nil"/>
              <w:right w:val="nil"/>
            </w:tcBorders>
            <w:shd w:val="clear" w:color="auto" w:fill="auto"/>
            <w:noWrap/>
            <w:vAlign w:val="center"/>
          </w:tcPr>
          <w:p w14:paraId="024C8A80">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规范管理</w:t>
            </w:r>
          </w:p>
        </w:tc>
        <w:tc>
          <w:tcPr>
            <w:tcW w:w="7087" w:type="dxa"/>
            <w:vMerge w:val="restart"/>
            <w:tcBorders>
              <w:top w:val="single" w:color="000000" w:sz="4" w:space="0"/>
              <w:left w:val="single" w:color="000000" w:sz="4" w:space="0"/>
              <w:bottom w:val="nil"/>
              <w:right w:val="single" w:color="000000" w:sz="4" w:space="0"/>
            </w:tcBorders>
            <w:shd w:val="clear" w:color="auto" w:fill="auto"/>
            <w:vAlign w:val="center"/>
          </w:tcPr>
          <w:p w14:paraId="3FDD1566">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1.协助开展全区社会组织等级评估1次，按实际报名情况决定；</w:t>
            </w:r>
          </w:p>
          <w:p w14:paraId="2DAFA501">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2.举办全区社会组织规范管理培训班2场；        </w:t>
            </w:r>
          </w:p>
          <w:p w14:paraId="293EE073">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3.全年指导社区公益基金规范化运营。</w:t>
            </w:r>
          </w:p>
        </w:tc>
      </w:tr>
      <w:tr w14:paraId="423D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5D7D">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77C06174">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nil"/>
              <w:right w:val="single" w:color="000000" w:sz="4" w:space="0"/>
            </w:tcBorders>
            <w:shd w:val="clear" w:color="auto" w:fill="auto"/>
            <w:vAlign w:val="center"/>
          </w:tcPr>
          <w:p w14:paraId="58C94E2B">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5390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EA765">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259" w:type="dxa"/>
            <w:vMerge w:val="restart"/>
            <w:tcBorders>
              <w:top w:val="single" w:color="000000" w:sz="4" w:space="0"/>
              <w:left w:val="nil"/>
              <w:bottom w:val="single" w:color="000000" w:sz="4" w:space="0"/>
              <w:right w:val="single" w:color="000000" w:sz="4" w:space="0"/>
            </w:tcBorders>
            <w:shd w:val="clear" w:color="auto" w:fill="auto"/>
            <w:noWrap/>
            <w:vAlign w:val="center"/>
          </w:tcPr>
          <w:p w14:paraId="7B498605">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整合资源</w:t>
            </w:r>
          </w:p>
        </w:tc>
        <w:tc>
          <w:tcPr>
            <w:tcW w:w="7087" w:type="dxa"/>
            <w:vMerge w:val="restart"/>
            <w:tcBorders>
              <w:top w:val="single" w:color="000000" w:sz="4" w:space="0"/>
              <w:left w:val="nil"/>
              <w:bottom w:val="nil"/>
              <w:right w:val="single" w:color="000000" w:sz="4" w:space="0"/>
            </w:tcBorders>
            <w:shd w:val="clear" w:color="auto" w:fill="auto"/>
            <w:vAlign w:val="center"/>
          </w:tcPr>
          <w:p w14:paraId="34052C61">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1.协助开展区级公益创投项目大赛1场，开展公益创投项目专题培训和例会、交流会、末期评估4场；</w:t>
            </w:r>
          </w:p>
          <w:p w14:paraId="04558A69">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2.督导、监测公益创投项目20次；</w:t>
            </w:r>
          </w:p>
          <w:p w14:paraId="65BBE0A2">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3.引导慈善资源，开展服务民生、惠及群众的公益服务项目，打造社区公益基金典型案例，开展慈善专题培训1场；</w:t>
            </w:r>
          </w:p>
          <w:p w14:paraId="7DD60860">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4.依托“社区公益节”和“中华慈善日”等节点开展各类大型慈善主题宣传活动2场；</w:t>
            </w:r>
          </w:p>
          <w:p w14:paraId="51023564">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5.联动各类资源，提供政策、项目、资金、人才等信息，定期组织社会组织资源对接服务12次。</w:t>
            </w:r>
          </w:p>
        </w:tc>
      </w:tr>
      <w:tr w14:paraId="494F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3A392">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177F8BA">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23308A71">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753E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2237">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C8AD703">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08536C5E">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41B3D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F8EF">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B708C">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54DBBECD">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5E90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BC708">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259" w:type="dxa"/>
            <w:vMerge w:val="restart"/>
            <w:tcBorders>
              <w:top w:val="single" w:color="000000" w:sz="4" w:space="0"/>
              <w:left w:val="nil"/>
              <w:bottom w:val="single" w:color="000000" w:sz="4" w:space="0"/>
              <w:right w:val="single" w:color="000000" w:sz="4" w:space="0"/>
            </w:tcBorders>
            <w:shd w:val="clear" w:color="auto" w:fill="auto"/>
            <w:vAlign w:val="center"/>
          </w:tcPr>
          <w:p w14:paraId="65CA49FC">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社会组织党建</w:t>
            </w:r>
          </w:p>
        </w:tc>
        <w:tc>
          <w:tcPr>
            <w:tcW w:w="7087" w:type="dxa"/>
            <w:vMerge w:val="restart"/>
            <w:tcBorders>
              <w:top w:val="single" w:color="000000" w:sz="4" w:space="0"/>
              <w:left w:val="nil"/>
              <w:bottom w:val="nil"/>
              <w:right w:val="single" w:color="000000" w:sz="4" w:space="0"/>
            </w:tcBorders>
            <w:shd w:val="clear" w:color="auto" w:fill="auto"/>
            <w:vAlign w:val="center"/>
          </w:tcPr>
          <w:p w14:paraId="56A68F96">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1.协助开展社会组织党建主题党日活动和</w:t>
            </w:r>
            <w:r>
              <w:rPr>
                <w:rFonts w:hint="eastAsia" w:ascii="宋体" w:hAnsi="宋体" w:eastAsia="宋体" w:cs="宋体"/>
                <w:i w:val="0"/>
                <w:iCs w:val="0"/>
                <w:color w:val="auto"/>
                <w:kern w:val="0"/>
                <w:sz w:val="24"/>
                <w:szCs w:val="24"/>
                <w:highlight w:val="none"/>
                <w:u w:val="none"/>
                <w:shd w:val="clear"/>
                <w:lang w:val="en-US" w:eastAsia="zh-CN" w:bidi="ar"/>
              </w:rPr>
              <w:t>培训8场；</w:t>
            </w:r>
          </w:p>
          <w:p w14:paraId="639450B2">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2.协助开展社会组织党员学习教育、红色参访等活动1场；</w:t>
            </w:r>
          </w:p>
          <w:p w14:paraId="311B6796">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3.协助推进社会组织党建学习阵地（线上）建设，宣传党的路线方针政策和社会组织工作新部署、新任务、新要求12次。</w:t>
            </w:r>
          </w:p>
        </w:tc>
      </w:tr>
      <w:tr w14:paraId="763A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2918">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vAlign w:val="center"/>
          </w:tcPr>
          <w:p w14:paraId="2A46080B">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5EFAB822">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6CEE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FE1C">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vAlign w:val="center"/>
          </w:tcPr>
          <w:p w14:paraId="3E1860E9">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3C8C1A0F">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1E88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21503">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vAlign w:val="center"/>
          </w:tcPr>
          <w:p w14:paraId="6AD4A83A">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1BB7869F">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7CEE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0CB61">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2AAEB">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能力提升</w:t>
            </w:r>
          </w:p>
        </w:tc>
        <w:tc>
          <w:tcPr>
            <w:tcW w:w="7087" w:type="dxa"/>
            <w:vMerge w:val="restart"/>
            <w:tcBorders>
              <w:top w:val="single" w:color="000000" w:sz="4" w:space="0"/>
              <w:left w:val="nil"/>
              <w:bottom w:val="nil"/>
              <w:right w:val="single" w:color="000000" w:sz="4" w:space="0"/>
            </w:tcBorders>
            <w:shd w:val="clear" w:color="auto" w:fill="auto"/>
            <w:vAlign w:val="center"/>
          </w:tcPr>
          <w:p w14:paraId="6DF33A48">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1.重点提升精康项目服务能力，全年提供咨询与督导12次、末期评估1次，形成项目评估报告；</w:t>
            </w:r>
          </w:p>
          <w:p w14:paraId="303A80AC">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2.协助召开精康社工项目与街道社工站项目月例会6场；开展精康项目专题培训、专项宣传等活动3场；</w:t>
            </w:r>
          </w:p>
          <w:p w14:paraId="0044A008">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3.协助召开“区民政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区指导中心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社工站”三级联席会和“区民政</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区指导中心</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街道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社工站”四级联席会，街道社工站项目月例会6场，开展街道社工站项目专题培训、专项宣传等活动3场；</w:t>
            </w:r>
          </w:p>
          <w:p w14:paraId="260DD4EA">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4.重点提升街道社工站项目服务能力，全年提供咨询与督导20次</w:t>
            </w:r>
            <w:r>
              <w:rPr>
                <w:rFonts w:hint="eastAsia" w:ascii="宋体" w:hAnsi="宋体" w:eastAsia="宋体" w:cs="宋体"/>
                <w:i w:val="0"/>
                <w:iCs w:val="0"/>
                <w:color w:val="000000"/>
                <w:kern w:val="0"/>
                <w:sz w:val="24"/>
                <w:szCs w:val="24"/>
                <w:highlight w:val="none"/>
                <w:u w:val="none"/>
                <w:lang w:val="en-US" w:eastAsia="zh-CN" w:bidi="ar"/>
              </w:rPr>
              <w:t>（包括全年协助指导12个街道[常青花园社管办]孵化基地、12家社区社会组织联合会建设和运营，培育服务社区的社会组织，围绕辖区需求打造服务品牌12个）</w:t>
            </w:r>
            <w:r>
              <w:rPr>
                <w:rFonts w:hint="eastAsia" w:ascii="宋体" w:hAnsi="宋体" w:eastAsia="宋体" w:cs="宋体"/>
                <w:i w:val="0"/>
                <w:iCs w:val="0"/>
                <w:color w:val="000000"/>
                <w:kern w:val="0"/>
                <w:sz w:val="24"/>
                <w:szCs w:val="24"/>
                <w:u w:val="none"/>
                <w:lang w:val="en-US" w:eastAsia="zh-CN" w:bidi="ar"/>
              </w:rPr>
              <w:t>、项目末期评估1次，形成项目评估报告；</w:t>
            </w:r>
          </w:p>
          <w:p w14:paraId="53F45999">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5.围绕精康社工项目、街道社工站项目打造一批典型案例10个。</w:t>
            </w:r>
          </w:p>
        </w:tc>
      </w:tr>
      <w:tr w14:paraId="3B8FA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391A">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A30A8">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2CB894DD">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5685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B7FB">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2EA1">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宣传展示</w:t>
            </w:r>
          </w:p>
        </w:tc>
        <w:tc>
          <w:tcPr>
            <w:tcW w:w="7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7302">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1.制作社会组织服务展示手册——《社会组织智略》半年刊共2期；</w:t>
            </w:r>
          </w:p>
          <w:p w14:paraId="5232D9F9">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2.微信公众号运营，涵盖慈善工作、党员学习、社会组织服务、公益项目等相关信息100篇；</w:t>
            </w:r>
          </w:p>
          <w:p w14:paraId="42563421">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3.大型活动邀请市级及以上媒体报道3次；</w:t>
            </w:r>
          </w:p>
          <w:p w14:paraId="4C1CA61A">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4.制作社会组织、慈善工作、党员学习等各类宣传资料、文创产品。</w:t>
            </w:r>
          </w:p>
        </w:tc>
      </w:tr>
    </w:tbl>
    <w:p w14:paraId="2335AC93">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 xml:space="preserve">（三）人员要求及项目管理要求 </w:t>
      </w:r>
    </w:p>
    <w:p w14:paraId="34BA62AE">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 xml:space="preserve">1）人员要求 </w:t>
      </w:r>
    </w:p>
    <w:p w14:paraId="3BEC92C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供应商应本着服务至上、诚信为本的宗旨，为采购人委派身体健康并符合以下条件的社工为采购人提供优质服务： </w:t>
      </w:r>
    </w:p>
    <w:p w14:paraId="081F55E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1.针对本项目指派</w:t>
      </w:r>
      <w:r>
        <w:rPr>
          <w:rFonts w:hint="eastAsia" w:ascii="宋体" w:hAnsi="宋体" w:eastAsia="宋体" w:cs="宋体"/>
          <w:b/>
          <w:bCs/>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名专业社工人员（社工人员必须为专职人员，且不得在本项目以外兼任其他项目工作）提供服务，不含督导。 </w:t>
      </w:r>
    </w:p>
    <w:p w14:paraId="4C08CF76">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2.专职社工人员均应有</w:t>
      </w:r>
      <w:r>
        <w:rPr>
          <w:rFonts w:hint="eastAsia" w:ascii="宋体" w:hAnsi="宋体" w:eastAsia="宋体" w:cs="宋体"/>
          <w:b/>
          <w:bCs/>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年以上相关工作经验，其中至少</w:t>
      </w:r>
      <w:r>
        <w:rPr>
          <w:rFonts w:hint="eastAsia" w:ascii="宋体" w:hAnsi="宋体" w:eastAsia="宋体" w:cs="宋体"/>
          <w:b/>
          <w:bCs/>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人应持社工证。 </w:t>
      </w:r>
    </w:p>
    <w:p w14:paraId="6C63511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3.成交供应商应为入驻社工提供督导支持，社工督导资质为具有三年以上指导社会工作专业实习经验的高校社会工作专业教师或者具备三年以上社会工作实务经验的社会工作师。 </w:t>
      </w:r>
    </w:p>
    <w:p w14:paraId="7028A90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4.入驻社工应遵守职业操守及项目实施地管理制度；尊重接纳服务对象，保护其利益，严格遵守为案主保密等基本专业伦理守则；能运用专业方法和技巧，为服务对象解决实际问题。 </w:t>
      </w:r>
    </w:p>
    <w:p w14:paraId="2F7D53C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5．为项目实施地的社会工作提供专业支持。 </w:t>
      </w:r>
    </w:p>
    <w:p w14:paraId="455F188E">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0D68A3B3">
      <w:pPr>
        <w:keepNext w:val="0"/>
        <w:keepLines w:val="0"/>
        <w:pageBreakBefore w:val="0"/>
        <w:widowControl/>
        <w:suppressLineNumbers w:val="0"/>
        <w:kinsoku/>
        <w:wordWrap/>
        <w:overflowPunct/>
        <w:topLinePunct w:val="0"/>
        <w:autoSpaceDE/>
        <w:autoSpaceDN/>
        <w:bidi w:val="0"/>
        <w:adjustRightInd/>
        <w:snapToGrid/>
        <w:spacing w:line="480" w:lineRule="exact"/>
        <w:ind w:firstLine="482" w:firstLineChars="200"/>
        <w:jc w:val="left"/>
        <w:textAlignment w:val="auto"/>
        <w:rPr>
          <w:sz w:val="24"/>
          <w:szCs w:val="24"/>
        </w:rPr>
      </w:pPr>
      <w:r>
        <w:rPr>
          <w:rFonts w:hint="eastAsia" w:ascii="宋体" w:hAnsi="宋体" w:eastAsia="宋体" w:cs="宋体"/>
          <w:b/>
          <w:bCs/>
          <w:color w:val="000000"/>
          <w:kern w:val="0"/>
          <w:sz w:val="24"/>
          <w:szCs w:val="24"/>
          <w:lang w:val="en-US" w:eastAsia="zh-CN" w:bidi="ar"/>
        </w:rPr>
        <w:t xml:space="preserve">2）项目管理要求 </w:t>
      </w:r>
    </w:p>
    <w:p w14:paraId="66C0010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1.成交供应商应保证社工岗前培训和定期的专业知识培训。 </w:t>
      </w:r>
    </w:p>
    <w:p w14:paraId="0B04848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2.成交供应商应加强对项目推进过程的管理，项目实施情况每月底以书面形式向采购人报告；安排专业人员对项目进行督导，每月不少于一次，督导情况以书面形式向采购人报告； </w:t>
      </w:r>
    </w:p>
    <w:p w14:paraId="13D8171A">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3.成交供应商与社工建立劳动关系，依法签订劳动协议，按时支付社工工资、缴纳相关的社会保险金等费用，给予相关的福利补贴。 </w:t>
      </w:r>
    </w:p>
    <w:p w14:paraId="6BE80519">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4.成交供应商应健全社工服务管理制度，监督、管理、指导派遣社工的服务工作，并按规定缴纳各种税费。成交供应商须接受采购人的监督、检查和考核，对采购人提出的合理意见必须及时做出有效响应。</w:t>
      </w:r>
      <w:bookmarkStart w:id="5" w:name="_Toc102056233"/>
      <w:bookmarkStart w:id="6" w:name="_Toc511894510"/>
      <w:bookmarkStart w:id="7" w:name="_Toc494561954"/>
      <w:bookmarkStart w:id="8" w:name="_Toc155185891"/>
      <w:bookmarkStart w:id="9" w:name="_Toc117244484"/>
      <w:bookmarkStart w:id="10" w:name="_Toc102119868"/>
      <w:bookmarkStart w:id="11" w:name="_Toc102114935"/>
      <w:bookmarkStart w:id="12" w:name="_Toc102057733"/>
      <w:bookmarkStart w:id="13" w:name="_Toc511889432"/>
      <w:bookmarkStart w:id="14" w:name="_Toc117244369"/>
      <w:bookmarkStart w:id="15" w:name="_Toc102116167"/>
      <w:bookmarkStart w:id="16" w:name="_Toc107561287"/>
      <w:bookmarkStart w:id="17" w:name="_Toc102116037"/>
      <w:bookmarkStart w:id="18" w:name="_Toc122685177"/>
    </w:p>
    <w:p w14:paraId="55D71C7A">
      <w:pPr>
        <w:pStyle w:val="3"/>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482" w:firstLineChars="200"/>
        <w:jc w:val="left"/>
        <w:textAlignment w:val="auto"/>
        <w:rPr>
          <w:rFonts w:hint="eastAsia" w:ascii="宋体" w:hAnsi="宋体" w:eastAsia="宋体" w:cs="宋体"/>
          <w:sz w:val="24"/>
          <w:szCs w:val="24"/>
          <w:highlight w:val="none"/>
        </w:rPr>
      </w:pPr>
      <w:bookmarkStart w:id="19" w:name="_Toc23986"/>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采购需求执行的相关标准、规范</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86C50C8">
      <w:pPr>
        <w:wordWrap w:val="0"/>
        <w:rPr>
          <w:rFonts w:hint="eastAsia" w:ascii="宋体" w:hAnsi="宋体" w:eastAsia="宋体" w:cs="宋体"/>
          <w:sz w:val="24"/>
          <w:szCs w:val="24"/>
          <w:highlight w:val="none"/>
        </w:rPr>
      </w:pPr>
      <w:r>
        <w:rPr>
          <w:rFonts w:hint="eastAsia" w:ascii="宋体" w:hAnsi="宋体" w:eastAsia="宋体" w:cs="宋体"/>
          <w:sz w:val="24"/>
          <w:szCs w:val="24"/>
          <w:highlight w:val="none"/>
        </w:rPr>
        <w:t>国家相关标准、行业标准、地方标准或者其他标准、规范：</w:t>
      </w:r>
    </w:p>
    <w:p w14:paraId="6DCC0FF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bookmarkStart w:id="20" w:name="_Toc140132818"/>
      <w:bookmarkStart w:id="21" w:name="_Toc155185894"/>
      <w:r>
        <w:rPr>
          <w:rFonts w:hint="eastAsia" w:ascii="宋体" w:hAnsi="宋体" w:eastAsia="宋体" w:cs="宋体"/>
          <w:color w:val="000000"/>
          <w:kern w:val="0"/>
          <w:sz w:val="24"/>
          <w:szCs w:val="24"/>
          <w:lang w:val="en-US" w:eastAsia="zh-CN" w:bidi="ar"/>
        </w:rPr>
        <w:t xml:space="preserve">①湖北省地方标准及武汉市相关标准 </w:t>
      </w:r>
    </w:p>
    <w:p w14:paraId="3B16CA9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② DB42/T 1555-2020《社区社会组织培育孵化基本流程》指导文件</w:t>
      </w:r>
    </w:p>
    <w:p w14:paraId="481CA57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③</w:t>
      </w:r>
      <w:r>
        <w:rPr>
          <w:rFonts w:hint="eastAsia" w:ascii="宋体" w:hAnsi="宋体" w:eastAsia="宋体" w:cs="宋体"/>
          <w:b w:val="0"/>
          <w:bCs w:val="0"/>
          <w:color w:val="000000"/>
          <w:kern w:val="0"/>
          <w:sz w:val="24"/>
          <w:szCs w:val="24"/>
          <w:lang w:val="en-US" w:eastAsia="zh-CN" w:bidi="ar"/>
        </w:rPr>
        <w:t>《武汉市社会组织孵化平台建设指导方案》</w:t>
      </w:r>
    </w:p>
    <w:p w14:paraId="1C3B5A8B">
      <w:pPr>
        <w:pStyle w:val="3"/>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482" w:firstLineChars="200"/>
        <w:jc w:val="left"/>
        <w:textAlignment w:val="auto"/>
        <w:rPr>
          <w:rFonts w:hint="eastAsia" w:ascii="宋体" w:hAnsi="宋体" w:eastAsia="宋体" w:cs="宋体"/>
          <w:b/>
          <w:bCs/>
          <w:sz w:val="24"/>
          <w:szCs w:val="24"/>
        </w:rPr>
      </w:pPr>
      <w:bookmarkStart w:id="22" w:name="_Toc23054"/>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采购标的的验收标准</w:t>
      </w:r>
      <w:bookmarkEnd w:id="20"/>
      <w:bookmarkEnd w:id="21"/>
      <w:bookmarkEnd w:id="22"/>
    </w:p>
    <w:p w14:paraId="113FEE5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000000"/>
          <w:kern w:val="0"/>
          <w:sz w:val="24"/>
          <w:szCs w:val="24"/>
          <w:lang w:val="en-US" w:eastAsia="zh-CN" w:bidi="ar"/>
        </w:rPr>
        <w:t>按现行的服务质量验收统一标准执行，但不限于招标文件规定，还应满足有关国家、行业规范的标准。</w:t>
      </w:r>
    </w:p>
    <w:p w14:paraId="2FD2338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right="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五、采购实施计划</w:t>
      </w:r>
    </w:p>
    <w:p w14:paraId="0E38A4C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right="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5.1合同订立安排</w:t>
      </w:r>
    </w:p>
    <w:p w14:paraId="0B1D853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right="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5.1.1采购项目预（概）算、最高限价：</w:t>
      </w:r>
    </w:p>
    <w:p w14:paraId="123BC66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right="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项目预算（万元）：81.5万元</w:t>
      </w:r>
    </w:p>
    <w:p w14:paraId="72EAAA3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最高限价（万元）：81.5万元</w:t>
      </w:r>
    </w:p>
    <w:p w14:paraId="26F6D8F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right="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5.1.2开展采购活动的时间安排</w:t>
      </w:r>
    </w:p>
    <w:tbl>
      <w:tblPr>
        <w:tblStyle w:val="20"/>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3780"/>
        <w:gridCol w:w="4209"/>
      </w:tblGrid>
      <w:tr w14:paraId="4A54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43C10A0F">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序号</w:t>
            </w:r>
          </w:p>
        </w:tc>
        <w:tc>
          <w:tcPr>
            <w:tcW w:w="3780" w:type="dxa"/>
            <w:vAlign w:val="top"/>
          </w:tcPr>
          <w:p w14:paraId="4F3DBEE1">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任务内容</w:t>
            </w:r>
          </w:p>
        </w:tc>
        <w:tc>
          <w:tcPr>
            <w:tcW w:w="4209" w:type="dxa"/>
            <w:vAlign w:val="top"/>
          </w:tcPr>
          <w:p w14:paraId="13106159">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实施周期</w:t>
            </w:r>
          </w:p>
        </w:tc>
      </w:tr>
      <w:tr w14:paraId="36FE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664D070A">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1</w:t>
            </w:r>
          </w:p>
        </w:tc>
        <w:tc>
          <w:tcPr>
            <w:tcW w:w="3780" w:type="dxa"/>
            <w:vAlign w:val="top"/>
          </w:tcPr>
          <w:p w14:paraId="39E06A35">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采购意向公开时间</w:t>
            </w:r>
          </w:p>
        </w:tc>
        <w:tc>
          <w:tcPr>
            <w:tcW w:w="4209" w:type="dxa"/>
            <w:vAlign w:val="top"/>
          </w:tcPr>
          <w:p w14:paraId="7C92BAC6">
            <w:pPr>
              <w:keepNext w:val="0"/>
              <w:keepLines w:val="0"/>
              <w:widowControl/>
              <w:suppressLineNumbers w:val="0"/>
              <w:jc w:val="left"/>
              <w:rPr>
                <w:rFonts w:hint="default"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30日历天</w:t>
            </w:r>
          </w:p>
        </w:tc>
      </w:tr>
      <w:tr w14:paraId="0114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6BC7BC10">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2</w:t>
            </w:r>
          </w:p>
        </w:tc>
        <w:tc>
          <w:tcPr>
            <w:tcW w:w="3780" w:type="dxa"/>
            <w:vAlign w:val="top"/>
          </w:tcPr>
          <w:p w14:paraId="753C274B">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采购需求和采购实施计划编制</w:t>
            </w:r>
          </w:p>
        </w:tc>
        <w:tc>
          <w:tcPr>
            <w:tcW w:w="4209" w:type="dxa"/>
            <w:vAlign w:val="top"/>
          </w:tcPr>
          <w:p w14:paraId="5D8D1825">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2个日历天内</w:t>
            </w:r>
          </w:p>
        </w:tc>
      </w:tr>
      <w:tr w14:paraId="6F77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29CA90E1">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3</w:t>
            </w:r>
          </w:p>
        </w:tc>
        <w:tc>
          <w:tcPr>
            <w:tcW w:w="3780" w:type="dxa"/>
            <w:vAlign w:val="top"/>
          </w:tcPr>
          <w:p w14:paraId="22C07C55">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采购需求和采购实施计划审核</w:t>
            </w:r>
          </w:p>
        </w:tc>
        <w:tc>
          <w:tcPr>
            <w:tcW w:w="4209" w:type="dxa"/>
            <w:vAlign w:val="top"/>
          </w:tcPr>
          <w:p w14:paraId="3D54C9C9">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1个日历天内</w:t>
            </w:r>
          </w:p>
        </w:tc>
      </w:tr>
      <w:tr w14:paraId="353D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31FA0FFD">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4</w:t>
            </w:r>
          </w:p>
        </w:tc>
        <w:tc>
          <w:tcPr>
            <w:tcW w:w="3780" w:type="dxa"/>
            <w:vAlign w:val="top"/>
          </w:tcPr>
          <w:p w14:paraId="0BE3D3B4">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竞争性磋商公告计划发布时间</w:t>
            </w:r>
          </w:p>
        </w:tc>
        <w:tc>
          <w:tcPr>
            <w:tcW w:w="4209" w:type="dxa"/>
            <w:vAlign w:val="top"/>
          </w:tcPr>
          <w:p w14:paraId="31DCD18F">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5个工作日</w:t>
            </w:r>
          </w:p>
        </w:tc>
      </w:tr>
      <w:tr w14:paraId="349B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33702E5B">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5</w:t>
            </w:r>
          </w:p>
        </w:tc>
        <w:tc>
          <w:tcPr>
            <w:tcW w:w="3780" w:type="dxa"/>
            <w:vAlign w:val="top"/>
          </w:tcPr>
          <w:p w14:paraId="0847CFFA">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竞争性磋商时间</w:t>
            </w:r>
          </w:p>
        </w:tc>
        <w:tc>
          <w:tcPr>
            <w:tcW w:w="4209" w:type="dxa"/>
            <w:vAlign w:val="top"/>
          </w:tcPr>
          <w:p w14:paraId="51D4E3D8">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磋商文件发出之日起10个日历天后</w:t>
            </w:r>
          </w:p>
        </w:tc>
      </w:tr>
      <w:tr w14:paraId="08B6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0B4113D9">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6</w:t>
            </w:r>
          </w:p>
        </w:tc>
        <w:tc>
          <w:tcPr>
            <w:tcW w:w="3780" w:type="dxa"/>
            <w:vAlign w:val="top"/>
          </w:tcPr>
          <w:p w14:paraId="4D26661C">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成交结果确定时间</w:t>
            </w:r>
          </w:p>
        </w:tc>
        <w:tc>
          <w:tcPr>
            <w:tcW w:w="4209" w:type="dxa"/>
            <w:vAlign w:val="top"/>
          </w:tcPr>
          <w:p w14:paraId="2FAB9A9C">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收到评审报告后5个工作日内</w:t>
            </w:r>
          </w:p>
        </w:tc>
      </w:tr>
      <w:tr w14:paraId="7E16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73CBD374">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7</w:t>
            </w:r>
          </w:p>
        </w:tc>
        <w:tc>
          <w:tcPr>
            <w:tcW w:w="3780" w:type="dxa"/>
            <w:vAlign w:val="top"/>
          </w:tcPr>
          <w:p w14:paraId="75FFDC96">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成交结果公告及通知书发布</w:t>
            </w:r>
          </w:p>
        </w:tc>
        <w:tc>
          <w:tcPr>
            <w:tcW w:w="4209" w:type="dxa"/>
            <w:vAlign w:val="top"/>
          </w:tcPr>
          <w:p w14:paraId="0D3A0183">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2个工作日内</w:t>
            </w:r>
          </w:p>
        </w:tc>
      </w:tr>
      <w:tr w14:paraId="1446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3C3F70BB">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8</w:t>
            </w:r>
          </w:p>
        </w:tc>
        <w:tc>
          <w:tcPr>
            <w:tcW w:w="3780" w:type="dxa"/>
            <w:vAlign w:val="top"/>
          </w:tcPr>
          <w:p w14:paraId="5E9C9B70">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合同签定</w:t>
            </w:r>
          </w:p>
        </w:tc>
        <w:tc>
          <w:tcPr>
            <w:tcW w:w="4209" w:type="dxa"/>
            <w:vAlign w:val="top"/>
          </w:tcPr>
          <w:p w14:paraId="03D822A7">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中标通知书发出后30个日历天内</w:t>
            </w:r>
          </w:p>
        </w:tc>
      </w:tr>
      <w:tr w14:paraId="7B5E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82" w:type="dxa"/>
            <w:vAlign w:val="top"/>
          </w:tcPr>
          <w:p w14:paraId="04C81ACE">
            <w:pPr>
              <w:pStyle w:val="13"/>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b w:val="0"/>
                <w:bCs w:val="0"/>
                <w:color w:val="000000"/>
                <w:kern w:val="0"/>
                <w:sz w:val="24"/>
                <w:szCs w:val="24"/>
                <w:vertAlign w:val="baseline"/>
                <w:lang w:val="en-US" w:eastAsia="zh-CN" w:bidi="ar"/>
              </w:rPr>
              <w:t>9</w:t>
            </w:r>
          </w:p>
        </w:tc>
        <w:tc>
          <w:tcPr>
            <w:tcW w:w="3780" w:type="dxa"/>
            <w:vAlign w:val="top"/>
          </w:tcPr>
          <w:p w14:paraId="3086BB4B">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合同公示</w:t>
            </w:r>
          </w:p>
        </w:tc>
        <w:tc>
          <w:tcPr>
            <w:tcW w:w="4209" w:type="dxa"/>
            <w:vAlign w:val="top"/>
          </w:tcPr>
          <w:p w14:paraId="5919BCA0">
            <w:pPr>
              <w:keepNext w:val="0"/>
              <w:keepLines w:val="0"/>
              <w:widowControl/>
              <w:suppressLineNumbers w:val="0"/>
              <w:jc w:val="left"/>
              <w:rPr>
                <w:rFonts w:hint="eastAsia" w:ascii="宋体" w:hAnsi="宋体" w:eastAsia="宋体" w:cs="宋体"/>
                <w:b w:val="0"/>
                <w:bCs w:val="0"/>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合同签订后2个工作日内</w:t>
            </w:r>
          </w:p>
        </w:tc>
      </w:tr>
    </w:tbl>
    <w:p w14:paraId="3B0F18E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5.1.3落实政府采购政策功能情况</w:t>
      </w:r>
    </w:p>
    <w:p w14:paraId="5C910B38">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shd w:val="clear" w:color="auto" w:fill="auto"/>
          <w:lang w:val="zh-TW" w:eastAsia="zh-CN"/>
        </w:rPr>
      </w:pPr>
      <w:r>
        <w:rPr>
          <w:rFonts w:hint="eastAsia" w:ascii="宋体" w:hAnsi="宋体" w:eastAsia="宋体" w:cs="宋体"/>
          <w:color w:val="000000"/>
          <w:kern w:val="0"/>
          <w:sz w:val="24"/>
          <w:szCs w:val="24"/>
          <w:lang w:val="en-US" w:eastAsia="zh-CN" w:bidi="ar"/>
        </w:rPr>
        <w:t>采购项目需要落实的政府采购政策：</w:t>
      </w:r>
      <w:r>
        <w:rPr>
          <w:rFonts w:hint="eastAsia" w:ascii="宋体" w:hAnsi="宋体" w:eastAsia="宋体" w:cs="宋体"/>
          <w:color w:val="auto"/>
          <w:sz w:val="24"/>
          <w:szCs w:val="24"/>
          <w:highlight w:val="none"/>
          <w:shd w:val="clear" w:color="auto" w:fill="auto"/>
          <w:lang w:val="zh-TW" w:eastAsia="zh-TW"/>
        </w:rPr>
        <w:t>本项目为非专门面向中小微企业采购，符合资格条件的潜在供应商均可参加。</w:t>
      </w:r>
    </w:p>
    <w:p w14:paraId="38CA9D8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5.1.4采购组织形式和委托代理安排：</w:t>
      </w:r>
    </w:p>
    <w:p w14:paraId="068E1F87">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1）采购组织形式:☑分散采购 □集中采购 </w:t>
      </w:r>
    </w:p>
    <w:p w14:paraId="4370A37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right="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lang w:val="en-US" w:eastAsia="zh-CN" w:bidi="ar"/>
        </w:rPr>
        <w:t>2）委托代理机构:湖北大绪工程项目管理有限公司</w:t>
      </w:r>
    </w:p>
    <w:p w14:paraId="200D137E">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right="0" w:firstLine="0" w:firstLineChars="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5.1.5采购包划分与合同分包</w:t>
      </w:r>
    </w:p>
    <w:p w14:paraId="1162008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right="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lang w:val="en-US" w:eastAsia="zh-CN" w:bidi="ar"/>
        </w:rPr>
        <w:t>本项目划分为1个项目包，合同不予分包。</w:t>
      </w:r>
    </w:p>
    <w:p w14:paraId="43935A1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5.1.6供应商资格要求</w:t>
      </w:r>
    </w:p>
    <w:p w14:paraId="088FC7E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val="zh-TW" w:eastAsia="zh-TW"/>
        </w:rPr>
        <w:t>满足《中华人民共和国政府采购法》第二十二条规定，即：</w:t>
      </w:r>
    </w:p>
    <w:p w14:paraId="6A50A3F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zh-TW" w:eastAsia="zh-TW"/>
        </w:rPr>
        <w:t>（1）具有独立承担民事责任的能力；</w:t>
      </w:r>
    </w:p>
    <w:p w14:paraId="2C9140C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zh-TW" w:eastAsia="zh-TW"/>
        </w:rPr>
        <w:t>（2）具有良好的商业信誉和健全的财务会计制度；</w:t>
      </w:r>
    </w:p>
    <w:p w14:paraId="20D7B3E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zh-TW" w:eastAsia="zh-TW"/>
        </w:rPr>
        <w:t>（3）具有履行合同所必需的设备和专业技术能力；</w:t>
      </w:r>
    </w:p>
    <w:p w14:paraId="0D2BC32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zh-TW" w:eastAsia="zh-TW"/>
        </w:rPr>
        <w:t>（4）有依法缴纳税收和社会保障资金的良好记录；</w:t>
      </w:r>
    </w:p>
    <w:p w14:paraId="344DA78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zh-TW" w:eastAsia="zh-TW"/>
        </w:rPr>
        <w:t>（5）参加政府采购活动前三年内，在经营活动中没有重大违法记录；</w:t>
      </w:r>
    </w:p>
    <w:p w14:paraId="7F121F1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zh-TW" w:eastAsia="zh-TW"/>
        </w:rPr>
        <w:t>（6）法律、行政法规规定的其他条件。</w:t>
      </w:r>
    </w:p>
    <w:p w14:paraId="348A195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TW" w:eastAsia="zh-TW"/>
        </w:rPr>
        <w:t>单位负责人为同一人或者存在直接控股、管理关系的不同投标人，不得参加本项目同一合同项下的政府采购活动。</w:t>
      </w:r>
    </w:p>
    <w:p w14:paraId="10BECEC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zh-TW" w:eastAsia="zh-TW"/>
        </w:rPr>
        <w:t>为本采购项目提供整体设计、规范编制或者项目管理、监理、检测等服务的，不得再参加本项目的其他招标采购活动。</w:t>
      </w:r>
    </w:p>
    <w:p w14:paraId="295BD19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shd w:val="clear" w:color="auto" w:fill="auto"/>
          <w:lang w:val="zh-TW" w:eastAsia="zh-TW"/>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zh-TW" w:eastAsia="zh-TW"/>
        </w:rPr>
        <w:t>未被列入失信被执行人、重大税收违法案件当事人名单，未被列入政府采购严重违法失信行为记录名单。</w:t>
      </w:r>
    </w:p>
    <w:p w14:paraId="72068CD6">
      <w:pPr>
        <w:keepNext w:val="0"/>
        <w:keepLines w:val="0"/>
        <w:widowControl/>
        <w:suppressLineNumbers w:val="0"/>
        <w:ind w:firstLine="480" w:firstLineChars="200"/>
        <w:jc w:val="left"/>
        <w:rPr>
          <w:rFonts w:hint="eastAsia" w:ascii="宋体" w:hAnsi="宋体" w:eastAsia="宋体" w:cs="宋体"/>
          <w:color w:val="auto"/>
          <w:kern w:val="24"/>
          <w:sz w:val="24"/>
          <w:szCs w:val="24"/>
          <w:highlight w:val="none"/>
          <w:u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val="zh-TW" w:eastAsia="zh-TW"/>
        </w:rPr>
        <w:t>落实政府采购政策需满足的资格要求：</w:t>
      </w:r>
      <w:r>
        <w:rPr>
          <w:rFonts w:hint="eastAsia" w:ascii="宋体" w:hAnsi="宋体" w:eastAsia="宋体" w:cs="宋体"/>
          <w:color w:val="000000"/>
          <w:kern w:val="0"/>
          <w:sz w:val="24"/>
          <w:szCs w:val="24"/>
          <w:lang w:val="en-US" w:eastAsia="zh-CN" w:bidi="ar"/>
        </w:rPr>
        <w:t>本项目为非专门面向中小微企业采购，符合资格条件的潜在供应商均可参加。</w:t>
      </w:r>
    </w:p>
    <w:p w14:paraId="66590D69">
      <w:pPr>
        <w:keepNext w:val="0"/>
        <w:keepLines w:val="0"/>
        <w:pageBreakBefore w:val="0"/>
        <w:widowControl w:val="0"/>
        <w:kinsoku/>
        <w:wordWrap/>
        <w:overflowPunct/>
        <w:topLinePunct w:val="0"/>
        <w:autoSpaceDE/>
        <w:autoSpaceDN/>
        <w:bidi w:val="0"/>
        <w:adjustRightInd/>
        <w:snapToGrid/>
        <w:spacing w:after="0" w:line="480" w:lineRule="exact"/>
        <w:ind w:leftChars="0" w:right="0" w:firstLine="480" w:firstLineChars="200"/>
        <w:jc w:val="left"/>
        <w:textAlignment w:val="auto"/>
        <w:rPr>
          <w:rFonts w:hint="eastAsia" w:ascii="宋体" w:hAnsi="宋体" w:eastAsia="宋体" w:cs="宋体"/>
          <w:color w:val="auto"/>
          <w:sz w:val="24"/>
          <w:szCs w:val="24"/>
          <w:highlight w:val="none"/>
          <w:u w:val="single"/>
          <w:shd w:val="clear" w:color="auto" w:fill="auto"/>
          <w:lang w:val="zh-TW" w:eastAsia="zh-CN"/>
        </w:rPr>
      </w:pPr>
      <w:r>
        <w:rPr>
          <w:rFonts w:hint="eastAsia" w:ascii="宋体" w:hAnsi="宋体" w:eastAsia="宋体" w:cs="宋体"/>
          <w:sz w:val="24"/>
          <w:szCs w:val="24"/>
          <w:lang w:val="en-US" w:eastAsia="zh-CN"/>
        </w:rPr>
        <w:t>6.本项目的</w:t>
      </w:r>
      <w:r>
        <w:rPr>
          <w:rFonts w:hint="eastAsia" w:ascii="宋体" w:hAnsi="宋体" w:eastAsia="宋体" w:cs="宋体"/>
          <w:sz w:val="24"/>
          <w:szCs w:val="24"/>
          <w:lang w:val="zh-TW" w:eastAsia="zh-CN"/>
        </w:rPr>
        <w:t>特定资格要求：</w:t>
      </w:r>
      <w:r>
        <w:rPr>
          <w:rFonts w:hint="eastAsia" w:ascii="宋体" w:hAnsi="宋体" w:eastAsia="宋体" w:cs="宋体"/>
          <w:color w:val="auto"/>
          <w:sz w:val="24"/>
          <w:szCs w:val="24"/>
          <w:highlight w:val="none"/>
          <w:u w:val="single"/>
          <w:shd w:val="clear" w:color="auto" w:fill="auto"/>
          <w:lang w:val="zh-TW" w:eastAsia="zh-CN"/>
        </w:rPr>
        <w:t>无</w:t>
      </w:r>
    </w:p>
    <w:p w14:paraId="2F2755AA">
      <w:pPr>
        <w:keepNext w:val="0"/>
        <w:keepLines w:val="0"/>
        <w:pageBreakBefore w:val="0"/>
        <w:widowControl w:val="0"/>
        <w:kinsoku/>
        <w:wordWrap/>
        <w:overflowPunct/>
        <w:topLinePunct w:val="0"/>
        <w:autoSpaceDE/>
        <w:autoSpaceDN/>
        <w:bidi w:val="0"/>
        <w:adjustRightInd/>
        <w:snapToGrid/>
        <w:spacing w:after="0" w:line="520" w:lineRule="exact"/>
        <w:ind w:leftChars="0" w:right="0" w:firstLine="0" w:firstLineChars="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5.1.7</w:t>
      </w:r>
      <w:r>
        <w:rPr>
          <w:rFonts w:hint="eastAsia" w:ascii="宋体" w:hAnsi="宋体" w:eastAsia="宋体" w:cs="宋体"/>
          <w:b/>
          <w:bCs/>
          <w:sz w:val="24"/>
          <w:szCs w:val="24"/>
          <w:lang w:eastAsia="zh-CN"/>
        </w:rPr>
        <w:t>采购方式：</w:t>
      </w:r>
    </w:p>
    <w:p w14:paraId="76C3BEC0">
      <w:pPr>
        <w:keepNext w:val="0"/>
        <w:keepLines w:val="0"/>
        <w:pageBreakBefore w:val="0"/>
        <w:widowControl w:val="0"/>
        <w:kinsoku/>
        <w:wordWrap/>
        <w:overflowPunct/>
        <w:topLinePunct w:val="0"/>
        <w:autoSpaceDE/>
        <w:autoSpaceDN/>
        <w:bidi w:val="0"/>
        <w:adjustRightInd/>
        <w:snapToGrid/>
        <w:spacing w:after="0" w:line="520" w:lineRule="exact"/>
        <w:ind w:leftChars="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□公开招标</w:t>
      </w:r>
    </w:p>
    <w:p w14:paraId="41353B3B">
      <w:pPr>
        <w:keepNext w:val="0"/>
        <w:keepLines w:val="0"/>
        <w:pageBreakBefore w:val="0"/>
        <w:widowControl w:val="0"/>
        <w:kinsoku/>
        <w:wordWrap/>
        <w:overflowPunct/>
        <w:topLinePunct w:val="0"/>
        <w:autoSpaceDE/>
        <w:autoSpaceDN/>
        <w:bidi w:val="0"/>
        <w:adjustRightInd/>
        <w:snapToGrid/>
        <w:spacing w:after="0" w:line="520" w:lineRule="exact"/>
        <w:ind w:leftChars="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☑竞争性磋商</w:t>
      </w:r>
    </w:p>
    <w:p w14:paraId="1ADE2CDF">
      <w:pPr>
        <w:keepNext w:val="0"/>
        <w:keepLines w:val="0"/>
        <w:pageBreakBefore w:val="0"/>
        <w:widowControl w:val="0"/>
        <w:kinsoku/>
        <w:wordWrap/>
        <w:overflowPunct/>
        <w:topLinePunct w:val="0"/>
        <w:autoSpaceDE/>
        <w:autoSpaceDN/>
        <w:bidi w:val="0"/>
        <w:adjustRightInd/>
        <w:snapToGrid/>
        <w:spacing w:after="0" w:line="520" w:lineRule="exact"/>
        <w:ind w:leftChars="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□竞争性谈判</w:t>
      </w:r>
    </w:p>
    <w:p w14:paraId="0E8A4419">
      <w:pPr>
        <w:keepNext w:val="0"/>
        <w:keepLines w:val="0"/>
        <w:pageBreakBefore w:val="0"/>
        <w:widowControl w:val="0"/>
        <w:kinsoku/>
        <w:wordWrap/>
        <w:overflowPunct/>
        <w:topLinePunct w:val="0"/>
        <w:autoSpaceDE/>
        <w:autoSpaceDN/>
        <w:bidi w:val="0"/>
        <w:adjustRightInd/>
        <w:snapToGrid/>
        <w:spacing w:after="0" w:line="520" w:lineRule="exact"/>
        <w:ind w:leftChars="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□单一来源</w:t>
      </w:r>
    </w:p>
    <w:p w14:paraId="4B25F9AE">
      <w:pPr>
        <w:keepNext w:val="0"/>
        <w:keepLines w:val="0"/>
        <w:pageBreakBefore w:val="0"/>
        <w:widowControl w:val="0"/>
        <w:kinsoku/>
        <w:wordWrap/>
        <w:overflowPunct/>
        <w:topLinePunct w:val="0"/>
        <w:autoSpaceDE/>
        <w:autoSpaceDN/>
        <w:bidi w:val="0"/>
        <w:adjustRightInd/>
        <w:snapToGrid/>
        <w:spacing w:after="0" w:line="520" w:lineRule="exact"/>
        <w:ind w:leftChars="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□询价</w:t>
      </w:r>
    </w:p>
    <w:p w14:paraId="7CC5EE22">
      <w:pPr>
        <w:keepNext w:val="0"/>
        <w:keepLines w:val="0"/>
        <w:pageBreakBefore w:val="0"/>
        <w:widowControl w:val="0"/>
        <w:kinsoku/>
        <w:wordWrap/>
        <w:overflowPunct/>
        <w:topLinePunct w:val="0"/>
        <w:autoSpaceDE/>
        <w:autoSpaceDN/>
        <w:bidi w:val="0"/>
        <w:adjustRightInd/>
        <w:snapToGrid/>
        <w:spacing w:after="0" w:line="520" w:lineRule="exact"/>
        <w:ind w:leftChars="0" w:right="0" w:firstLine="480"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color w:val="000000"/>
          <w:kern w:val="0"/>
          <w:sz w:val="24"/>
          <w:szCs w:val="24"/>
          <w:lang w:val="en-US" w:eastAsia="zh-CN" w:bidi="ar"/>
        </w:rPr>
        <w:t>其他/；</w:t>
      </w:r>
    </w:p>
    <w:p w14:paraId="6E90966C">
      <w:pPr>
        <w:pStyle w:val="13"/>
        <w:keepNext w:val="0"/>
        <w:keepLines w:val="0"/>
        <w:pageBreakBefore w:val="0"/>
        <w:widowControl w:val="0"/>
        <w:kinsoku/>
        <w:wordWrap/>
        <w:overflowPunct/>
        <w:topLinePunct w:val="0"/>
        <w:autoSpaceDE/>
        <w:autoSpaceDN/>
        <w:bidi w:val="0"/>
        <w:adjustRightInd/>
        <w:snapToGrid/>
        <w:spacing w:line="520" w:lineRule="exact"/>
        <w:ind w:leftChars="0" w:firstLine="0" w:firstLineChars="0"/>
        <w:jc w:val="left"/>
        <w:textAlignment w:val="auto"/>
        <w:rPr>
          <w:rFonts w:hint="eastAsia" w:hAnsi="宋体" w:eastAsia="宋体" w:cs="宋体"/>
          <w:b/>
          <w:bCs/>
          <w:sz w:val="24"/>
          <w:szCs w:val="24"/>
          <w:lang w:eastAsia="zh-CN"/>
        </w:rPr>
      </w:pPr>
      <w:r>
        <w:rPr>
          <w:rFonts w:hint="eastAsia" w:hAnsi="宋体" w:eastAsia="宋体" w:cs="宋体"/>
          <w:b/>
          <w:bCs/>
          <w:sz w:val="24"/>
          <w:szCs w:val="24"/>
          <w:lang w:val="en-US" w:eastAsia="zh-CN"/>
        </w:rPr>
        <w:t>5.1.8</w:t>
      </w:r>
      <w:r>
        <w:rPr>
          <w:rFonts w:hint="eastAsia" w:ascii="宋体" w:hAnsi="宋体" w:eastAsia="宋体" w:cs="宋体"/>
          <w:b/>
          <w:bCs/>
          <w:sz w:val="24"/>
          <w:szCs w:val="24"/>
        </w:rPr>
        <w:t>竞争范围</w:t>
      </w:r>
      <w:r>
        <w:rPr>
          <w:rFonts w:hint="eastAsia" w:hAnsi="宋体" w:eastAsia="宋体" w:cs="宋体"/>
          <w:b/>
          <w:bCs/>
          <w:sz w:val="24"/>
          <w:szCs w:val="24"/>
          <w:lang w:eastAsia="zh-CN"/>
        </w:rPr>
        <w:t>：</w:t>
      </w:r>
    </w:p>
    <w:p w14:paraId="16CCF635">
      <w:pPr>
        <w:pStyle w:val="13"/>
        <w:keepNext w:val="0"/>
        <w:keepLines w:val="0"/>
        <w:pageBreakBefore w:val="0"/>
        <w:widowControl w:val="0"/>
        <w:kinsoku/>
        <w:wordWrap/>
        <w:overflowPunct/>
        <w:topLinePunct w:val="0"/>
        <w:autoSpaceDE/>
        <w:autoSpaceDN/>
        <w:bidi w:val="0"/>
        <w:adjustRightInd/>
        <w:snapToGrid/>
        <w:spacing w:line="520" w:lineRule="exact"/>
        <w:ind w:leftChars="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spacing w:val="0"/>
          <w:position w:val="0"/>
          <w:sz w:val="24"/>
          <w:szCs w:val="24"/>
          <w:highlight w:val="none"/>
          <w:shd w:val="clear"/>
        </w:rPr>
        <w:t>面向市场公开发布</w:t>
      </w:r>
      <w:r>
        <w:rPr>
          <w:rFonts w:hint="eastAsia" w:ascii="宋体" w:hAnsi="宋体" w:eastAsia="宋体" w:cs="宋体"/>
          <w:spacing w:val="0"/>
          <w:position w:val="0"/>
          <w:sz w:val="24"/>
          <w:szCs w:val="24"/>
          <w:highlight w:val="none"/>
          <w:shd w:val="clear"/>
          <w:lang w:val="en-US" w:eastAsia="zh-CN"/>
        </w:rPr>
        <w:t>竞争性磋商</w:t>
      </w:r>
      <w:r>
        <w:rPr>
          <w:rFonts w:hint="eastAsia" w:ascii="宋体" w:hAnsi="宋体" w:eastAsia="宋体" w:cs="宋体"/>
          <w:spacing w:val="0"/>
          <w:position w:val="0"/>
          <w:sz w:val="24"/>
          <w:szCs w:val="24"/>
          <w:highlight w:val="none"/>
          <w:shd w:val="clear"/>
        </w:rPr>
        <w:t>公告征集供应商，符合资格要求的供应商均可参与本项目的竞争</w:t>
      </w:r>
      <w:r>
        <w:rPr>
          <w:rFonts w:hint="eastAsia" w:hAnsi="宋体" w:eastAsia="宋体" w:cs="宋体"/>
          <w:b w:val="0"/>
          <w:bCs w:val="0"/>
          <w:sz w:val="24"/>
          <w:szCs w:val="24"/>
          <w:lang w:eastAsia="zh-CN"/>
        </w:rPr>
        <w:t>。</w:t>
      </w:r>
    </w:p>
    <w:p w14:paraId="6DCDCDD8">
      <w:pPr>
        <w:pStyle w:val="13"/>
        <w:keepNext w:val="0"/>
        <w:keepLines w:val="0"/>
        <w:pageBreakBefore w:val="0"/>
        <w:widowControl w:val="0"/>
        <w:kinsoku/>
        <w:wordWrap/>
        <w:overflowPunct/>
        <w:topLinePunct w:val="0"/>
        <w:autoSpaceDE/>
        <w:autoSpaceDN/>
        <w:bidi w:val="0"/>
        <w:adjustRightInd/>
        <w:snapToGrid/>
        <w:spacing w:line="520" w:lineRule="exact"/>
        <w:ind w:leftChars="0" w:firstLine="0" w:firstLineChars="0"/>
        <w:jc w:val="left"/>
        <w:textAlignment w:val="auto"/>
        <w:rPr>
          <w:rFonts w:hint="eastAsia" w:ascii="宋体" w:hAnsi="宋体" w:eastAsia="宋体" w:cs="宋体"/>
          <w:b w:val="0"/>
          <w:bCs w:val="0"/>
          <w:kern w:val="10"/>
          <w:sz w:val="24"/>
          <w:szCs w:val="24"/>
          <w:lang w:val="en-US" w:eastAsia="zh-CN" w:bidi="ar-SA"/>
        </w:rPr>
      </w:pPr>
      <w:r>
        <w:rPr>
          <w:rFonts w:hint="eastAsia" w:hAnsi="宋体" w:eastAsia="宋体" w:cs="宋体"/>
          <w:b/>
          <w:bCs/>
          <w:sz w:val="24"/>
          <w:szCs w:val="24"/>
          <w:lang w:val="en-US" w:eastAsia="zh-CN"/>
        </w:rPr>
        <w:t>5.1.9</w:t>
      </w:r>
      <w:r>
        <w:rPr>
          <w:rFonts w:hint="eastAsia" w:ascii="宋体" w:hAnsi="宋体" w:eastAsia="宋体" w:cs="宋体"/>
          <w:b/>
          <w:bCs/>
          <w:sz w:val="24"/>
          <w:szCs w:val="24"/>
        </w:rPr>
        <w:t>评审规则</w:t>
      </w:r>
      <w:r>
        <w:rPr>
          <w:rFonts w:hint="eastAsia" w:hAnsi="宋体" w:eastAsia="宋体" w:cs="宋体"/>
          <w:b/>
          <w:bCs/>
          <w:sz w:val="24"/>
          <w:szCs w:val="24"/>
          <w:lang w:eastAsia="zh-CN"/>
        </w:rPr>
        <w:t>：</w:t>
      </w:r>
      <w:r>
        <w:rPr>
          <w:rFonts w:hint="eastAsia" w:ascii="宋体" w:hAnsi="宋体" w:eastAsia="宋体" w:cs="宋体"/>
          <w:b w:val="0"/>
          <w:bCs w:val="0"/>
          <w:kern w:val="10"/>
          <w:sz w:val="24"/>
          <w:szCs w:val="24"/>
          <w:lang w:val="en-US" w:eastAsia="zh-CN" w:bidi="ar-SA"/>
        </w:rPr>
        <w:t>评标采用综合评估法。</w:t>
      </w:r>
    </w:p>
    <w:p w14:paraId="57352C0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color w:val="auto"/>
          <w:kern w:val="10"/>
          <w:sz w:val="24"/>
          <w:szCs w:val="24"/>
          <w:lang w:val="en-US" w:eastAsia="zh-CN" w:bidi="ar-SA"/>
        </w:rPr>
      </w:pPr>
      <w:r>
        <w:rPr>
          <w:rFonts w:hint="eastAsia" w:ascii="宋体" w:hAnsi="宋体" w:eastAsia="宋体" w:cs="宋体"/>
          <w:color w:val="000000"/>
          <w:kern w:val="0"/>
          <w:sz w:val="24"/>
          <w:szCs w:val="24"/>
          <w:lang w:val="en-US" w:eastAsia="zh-CN" w:bidi="ar"/>
        </w:rPr>
        <w:t>评标采用综合评估法。</w:t>
      </w:r>
      <w:r>
        <w:rPr>
          <w:rFonts w:hint="eastAsia" w:ascii="宋体" w:hAnsi="宋体" w:eastAsia="宋体" w:cs="宋体"/>
          <w:b w:val="0"/>
          <w:bCs w:val="0"/>
          <w:color w:val="auto"/>
          <w:kern w:val="10"/>
          <w:sz w:val="24"/>
          <w:szCs w:val="24"/>
          <w:lang w:val="en-US" w:eastAsia="zh-CN" w:bidi="ar-SA"/>
        </w:rPr>
        <w:t>选择综合评估法的理由：本项目无法仅评价格因素进行判断，需要通过价格、商务、技术等方面进行综合评审。</w:t>
      </w:r>
    </w:p>
    <w:tbl>
      <w:tblPr>
        <w:tblStyle w:val="31"/>
        <w:tblW w:w="95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1442"/>
        <w:gridCol w:w="856"/>
        <w:gridCol w:w="6410"/>
      </w:tblGrid>
      <w:tr w14:paraId="758C9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865" w:type="dxa"/>
            <w:vAlign w:val="top"/>
          </w:tcPr>
          <w:p w14:paraId="48276442">
            <w:pPr>
              <w:pStyle w:val="32"/>
              <w:spacing w:before="42" w:line="220" w:lineRule="auto"/>
              <w:ind w:left="150"/>
              <w:jc w:val="center"/>
            </w:pPr>
            <w:r>
              <w:rPr>
                <w:spacing w:val="-5"/>
              </w:rPr>
              <w:t>评标</w:t>
            </w:r>
          </w:p>
          <w:p w14:paraId="0D108796">
            <w:pPr>
              <w:pStyle w:val="32"/>
              <w:spacing w:before="25" w:line="207" w:lineRule="auto"/>
              <w:ind w:left="155"/>
              <w:jc w:val="center"/>
            </w:pPr>
            <w:r>
              <w:rPr>
                <w:spacing w:val="-7"/>
              </w:rPr>
              <w:t>项目</w:t>
            </w:r>
          </w:p>
        </w:tc>
        <w:tc>
          <w:tcPr>
            <w:tcW w:w="1442" w:type="dxa"/>
            <w:vAlign w:val="top"/>
          </w:tcPr>
          <w:p w14:paraId="73568ED6">
            <w:pPr>
              <w:pStyle w:val="32"/>
              <w:spacing w:before="198" w:line="220" w:lineRule="auto"/>
              <w:ind w:left="286"/>
            </w:pPr>
            <w:r>
              <w:rPr>
                <w:spacing w:val="-3"/>
              </w:rPr>
              <w:t>评分项</w:t>
            </w:r>
          </w:p>
        </w:tc>
        <w:tc>
          <w:tcPr>
            <w:tcW w:w="856" w:type="dxa"/>
            <w:vAlign w:val="top"/>
          </w:tcPr>
          <w:p w14:paraId="2CFD16AF">
            <w:pPr>
              <w:pStyle w:val="32"/>
              <w:spacing w:before="199" w:line="219" w:lineRule="auto"/>
              <w:ind w:left="197"/>
            </w:pPr>
            <w:r>
              <w:rPr>
                <w:spacing w:val="-7"/>
              </w:rPr>
              <w:t>分值</w:t>
            </w:r>
          </w:p>
        </w:tc>
        <w:tc>
          <w:tcPr>
            <w:tcW w:w="6410" w:type="dxa"/>
            <w:vAlign w:val="top"/>
          </w:tcPr>
          <w:p w14:paraId="177DF450">
            <w:pPr>
              <w:pStyle w:val="32"/>
              <w:spacing w:before="199" w:line="219" w:lineRule="auto"/>
              <w:ind w:left="2243"/>
            </w:pPr>
            <w:r>
              <w:rPr>
                <w:spacing w:val="-2"/>
              </w:rPr>
              <w:t>子项目及分值</w:t>
            </w:r>
          </w:p>
        </w:tc>
      </w:tr>
      <w:tr w14:paraId="5616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jc w:val="center"/>
        </w:trPr>
        <w:tc>
          <w:tcPr>
            <w:tcW w:w="865" w:type="dxa"/>
            <w:vAlign w:val="top"/>
          </w:tcPr>
          <w:p w14:paraId="5FBB2259">
            <w:pPr>
              <w:pStyle w:val="32"/>
              <w:keepNext w:val="0"/>
              <w:keepLines w:val="0"/>
              <w:pageBreakBefore w:val="0"/>
              <w:widowControl w:val="0"/>
              <w:kinsoku/>
              <w:wordWrap/>
              <w:overflowPunct/>
              <w:topLinePunct w:val="0"/>
              <w:autoSpaceDE/>
              <w:autoSpaceDN/>
              <w:bidi w:val="0"/>
              <w:adjustRightInd/>
              <w:snapToGrid/>
              <w:spacing w:before="157" w:beforeLines="50" w:line="320" w:lineRule="exact"/>
              <w:ind w:left="0" w:right="0"/>
              <w:jc w:val="center"/>
              <w:textAlignment w:val="auto"/>
              <w:rPr>
                <w:spacing w:val="-6"/>
              </w:rPr>
            </w:pPr>
            <w:r>
              <w:rPr>
                <w:spacing w:val="-6"/>
              </w:rPr>
              <w:t>价格</w:t>
            </w:r>
          </w:p>
          <w:p w14:paraId="77E6EA26">
            <w:pPr>
              <w:pStyle w:val="32"/>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rPr>
                <w:rFonts w:hint="eastAsia"/>
                <w:spacing w:val="-6"/>
                <w:lang w:val="en-US" w:eastAsia="zh-CN"/>
              </w:rPr>
            </w:pPr>
            <w:r>
              <w:rPr>
                <w:spacing w:val="-6"/>
              </w:rPr>
              <w:t>得</w:t>
            </w:r>
            <w:r>
              <w:rPr>
                <w:rFonts w:hint="eastAsia"/>
                <w:spacing w:val="-6"/>
                <w:lang w:val="en-US" w:eastAsia="zh-CN"/>
              </w:rPr>
              <w:t>分</w:t>
            </w:r>
          </w:p>
          <w:p w14:paraId="783B9D5F">
            <w:pPr>
              <w:pStyle w:val="32"/>
              <w:keepNext w:val="0"/>
              <w:keepLines w:val="0"/>
              <w:pageBreakBefore w:val="0"/>
              <w:widowControl w:val="0"/>
              <w:kinsoku/>
              <w:wordWrap/>
              <w:overflowPunct/>
              <w:topLinePunct w:val="0"/>
              <w:autoSpaceDE/>
              <w:autoSpaceDN/>
              <w:bidi w:val="0"/>
              <w:adjustRightInd/>
              <w:snapToGrid/>
              <w:spacing w:line="320" w:lineRule="exact"/>
              <w:ind w:left="0" w:right="0"/>
              <w:jc w:val="center"/>
              <w:textAlignment w:val="auto"/>
            </w:pPr>
            <w:r>
              <w:rPr>
                <w:spacing w:val="-5"/>
                <w:highlight w:val="none"/>
              </w:rPr>
              <w:t>2</w:t>
            </w:r>
            <w:r>
              <w:rPr>
                <w:rFonts w:hint="eastAsia"/>
                <w:spacing w:val="-5"/>
                <w:highlight w:val="none"/>
                <w:lang w:val="en-US" w:eastAsia="zh-CN"/>
              </w:rPr>
              <w:t>5</w:t>
            </w:r>
            <w:r>
              <w:rPr>
                <w:spacing w:val="-6"/>
                <w:highlight w:val="none"/>
              </w:rPr>
              <w:t>分</w:t>
            </w:r>
          </w:p>
        </w:tc>
        <w:tc>
          <w:tcPr>
            <w:tcW w:w="1442" w:type="dxa"/>
            <w:vAlign w:val="top"/>
          </w:tcPr>
          <w:p w14:paraId="2469404F">
            <w:pPr>
              <w:pStyle w:val="32"/>
              <w:keepNext w:val="0"/>
              <w:keepLines w:val="0"/>
              <w:pageBreakBefore w:val="0"/>
              <w:widowControl w:val="0"/>
              <w:kinsoku/>
              <w:wordWrap/>
              <w:overflowPunct/>
              <w:topLinePunct w:val="0"/>
              <w:autoSpaceDE/>
              <w:autoSpaceDN/>
              <w:bidi w:val="0"/>
              <w:adjustRightInd/>
              <w:snapToGrid/>
              <w:spacing w:line="920" w:lineRule="exact"/>
              <w:ind w:left="0" w:right="0"/>
              <w:jc w:val="center"/>
              <w:textAlignment w:val="auto"/>
            </w:pPr>
            <w:r>
              <w:rPr>
                <w:spacing w:val="-2"/>
              </w:rPr>
              <w:t>报价得分</w:t>
            </w:r>
          </w:p>
        </w:tc>
        <w:tc>
          <w:tcPr>
            <w:tcW w:w="856" w:type="dxa"/>
            <w:vAlign w:val="top"/>
          </w:tcPr>
          <w:p w14:paraId="0B559737">
            <w:pPr>
              <w:pStyle w:val="32"/>
              <w:keepNext w:val="0"/>
              <w:keepLines w:val="0"/>
              <w:pageBreakBefore w:val="0"/>
              <w:widowControl w:val="0"/>
              <w:kinsoku/>
              <w:wordWrap/>
              <w:overflowPunct/>
              <w:topLinePunct w:val="0"/>
              <w:autoSpaceDE/>
              <w:autoSpaceDN/>
              <w:bidi w:val="0"/>
              <w:adjustRightInd/>
              <w:snapToGrid/>
              <w:spacing w:line="920" w:lineRule="exact"/>
              <w:ind w:left="0" w:right="0"/>
              <w:jc w:val="center"/>
              <w:textAlignment w:val="auto"/>
              <w:rPr>
                <w:rFonts w:hint="eastAsia" w:eastAsia="宋体"/>
                <w:lang w:val="en-US" w:eastAsia="zh-CN"/>
              </w:rPr>
            </w:pPr>
            <w:r>
              <w:rPr>
                <w:spacing w:val="-7"/>
              </w:rPr>
              <w:t>2</w:t>
            </w:r>
            <w:r>
              <w:rPr>
                <w:rFonts w:hint="eastAsia"/>
                <w:spacing w:val="-7"/>
                <w:lang w:val="en-US" w:eastAsia="zh-CN"/>
              </w:rPr>
              <w:t>5分</w:t>
            </w:r>
          </w:p>
        </w:tc>
        <w:tc>
          <w:tcPr>
            <w:tcW w:w="6410" w:type="dxa"/>
            <w:vAlign w:val="top"/>
          </w:tcPr>
          <w:p w14:paraId="1A7E02A7">
            <w:pPr>
              <w:pStyle w:val="32"/>
              <w:keepNext w:val="0"/>
              <w:keepLines w:val="0"/>
              <w:pageBreakBefore w:val="0"/>
              <w:widowControl w:val="0"/>
              <w:kinsoku/>
              <w:wordWrap/>
              <w:overflowPunct/>
              <w:topLinePunct w:val="0"/>
              <w:autoSpaceDE/>
              <w:autoSpaceDN/>
              <w:bidi w:val="0"/>
              <w:adjustRightInd/>
              <w:snapToGrid/>
              <w:spacing w:line="320" w:lineRule="exact"/>
              <w:ind w:left="48" w:leftChars="20" w:right="0"/>
              <w:jc w:val="left"/>
              <w:textAlignment w:val="auto"/>
            </w:pPr>
            <w:r>
              <w:rPr>
                <w:spacing w:val="-1"/>
              </w:rPr>
              <w:t>满足</w:t>
            </w:r>
            <w:r>
              <w:rPr>
                <w:rFonts w:hint="eastAsia"/>
                <w:spacing w:val="-1"/>
                <w:lang w:val="en-US" w:eastAsia="zh-CN"/>
              </w:rPr>
              <w:t>磋商</w:t>
            </w:r>
            <w:r>
              <w:rPr>
                <w:spacing w:val="-1"/>
              </w:rPr>
              <w:t>文件要求且投标价格最低的投标报价为评标</w:t>
            </w:r>
            <w:r>
              <w:rPr>
                <w:spacing w:val="-3"/>
              </w:rPr>
              <w:t>基准价，其价格为满分。其他投标人的价格分</w:t>
            </w:r>
            <w:r>
              <w:rPr>
                <w:spacing w:val="-4"/>
              </w:rPr>
              <w:t>按照下列</w:t>
            </w:r>
            <w:r>
              <w:rPr>
                <w:spacing w:val="-2"/>
              </w:rPr>
              <w:t>公式计算：</w:t>
            </w:r>
          </w:p>
          <w:p w14:paraId="7939F6BA">
            <w:pPr>
              <w:pStyle w:val="32"/>
              <w:keepNext w:val="0"/>
              <w:keepLines w:val="0"/>
              <w:pageBreakBefore w:val="0"/>
              <w:widowControl w:val="0"/>
              <w:kinsoku/>
              <w:wordWrap/>
              <w:overflowPunct/>
              <w:topLinePunct w:val="0"/>
              <w:autoSpaceDE/>
              <w:autoSpaceDN/>
              <w:bidi w:val="0"/>
              <w:adjustRightInd/>
              <w:snapToGrid/>
              <w:spacing w:line="320" w:lineRule="exact"/>
              <w:ind w:left="56" w:leftChars="20" w:right="0" w:hanging="8"/>
              <w:jc w:val="left"/>
              <w:textAlignment w:val="auto"/>
            </w:pPr>
            <w:r>
              <w:t>投标报价得分</w:t>
            </w:r>
            <w:r>
              <w:rPr>
                <w:spacing w:val="-29"/>
              </w:rPr>
              <w:t>＝（</w:t>
            </w:r>
            <w:r>
              <w:t>评标基准价/投标报价）</w:t>
            </w:r>
            <w:r>
              <w:rPr>
                <w:spacing w:val="-76"/>
              </w:rPr>
              <w:t xml:space="preserve"> </w:t>
            </w:r>
            <w:r>
              <w:t>×2</w:t>
            </w:r>
            <w:r>
              <w:rPr>
                <w:rFonts w:hint="eastAsia"/>
                <w:lang w:val="en-US" w:eastAsia="zh-CN"/>
              </w:rPr>
              <w:t>5</w:t>
            </w:r>
            <w:r>
              <w:t xml:space="preserve">%×100 </w:t>
            </w:r>
            <w:r>
              <w:rPr>
                <w:spacing w:val="-3"/>
              </w:rPr>
              <w:t>（保留两位小数）</w:t>
            </w:r>
          </w:p>
        </w:tc>
      </w:tr>
      <w:tr w14:paraId="37BB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865" w:type="dxa"/>
            <w:vMerge w:val="restart"/>
            <w:tcBorders>
              <w:bottom w:val="nil"/>
            </w:tcBorders>
            <w:vAlign w:val="top"/>
          </w:tcPr>
          <w:p w14:paraId="59D8AE31">
            <w:pPr>
              <w:spacing w:line="253" w:lineRule="auto"/>
              <w:jc w:val="center"/>
              <w:rPr>
                <w:rFonts w:ascii="Arial"/>
                <w:sz w:val="21"/>
              </w:rPr>
            </w:pPr>
          </w:p>
          <w:p w14:paraId="74145DED">
            <w:pPr>
              <w:spacing w:line="254" w:lineRule="auto"/>
              <w:jc w:val="both"/>
              <w:rPr>
                <w:rFonts w:ascii="Arial"/>
                <w:sz w:val="21"/>
              </w:rPr>
            </w:pPr>
          </w:p>
          <w:p w14:paraId="23017CDD">
            <w:pPr>
              <w:spacing w:line="254" w:lineRule="auto"/>
              <w:jc w:val="center"/>
              <w:rPr>
                <w:rFonts w:ascii="Arial"/>
                <w:sz w:val="21"/>
              </w:rPr>
            </w:pPr>
          </w:p>
          <w:p w14:paraId="7E6E2069">
            <w:pPr>
              <w:pStyle w:val="32"/>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spacing w:val="-8"/>
              </w:rPr>
            </w:pPr>
            <w:r>
              <w:rPr>
                <w:spacing w:val="-8"/>
              </w:rPr>
              <w:t>商务</w:t>
            </w:r>
          </w:p>
          <w:p w14:paraId="2FFDD522">
            <w:pPr>
              <w:pStyle w:val="32"/>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spacing w:val="-6"/>
              </w:rPr>
            </w:pPr>
            <w:r>
              <w:rPr>
                <w:spacing w:val="-6"/>
              </w:rPr>
              <w:t>得分</w:t>
            </w:r>
          </w:p>
          <w:p w14:paraId="7FB57870">
            <w:pPr>
              <w:pStyle w:val="32"/>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rPr>
                <w:spacing w:val="-6"/>
              </w:rPr>
            </w:pPr>
            <w:r>
              <w:rPr>
                <w:spacing w:val="-5"/>
              </w:rPr>
              <w:t>20</w:t>
            </w:r>
            <w:r>
              <w:rPr>
                <w:spacing w:val="-46"/>
              </w:rPr>
              <w:t xml:space="preserve"> </w:t>
            </w:r>
            <w:r>
              <w:rPr>
                <w:spacing w:val="-5"/>
              </w:rPr>
              <w:t>分</w:t>
            </w:r>
          </w:p>
        </w:tc>
        <w:tc>
          <w:tcPr>
            <w:tcW w:w="1442" w:type="dxa"/>
            <w:vAlign w:val="top"/>
          </w:tcPr>
          <w:p w14:paraId="27B3AA8F">
            <w:pPr>
              <w:pStyle w:val="32"/>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spacing w:val="-4"/>
              </w:rPr>
              <w:t>企业信誉</w:t>
            </w:r>
          </w:p>
        </w:tc>
        <w:tc>
          <w:tcPr>
            <w:tcW w:w="856" w:type="dxa"/>
            <w:vAlign w:val="top"/>
          </w:tcPr>
          <w:p w14:paraId="2346D3D5">
            <w:pPr>
              <w:pStyle w:val="32"/>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spacing w:val="-5"/>
              </w:rPr>
              <w:t>4</w:t>
            </w:r>
            <w:r>
              <w:rPr>
                <w:spacing w:val="-48"/>
              </w:rPr>
              <w:t xml:space="preserve"> </w:t>
            </w:r>
            <w:r>
              <w:rPr>
                <w:spacing w:val="-5"/>
              </w:rPr>
              <w:t>分</w:t>
            </w:r>
          </w:p>
        </w:tc>
        <w:tc>
          <w:tcPr>
            <w:tcW w:w="6410" w:type="dxa"/>
            <w:vAlign w:val="top"/>
          </w:tcPr>
          <w:p w14:paraId="2543B67B">
            <w:pPr>
              <w:pStyle w:val="32"/>
              <w:keepNext w:val="0"/>
              <w:keepLines w:val="0"/>
              <w:pageBreakBefore w:val="0"/>
              <w:kinsoku/>
              <w:wordWrap/>
              <w:overflowPunct/>
              <w:topLinePunct w:val="0"/>
              <w:autoSpaceDE/>
              <w:autoSpaceDN/>
              <w:bidi w:val="0"/>
              <w:adjustRightInd/>
              <w:snapToGrid/>
              <w:spacing w:line="229" w:lineRule="auto"/>
              <w:ind w:left="48" w:leftChars="20" w:right="0"/>
              <w:jc w:val="both"/>
              <w:textAlignment w:val="auto"/>
            </w:pPr>
            <w:r>
              <w:rPr>
                <w:spacing w:val="-2"/>
              </w:rPr>
              <w:t>根据</w:t>
            </w:r>
            <w:r>
              <w:rPr>
                <w:rFonts w:hint="eastAsia"/>
                <w:spacing w:val="-2"/>
                <w:lang w:val="en-US" w:eastAsia="zh-CN"/>
              </w:rPr>
              <w:t>供应商</w:t>
            </w:r>
            <w:r>
              <w:rPr>
                <w:spacing w:val="-2"/>
              </w:rPr>
              <w:t>武汉市社会组织等级评估进行评分，3A</w:t>
            </w:r>
            <w:r>
              <w:rPr>
                <w:spacing w:val="-23"/>
              </w:rPr>
              <w:t xml:space="preserve"> </w:t>
            </w:r>
            <w:r>
              <w:rPr>
                <w:spacing w:val="-2"/>
              </w:rPr>
              <w:t>资</w:t>
            </w:r>
            <w:r>
              <w:rPr>
                <w:spacing w:val="-6"/>
              </w:rPr>
              <w:t>质得</w:t>
            </w:r>
            <w:r>
              <w:rPr>
                <w:spacing w:val="-20"/>
              </w:rPr>
              <w:t xml:space="preserve"> </w:t>
            </w:r>
            <w:r>
              <w:rPr>
                <w:spacing w:val="-6"/>
              </w:rPr>
              <w:t>1</w:t>
            </w:r>
            <w:r>
              <w:rPr>
                <w:spacing w:val="-48"/>
              </w:rPr>
              <w:t xml:space="preserve"> </w:t>
            </w:r>
            <w:r>
              <w:rPr>
                <w:spacing w:val="-6"/>
              </w:rPr>
              <w:t>分；4A</w:t>
            </w:r>
            <w:r>
              <w:rPr>
                <w:spacing w:val="-41"/>
              </w:rPr>
              <w:t xml:space="preserve"> </w:t>
            </w:r>
            <w:r>
              <w:rPr>
                <w:spacing w:val="-6"/>
              </w:rPr>
              <w:t>资质得</w:t>
            </w:r>
            <w:r>
              <w:rPr>
                <w:spacing w:val="-45"/>
              </w:rPr>
              <w:t xml:space="preserve"> </w:t>
            </w:r>
            <w:r>
              <w:rPr>
                <w:spacing w:val="-6"/>
              </w:rPr>
              <w:t>3</w:t>
            </w:r>
            <w:r>
              <w:rPr>
                <w:spacing w:val="-48"/>
              </w:rPr>
              <w:t xml:space="preserve"> </w:t>
            </w:r>
            <w:r>
              <w:rPr>
                <w:spacing w:val="-6"/>
              </w:rPr>
              <w:t>分；5A</w:t>
            </w:r>
            <w:r>
              <w:rPr>
                <w:spacing w:val="-40"/>
              </w:rPr>
              <w:t xml:space="preserve"> </w:t>
            </w:r>
            <w:r>
              <w:rPr>
                <w:spacing w:val="-6"/>
              </w:rPr>
              <w:t>资质得</w:t>
            </w:r>
            <w:r>
              <w:rPr>
                <w:spacing w:val="-52"/>
              </w:rPr>
              <w:t xml:space="preserve"> </w:t>
            </w:r>
            <w:r>
              <w:rPr>
                <w:spacing w:val="-6"/>
              </w:rPr>
              <w:t>4</w:t>
            </w:r>
            <w:r>
              <w:rPr>
                <w:spacing w:val="-48"/>
              </w:rPr>
              <w:t xml:space="preserve"> </w:t>
            </w:r>
            <w:r>
              <w:rPr>
                <w:spacing w:val="-6"/>
              </w:rPr>
              <w:t>分；没有该项</w:t>
            </w:r>
            <w:r>
              <w:rPr>
                <w:spacing w:val="-3"/>
              </w:rPr>
              <w:t>不得分。</w:t>
            </w:r>
          </w:p>
        </w:tc>
      </w:tr>
      <w:tr w14:paraId="79DD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jc w:val="center"/>
        </w:trPr>
        <w:tc>
          <w:tcPr>
            <w:tcW w:w="865" w:type="dxa"/>
            <w:vMerge w:val="continue"/>
            <w:tcBorders>
              <w:top w:val="nil"/>
              <w:bottom w:val="nil"/>
            </w:tcBorders>
            <w:vAlign w:val="top"/>
          </w:tcPr>
          <w:p w14:paraId="1D063155">
            <w:pPr>
              <w:jc w:val="center"/>
              <w:rPr>
                <w:rFonts w:ascii="Arial"/>
                <w:sz w:val="21"/>
              </w:rPr>
            </w:pPr>
          </w:p>
        </w:tc>
        <w:tc>
          <w:tcPr>
            <w:tcW w:w="1442" w:type="dxa"/>
            <w:vAlign w:val="top"/>
          </w:tcPr>
          <w:p w14:paraId="3F0FF108">
            <w:pPr>
              <w:pStyle w:val="32"/>
              <w:spacing w:before="37" w:line="219" w:lineRule="auto"/>
              <w:ind w:left="166"/>
              <w:jc w:val="center"/>
            </w:pPr>
            <w:r>
              <w:rPr>
                <w:spacing w:val="-3"/>
              </w:rPr>
              <w:t>机构或拟派项目负</w:t>
            </w:r>
            <w:r>
              <w:rPr>
                <w:spacing w:val="-5"/>
              </w:rPr>
              <w:t>责人所获</w:t>
            </w:r>
            <w:r>
              <w:rPr>
                <w:spacing w:val="-8"/>
              </w:rPr>
              <w:t>荣誉</w:t>
            </w:r>
          </w:p>
        </w:tc>
        <w:tc>
          <w:tcPr>
            <w:tcW w:w="856" w:type="dxa"/>
            <w:vAlign w:val="top"/>
          </w:tcPr>
          <w:p w14:paraId="32093EDC">
            <w:pPr>
              <w:pStyle w:val="32"/>
              <w:keepNext w:val="0"/>
              <w:keepLines w:val="0"/>
              <w:pageBreakBefore w:val="0"/>
              <w:widowControl w:val="0"/>
              <w:kinsoku/>
              <w:wordWrap/>
              <w:overflowPunct/>
              <w:topLinePunct w:val="0"/>
              <w:autoSpaceDE/>
              <w:autoSpaceDN/>
              <w:bidi w:val="0"/>
              <w:adjustRightInd/>
              <w:snapToGrid/>
              <w:spacing w:line="960" w:lineRule="exact"/>
              <w:jc w:val="center"/>
              <w:textAlignment w:val="auto"/>
            </w:pPr>
            <w:r>
              <w:rPr>
                <w:spacing w:val="-8"/>
              </w:rPr>
              <w:t>3</w:t>
            </w:r>
            <w:r>
              <w:rPr>
                <w:spacing w:val="-47"/>
              </w:rPr>
              <w:t xml:space="preserve"> </w:t>
            </w:r>
            <w:r>
              <w:rPr>
                <w:spacing w:val="-8"/>
              </w:rPr>
              <w:t>分</w:t>
            </w:r>
          </w:p>
        </w:tc>
        <w:tc>
          <w:tcPr>
            <w:tcW w:w="6410" w:type="dxa"/>
            <w:vAlign w:val="top"/>
          </w:tcPr>
          <w:p w14:paraId="110ECE29">
            <w:pPr>
              <w:pStyle w:val="32"/>
              <w:keepNext w:val="0"/>
              <w:keepLines w:val="0"/>
              <w:pageBreakBefore w:val="0"/>
              <w:kinsoku/>
              <w:wordWrap/>
              <w:overflowPunct/>
              <w:topLinePunct w:val="0"/>
              <w:autoSpaceDE/>
              <w:autoSpaceDN/>
              <w:bidi w:val="0"/>
              <w:adjustRightInd/>
              <w:snapToGrid/>
              <w:spacing w:line="241" w:lineRule="auto"/>
              <w:ind w:left="50" w:leftChars="20" w:right="0" w:hanging="2"/>
              <w:textAlignment w:val="auto"/>
            </w:pPr>
            <w:r>
              <w:rPr>
                <w:spacing w:val="-2"/>
              </w:rPr>
              <w:t>机构或拟派项目团队成员提供近</w:t>
            </w:r>
            <w:r>
              <w:rPr>
                <w:spacing w:val="-34"/>
              </w:rPr>
              <w:t xml:space="preserve"> </w:t>
            </w:r>
            <w:r>
              <w:rPr>
                <w:spacing w:val="-2"/>
              </w:rPr>
              <w:t>3</w:t>
            </w:r>
            <w:r>
              <w:rPr>
                <w:spacing w:val="-50"/>
              </w:rPr>
              <w:t xml:space="preserve"> </w:t>
            </w:r>
            <w:r>
              <w:rPr>
                <w:spacing w:val="-2"/>
              </w:rPr>
              <w:t>年获得区级及以上</w:t>
            </w:r>
            <w:r>
              <w:rPr>
                <w:rFonts w:hint="eastAsia"/>
                <w:spacing w:val="-2"/>
                <w:lang w:val="en-US" w:eastAsia="zh-CN"/>
              </w:rPr>
              <w:t>本行业</w:t>
            </w:r>
            <w:bookmarkStart w:id="23" w:name="_GoBack"/>
            <w:bookmarkEnd w:id="23"/>
            <w:r>
              <w:rPr>
                <w:spacing w:val="-6"/>
              </w:rPr>
              <w:t>荣誉，每提供一个得</w:t>
            </w:r>
            <w:r>
              <w:rPr>
                <w:spacing w:val="-32"/>
              </w:rPr>
              <w:t xml:space="preserve"> </w:t>
            </w:r>
            <w:r>
              <w:rPr>
                <w:spacing w:val="-6"/>
              </w:rPr>
              <w:t>1</w:t>
            </w:r>
            <w:r>
              <w:rPr>
                <w:spacing w:val="-48"/>
              </w:rPr>
              <w:t xml:space="preserve"> </w:t>
            </w:r>
            <w:r>
              <w:rPr>
                <w:spacing w:val="-6"/>
              </w:rPr>
              <w:t>分，最高不超过</w:t>
            </w:r>
            <w:r>
              <w:rPr>
                <w:spacing w:val="-46"/>
              </w:rPr>
              <w:t xml:space="preserve"> </w:t>
            </w:r>
            <w:r>
              <w:rPr>
                <w:spacing w:val="-6"/>
              </w:rPr>
              <w:t>3</w:t>
            </w:r>
            <w:r>
              <w:rPr>
                <w:spacing w:val="-48"/>
              </w:rPr>
              <w:t xml:space="preserve"> </w:t>
            </w:r>
            <w:r>
              <w:rPr>
                <w:spacing w:val="-6"/>
              </w:rPr>
              <w:t>分。（提供网</w:t>
            </w:r>
            <w:r>
              <w:rPr>
                <w:spacing w:val="-1"/>
              </w:rPr>
              <w:t>上截图或发文，未提供不得分）</w:t>
            </w:r>
          </w:p>
        </w:tc>
      </w:tr>
      <w:tr w14:paraId="5645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jc w:val="center"/>
        </w:trPr>
        <w:tc>
          <w:tcPr>
            <w:tcW w:w="865" w:type="dxa"/>
            <w:vMerge w:val="continue"/>
            <w:tcBorders>
              <w:top w:val="nil"/>
              <w:bottom w:val="nil"/>
            </w:tcBorders>
            <w:vAlign w:val="top"/>
          </w:tcPr>
          <w:p w14:paraId="3436CAF9">
            <w:pPr>
              <w:jc w:val="center"/>
              <w:rPr>
                <w:rFonts w:ascii="Arial"/>
                <w:sz w:val="21"/>
              </w:rPr>
            </w:pPr>
          </w:p>
        </w:tc>
        <w:tc>
          <w:tcPr>
            <w:tcW w:w="1442" w:type="dxa"/>
            <w:vAlign w:val="top"/>
          </w:tcPr>
          <w:p w14:paraId="1CD29F85">
            <w:pPr>
              <w:spacing w:line="245" w:lineRule="auto"/>
              <w:rPr>
                <w:rFonts w:ascii="Arial"/>
                <w:sz w:val="21"/>
              </w:rPr>
            </w:pPr>
          </w:p>
          <w:p w14:paraId="47510E0A">
            <w:pPr>
              <w:spacing w:line="246" w:lineRule="auto"/>
              <w:rPr>
                <w:rFonts w:ascii="Arial"/>
                <w:sz w:val="21"/>
              </w:rPr>
            </w:pPr>
          </w:p>
          <w:p w14:paraId="00854874">
            <w:pPr>
              <w:pStyle w:val="32"/>
              <w:spacing w:before="78" w:line="219" w:lineRule="auto"/>
              <w:ind w:left="189"/>
            </w:pPr>
            <w:r>
              <w:rPr>
                <w:spacing w:val="-8"/>
              </w:rPr>
              <w:t>团队实力</w:t>
            </w:r>
          </w:p>
        </w:tc>
        <w:tc>
          <w:tcPr>
            <w:tcW w:w="856" w:type="dxa"/>
            <w:vAlign w:val="top"/>
          </w:tcPr>
          <w:p w14:paraId="6C089F59">
            <w:pPr>
              <w:spacing w:line="245" w:lineRule="auto"/>
              <w:rPr>
                <w:rFonts w:ascii="Arial"/>
                <w:sz w:val="21"/>
              </w:rPr>
            </w:pPr>
          </w:p>
          <w:p w14:paraId="255B4E22">
            <w:pPr>
              <w:spacing w:line="245" w:lineRule="auto"/>
              <w:rPr>
                <w:rFonts w:ascii="Arial"/>
                <w:sz w:val="21"/>
              </w:rPr>
            </w:pPr>
          </w:p>
          <w:p w14:paraId="561124CE">
            <w:pPr>
              <w:pStyle w:val="32"/>
              <w:spacing w:before="78" w:line="220" w:lineRule="auto"/>
              <w:ind w:left="226"/>
            </w:pPr>
            <w:r>
              <w:rPr>
                <w:spacing w:val="-6"/>
              </w:rPr>
              <w:t>9</w:t>
            </w:r>
            <w:r>
              <w:rPr>
                <w:spacing w:val="-48"/>
              </w:rPr>
              <w:t xml:space="preserve"> </w:t>
            </w:r>
            <w:r>
              <w:rPr>
                <w:spacing w:val="-6"/>
              </w:rPr>
              <w:t>分</w:t>
            </w:r>
          </w:p>
        </w:tc>
        <w:tc>
          <w:tcPr>
            <w:tcW w:w="6410" w:type="dxa"/>
            <w:vAlign w:val="top"/>
          </w:tcPr>
          <w:p w14:paraId="5CB09A6A">
            <w:pPr>
              <w:pStyle w:val="32"/>
              <w:keepNext w:val="0"/>
              <w:keepLines w:val="0"/>
              <w:pageBreakBefore w:val="0"/>
              <w:widowControl w:val="0"/>
              <w:kinsoku/>
              <w:wordWrap/>
              <w:overflowPunct/>
              <w:topLinePunct w:val="0"/>
              <w:autoSpaceDE/>
              <w:autoSpaceDN/>
              <w:bidi w:val="0"/>
              <w:adjustRightInd/>
              <w:snapToGrid/>
              <w:spacing w:line="320" w:lineRule="exact"/>
              <w:ind w:left="48" w:leftChars="20" w:right="0" w:firstLine="0" w:firstLineChars="0"/>
              <w:jc w:val="left"/>
              <w:textAlignment w:val="auto"/>
            </w:pPr>
            <w:r>
              <w:rPr>
                <w:spacing w:val="2"/>
              </w:rPr>
              <w:t>拟派本项目团队成员中具有高级社会工作师的</w:t>
            </w:r>
            <w:r>
              <w:rPr>
                <w:spacing w:val="1"/>
              </w:rPr>
              <w:t>每个得4</w:t>
            </w:r>
            <w:r>
              <w:rPr>
                <w:spacing w:val="-4"/>
              </w:rPr>
              <w:t>分；具有社会工作师职称的每个得</w:t>
            </w:r>
            <w:r>
              <w:rPr>
                <w:spacing w:val="-48"/>
              </w:rPr>
              <w:t xml:space="preserve"> </w:t>
            </w:r>
            <w:r>
              <w:rPr>
                <w:spacing w:val="-4"/>
              </w:rPr>
              <w:t>2</w:t>
            </w:r>
            <w:r>
              <w:rPr>
                <w:spacing w:val="-48"/>
              </w:rPr>
              <w:t xml:space="preserve"> </w:t>
            </w:r>
            <w:r>
              <w:rPr>
                <w:spacing w:val="-4"/>
              </w:rPr>
              <w:t>分；具</w:t>
            </w:r>
            <w:r>
              <w:rPr>
                <w:spacing w:val="-5"/>
              </w:rPr>
              <w:t>有助理社会</w:t>
            </w:r>
            <w:r>
              <w:rPr>
                <w:spacing w:val="-6"/>
              </w:rPr>
              <w:t>工作师的每个得</w:t>
            </w:r>
            <w:r>
              <w:rPr>
                <w:spacing w:val="-27"/>
              </w:rPr>
              <w:t xml:space="preserve"> </w:t>
            </w:r>
            <w:r>
              <w:rPr>
                <w:spacing w:val="-6"/>
              </w:rPr>
              <w:t>1</w:t>
            </w:r>
            <w:r>
              <w:rPr>
                <w:spacing w:val="-48"/>
              </w:rPr>
              <w:t xml:space="preserve"> </w:t>
            </w:r>
            <w:r>
              <w:rPr>
                <w:spacing w:val="-6"/>
              </w:rPr>
              <w:t>分。最高不超过</w:t>
            </w:r>
            <w:r>
              <w:rPr>
                <w:spacing w:val="-50"/>
              </w:rPr>
              <w:t xml:space="preserve"> </w:t>
            </w:r>
            <w:r>
              <w:rPr>
                <w:spacing w:val="-6"/>
              </w:rPr>
              <w:t>9</w:t>
            </w:r>
            <w:r>
              <w:rPr>
                <w:spacing w:val="-48"/>
              </w:rPr>
              <w:t xml:space="preserve"> </w:t>
            </w:r>
            <w:r>
              <w:rPr>
                <w:spacing w:val="-6"/>
              </w:rPr>
              <w:t>分。（上述人员需</w:t>
            </w:r>
            <w:r>
              <w:rPr>
                <w:spacing w:val="-1"/>
              </w:rPr>
              <w:t>提供资格证书，劳动合同）</w:t>
            </w:r>
          </w:p>
          <w:p w14:paraId="3FD1703F">
            <w:pPr>
              <w:pStyle w:val="32"/>
              <w:keepNext w:val="0"/>
              <w:keepLines w:val="0"/>
              <w:pageBreakBefore w:val="0"/>
              <w:widowControl w:val="0"/>
              <w:kinsoku/>
              <w:wordWrap/>
              <w:overflowPunct/>
              <w:topLinePunct w:val="0"/>
              <w:autoSpaceDE/>
              <w:autoSpaceDN/>
              <w:bidi w:val="0"/>
              <w:adjustRightInd/>
              <w:snapToGrid/>
              <w:spacing w:line="320" w:lineRule="exact"/>
              <w:ind w:left="48" w:leftChars="20" w:right="0" w:firstLine="0" w:firstLineChars="0"/>
              <w:jc w:val="left"/>
              <w:textAlignment w:val="auto"/>
            </w:pPr>
            <w:r>
              <w:rPr>
                <w:spacing w:val="-3"/>
              </w:rPr>
              <w:t>注：提供有效证书复印件并加盖供应商公章，</w:t>
            </w:r>
            <w:r>
              <w:rPr>
                <w:spacing w:val="-4"/>
              </w:rPr>
              <w:t>不提供不得分。</w:t>
            </w:r>
          </w:p>
        </w:tc>
      </w:tr>
      <w:tr w14:paraId="6832B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jc w:val="center"/>
        </w:trPr>
        <w:tc>
          <w:tcPr>
            <w:tcW w:w="865" w:type="dxa"/>
            <w:vMerge w:val="continue"/>
            <w:tcBorders>
              <w:top w:val="nil"/>
            </w:tcBorders>
            <w:vAlign w:val="top"/>
          </w:tcPr>
          <w:p w14:paraId="097160C5">
            <w:pPr>
              <w:jc w:val="center"/>
              <w:rPr>
                <w:rFonts w:ascii="Arial"/>
                <w:sz w:val="21"/>
              </w:rPr>
            </w:pPr>
          </w:p>
        </w:tc>
        <w:tc>
          <w:tcPr>
            <w:tcW w:w="1442" w:type="dxa"/>
            <w:vAlign w:val="top"/>
          </w:tcPr>
          <w:p w14:paraId="663BABF8">
            <w:pPr>
              <w:pStyle w:val="32"/>
              <w:keepNext w:val="0"/>
              <w:keepLines w:val="0"/>
              <w:pageBreakBefore w:val="0"/>
              <w:widowControl w:val="0"/>
              <w:kinsoku/>
              <w:wordWrap/>
              <w:overflowPunct/>
              <w:topLinePunct w:val="0"/>
              <w:autoSpaceDE/>
              <w:autoSpaceDN/>
              <w:bidi w:val="0"/>
              <w:adjustRightInd/>
              <w:snapToGrid/>
              <w:spacing w:line="920" w:lineRule="exact"/>
              <w:ind w:left="0"/>
              <w:jc w:val="center"/>
              <w:textAlignment w:val="auto"/>
            </w:pPr>
            <w:r>
              <w:rPr>
                <w:spacing w:val="-3"/>
              </w:rPr>
              <w:t>类似业绩</w:t>
            </w:r>
          </w:p>
        </w:tc>
        <w:tc>
          <w:tcPr>
            <w:tcW w:w="856" w:type="dxa"/>
            <w:vAlign w:val="top"/>
          </w:tcPr>
          <w:p w14:paraId="178F58CD">
            <w:pPr>
              <w:pStyle w:val="32"/>
              <w:keepNext w:val="0"/>
              <w:keepLines w:val="0"/>
              <w:pageBreakBefore w:val="0"/>
              <w:widowControl w:val="0"/>
              <w:kinsoku/>
              <w:wordWrap/>
              <w:overflowPunct/>
              <w:topLinePunct w:val="0"/>
              <w:autoSpaceDE/>
              <w:autoSpaceDN/>
              <w:bidi w:val="0"/>
              <w:adjustRightInd/>
              <w:snapToGrid/>
              <w:spacing w:line="920" w:lineRule="exact"/>
              <w:ind w:left="0"/>
              <w:jc w:val="center"/>
              <w:textAlignment w:val="auto"/>
            </w:pPr>
            <w:r>
              <w:rPr>
                <w:spacing w:val="-5"/>
              </w:rPr>
              <w:t>4</w:t>
            </w:r>
            <w:r>
              <w:rPr>
                <w:spacing w:val="-48"/>
              </w:rPr>
              <w:t xml:space="preserve"> </w:t>
            </w:r>
            <w:r>
              <w:rPr>
                <w:spacing w:val="-5"/>
              </w:rPr>
              <w:t>分</w:t>
            </w:r>
          </w:p>
        </w:tc>
        <w:tc>
          <w:tcPr>
            <w:tcW w:w="6410" w:type="dxa"/>
            <w:vAlign w:val="top"/>
          </w:tcPr>
          <w:p w14:paraId="4600D6D8">
            <w:pPr>
              <w:keepNext w:val="0"/>
              <w:keepLines w:val="0"/>
              <w:pageBreakBefore w:val="0"/>
              <w:widowControl/>
              <w:suppressLineNumbers w:val="0"/>
              <w:kinsoku/>
              <w:wordWrap/>
              <w:overflowPunct/>
              <w:topLinePunct w:val="0"/>
              <w:autoSpaceDE/>
              <w:autoSpaceDN/>
              <w:bidi w:val="0"/>
              <w:adjustRightInd/>
              <w:snapToGrid/>
              <w:spacing w:line="360" w:lineRule="exact"/>
              <w:ind w:left="48" w:leftChars="20" w:right="0" w:firstLine="0" w:firstLineChars="0"/>
              <w:jc w:val="left"/>
              <w:textAlignment w:val="auto"/>
              <w:rPr>
                <w:rFonts w:hint="eastAsia" w:ascii="宋体" w:hAnsi="宋体" w:eastAsia="宋体" w:cstheme="minorBidi"/>
                <w:kern w:val="2"/>
                <w:sz w:val="24"/>
                <w:szCs w:val="22"/>
                <w:lang w:val="en-US" w:eastAsia="zh-CN" w:bidi="ar-SA"/>
              </w:rPr>
            </w:pPr>
            <w:r>
              <w:rPr>
                <w:rFonts w:hint="eastAsia" w:ascii="宋体" w:hAnsi="宋体" w:eastAsia="宋体" w:cstheme="minorBidi"/>
                <w:kern w:val="2"/>
                <w:sz w:val="24"/>
                <w:szCs w:val="22"/>
                <w:lang w:val="en-US" w:eastAsia="zh-CN" w:bidi="ar-SA"/>
              </w:rPr>
              <w:t xml:space="preserve">供应商提供2022年1月1日（以合同签订时间为准）至今承接的类似项目业绩，提供1个得2分，满分4分。 </w:t>
            </w:r>
          </w:p>
          <w:p w14:paraId="730AE867">
            <w:pPr>
              <w:pStyle w:val="32"/>
              <w:keepNext w:val="0"/>
              <w:keepLines w:val="0"/>
              <w:pageBreakBefore w:val="0"/>
              <w:kinsoku/>
              <w:wordWrap/>
              <w:overflowPunct/>
              <w:topLinePunct w:val="0"/>
              <w:autoSpaceDE/>
              <w:autoSpaceDN/>
              <w:bidi w:val="0"/>
              <w:adjustRightInd/>
              <w:snapToGrid/>
              <w:spacing w:line="360" w:lineRule="exact"/>
              <w:ind w:left="48" w:leftChars="20" w:right="0" w:firstLine="0" w:firstLineChars="0"/>
              <w:textAlignment w:val="auto"/>
            </w:pPr>
            <w:r>
              <w:rPr>
                <w:rFonts w:hint="eastAsia" w:ascii="宋体" w:hAnsi="宋体" w:eastAsia="宋体" w:cstheme="minorBidi"/>
                <w:kern w:val="2"/>
                <w:sz w:val="24"/>
                <w:szCs w:val="22"/>
                <w:lang w:val="en-US" w:eastAsia="zh-CN" w:bidi="ar-SA"/>
              </w:rPr>
              <w:t>证明材料：提供项目合同或协议，未提供证明材料或提供的证明材料不齐全的不得分。</w:t>
            </w:r>
          </w:p>
        </w:tc>
      </w:tr>
      <w:tr w14:paraId="63454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jc w:val="center"/>
        </w:trPr>
        <w:tc>
          <w:tcPr>
            <w:tcW w:w="865" w:type="dxa"/>
            <w:vMerge w:val="restart"/>
            <w:tcBorders>
              <w:bottom w:val="nil"/>
            </w:tcBorders>
            <w:vAlign w:val="top"/>
          </w:tcPr>
          <w:p w14:paraId="7FEC9F4D">
            <w:pPr>
              <w:spacing w:line="261" w:lineRule="auto"/>
              <w:jc w:val="center"/>
              <w:rPr>
                <w:rFonts w:ascii="Arial"/>
                <w:sz w:val="21"/>
              </w:rPr>
            </w:pPr>
          </w:p>
          <w:p w14:paraId="60050DBE">
            <w:pPr>
              <w:spacing w:line="261" w:lineRule="auto"/>
              <w:jc w:val="center"/>
              <w:rPr>
                <w:rFonts w:ascii="Arial"/>
                <w:sz w:val="21"/>
              </w:rPr>
            </w:pPr>
          </w:p>
          <w:p w14:paraId="3D8A4389">
            <w:pPr>
              <w:spacing w:line="261" w:lineRule="auto"/>
              <w:jc w:val="center"/>
              <w:rPr>
                <w:rFonts w:ascii="Arial"/>
                <w:sz w:val="21"/>
              </w:rPr>
            </w:pPr>
          </w:p>
          <w:p w14:paraId="4FE29539">
            <w:pPr>
              <w:spacing w:line="261" w:lineRule="auto"/>
              <w:jc w:val="center"/>
              <w:rPr>
                <w:rFonts w:ascii="Arial"/>
                <w:sz w:val="21"/>
              </w:rPr>
            </w:pPr>
          </w:p>
          <w:p w14:paraId="54A6D98D">
            <w:pPr>
              <w:spacing w:line="261" w:lineRule="auto"/>
              <w:jc w:val="center"/>
              <w:rPr>
                <w:rFonts w:ascii="Arial"/>
                <w:sz w:val="21"/>
              </w:rPr>
            </w:pPr>
          </w:p>
          <w:p w14:paraId="569126A5">
            <w:pPr>
              <w:spacing w:line="261" w:lineRule="auto"/>
              <w:jc w:val="center"/>
              <w:rPr>
                <w:rFonts w:ascii="Arial"/>
                <w:sz w:val="21"/>
              </w:rPr>
            </w:pPr>
          </w:p>
          <w:p w14:paraId="1B8779B8">
            <w:pPr>
              <w:spacing w:line="261" w:lineRule="auto"/>
              <w:jc w:val="center"/>
              <w:rPr>
                <w:rFonts w:ascii="Arial"/>
                <w:sz w:val="21"/>
              </w:rPr>
            </w:pPr>
          </w:p>
          <w:p w14:paraId="2FD00A8A">
            <w:pPr>
              <w:spacing w:line="261" w:lineRule="auto"/>
              <w:jc w:val="center"/>
              <w:rPr>
                <w:rFonts w:ascii="Arial"/>
                <w:sz w:val="21"/>
              </w:rPr>
            </w:pPr>
          </w:p>
          <w:p w14:paraId="1C219375">
            <w:pPr>
              <w:spacing w:line="262" w:lineRule="auto"/>
              <w:jc w:val="center"/>
              <w:rPr>
                <w:rFonts w:ascii="Arial"/>
                <w:sz w:val="21"/>
              </w:rPr>
            </w:pPr>
          </w:p>
          <w:p w14:paraId="3ED64D63">
            <w:pPr>
              <w:spacing w:line="262" w:lineRule="auto"/>
              <w:jc w:val="center"/>
              <w:rPr>
                <w:rFonts w:ascii="Arial"/>
                <w:sz w:val="21"/>
              </w:rPr>
            </w:pPr>
          </w:p>
          <w:p w14:paraId="2D84F3E2">
            <w:pPr>
              <w:pStyle w:val="32"/>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6"/>
              </w:rPr>
            </w:pPr>
            <w:r>
              <w:rPr>
                <w:spacing w:val="-6"/>
              </w:rPr>
              <w:t>技术</w:t>
            </w:r>
          </w:p>
          <w:p w14:paraId="1515DA8D">
            <w:pPr>
              <w:pStyle w:val="32"/>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6"/>
              </w:rPr>
            </w:pPr>
            <w:r>
              <w:rPr>
                <w:spacing w:val="-6"/>
              </w:rPr>
              <w:t>得分</w:t>
            </w:r>
          </w:p>
          <w:p w14:paraId="291B7715">
            <w:pPr>
              <w:pStyle w:val="32"/>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spacing w:val="-6"/>
              </w:rPr>
            </w:pPr>
            <w:r>
              <w:rPr>
                <w:rFonts w:hint="eastAsia"/>
                <w:spacing w:val="-5"/>
                <w:highlight w:val="none"/>
                <w:lang w:val="en-US" w:eastAsia="zh-CN"/>
              </w:rPr>
              <w:t>55</w:t>
            </w:r>
            <w:r>
              <w:rPr>
                <w:spacing w:val="-46"/>
                <w:highlight w:val="none"/>
              </w:rPr>
              <w:t xml:space="preserve"> </w:t>
            </w:r>
            <w:r>
              <w:rPr>
                <w:spacing w:val="-5"/>
                <w:highlight w:val="none"/>
              </w:rPr>
              <w:t>分</w:t>
            </w:r>
          </w:p>
        </w:tc>
        <w:tc>
          <w:tcPr>
            <w:tcW w:w="1442" w:type="dxa"/>
            <w:vAlign w:val="top"/>
          </w:tcPr>
          <w:p w14:paraId="45D46692">
            <w:pPr>
              <w:pStyle w:val="32"/>
              <w:keepNext w:val="0"/>
              <w:keepLines w:val="0"/>
              <w:pageBreakBefore w:val="0"/>
              <w:widowControl w:val="0"/>
              <w:kinsoku/>
              <w:wordWrap/>
              <w:overflowPunct/>
              <w:topLinePunct w:val="0"/>
              <w:autoSpaceDE/>
              <w:autoSpaceDN/>
              <w:bidi w:val="0"/>
              <w:adjustRightInd/>
              <w:snapToGrid/>
              <w:spacing w:line="920" w:lineRule="exact"/>
              <w:jc w:val="center"/>
              <w:textAlignment w:val="auto"/>
            </w:pPr>
            <w:r>
              <w:rPr>
                <w:spacing w:val="-3"/>
              </w:rPr>
              <w:t>服务计划</w:t>
            </w:r>
          </w:p>
        </w:tc>
        <w:tc>
          <w:tcPr>
            <w:tcW w:w="856" w:type="dxa"/>
            <w:vAlign w:val="top"/>
          </w:tcPr>
          <w:p w14:paraId="313F46F6">
            <w:pPr>
              <w:pStyle w:val="32"/>
              <w:keepNext w:val="0"/>
              <w:keepLines w:val="0"/>
              <w:pageBreakBefore w:val="0"/>
              <w:widowControl w:val="0"/>
              <w:kinsoku/>
              <w:wordWrap/>
              <w:overflowPunct/>
              <w:topLinePunct w:val="0"/>
              <w:autoSpaceDE/>
              <w:autoSpaceDN/>
              <w:bidi w:val="0"/>
              <w:adjustRightInd/>
              <w:snapToGrid/>
              <w:spacing w:line="920" w:lineRule="exact"/>
              <w:jc w:val="center"/>
              <w:textAlignment w:val="auto"/>
            </w:pPr>
            <w:r>
              <w:rPr>
                <w:spacing w:val="-10"/>
              </w:rPr>
              <w:t>1</w:t>
            </w:r>
            <w:r>
              <w:rPr>
                <w:rFonts w:hint="eastAsia"/>
                <w:spacing w:val="-10"/>
                <w:lang w:val="en-US" w:eastAsia="zh-CN"/>
              </w:rPr>
              <w:t>0</w:t>
            </w:r>
            <w:r>
              <w:rPr>
                <w:spacing w:val="-46"/>
              </w:rPr>
              <w:t xml:space="preserve"> </w:t>
            </w:r>
            <w:r>
              <w:rPr>
                <w:spacing w:val="-10"/>
              </w:rPr>
              <w:t>分</w:t>
            </w:r>
          </w:p>
        </w:tc>
        <w:tc>
          <w:tcPr>
            <w:tcW w:w="6410" w:type="dxa"/>
            <w:vAlign w:val="top"/>
          </w:tcPr>
          <w:p w14:paraId="1F6FE135">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pPr>
            <w:r>
              <w:rPr>
                <w:spacing w:val="-3"/>
              </w:rPr>
              <w:t>服务计划完整，切实可行的，得</w:t>
            </w:r>
            <w:r>
              <w:rPr>
                <w:spacing w:val="-29"/>
              </w:rPr>
              <w:t xml:space="preserve"> </w:t>
            </w:r>
            <w:r>
              <w:rPr>
                <w:spacing w:val="-3"/>
              </w:rPr>
              <w:t>1</w:t>
            </w:r>
            <w:r>
              <w:rPr>
                <w:rFonts w:hint="eastAsia"/>
                <w:spacing w:val="-3"/>
                <w:lang w:val="en-US" w:eastAsia="zh-CN"/>
              </w:rPr>
              <w:t>0</w:t>
            </w:r>
            <w:r>
              <w:rPr>
                <w:spacing w:val="-48"/>
              </w:rPr>
              <w:t xml:space="preserve"> </w:t>
            </w:r>
            <w:r>
              <w:rPr>
                <w:spacing w:val="-3"/>
              </w:rPr>
              <w:t>分；</w:t>
            </w:r>
          </w:p>
          <w:p w14:paraId="5C8A5071">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pPr>
            <w:r>
              <w:rPr>
                <w:spacing w:val="-4"/>
              </w:rPr>
              <w:t>服务计划较为合理的得</w:t>
            </w:r>
            <w:r>
              <w:rPr>
                <w:spacing w:val="-27"/>
              </w:rPr>
              <w:t xml:space="preserve"> </w:t>
            </w:r>
            <w:r>
              <w:rPr>
                <w:rFonts w:hint="eastAsia"/>
                <w:spacing w:val="-4"/>
                <w:lang w:val="en-US" w:eastAsia="zh-CN"/>
              </w:rPr>
              <w:t>8</w:t>
            </w:r>
            <w:r>
              <w:rPr>
                <w:spacing w:val="-4"/>
              </w:rPr>
              <w:t>分；</w:t>
            </w:r>
          </w:p>
          <w:p w14:paraId="7A6F1B14">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pPr>
            <w:r>
              <w:rPr>
                <w:spacing w:val="-3"/>
              </w:rPr>
              <w:t>服务计划不完整、可行性低，得</w:t>
            </w:r>
            <w:r>
              <w:rPr>
                <w:spacing w:val="-32"/>
              </w:rPr>
              <w:t xml:space="preserve"> </w:t>
            </w:r>
            <w:r>
              <w:rPr>
                <w:spacing w:val="-3"/>
              </w:rPr>
              <w:t>5</w:t>
            </w:r>
            <w:r>
              <w:rPr>
                <w:spacing w:val="-48"/>
              </w:rPr>
              <w:t xml:space="preserve"> </w:t>
            </w:r>
            <w:r>
              <w:rPr>
                <w:spacing w:val="-3"/>
              </w:rPr>
              <w:t>分；</w:t>
            </w:r>
          </w:p>
          <w:p w14:paraId="3C4AF05F">
            <w:pPr>
              <w:pStyle w:val="32"/>
              <w:keepNext w:val="0"/>
              <w:keepLines w:val="0"/>
              <w:pageBreakBefore w:val="0"/>
              <w:widowControl w:val="0"/>
              <w:kinsoku/>
              <w:wordWrap/>
              <w:overflowPunct/>
              <w:topLinePunct w:val="0"/>
              <w:autoSpaceDE/>
              <w:autoSpaceDN/>
              <w:bidi w:val="0"/>
              <w:adjustRightInd/>
              <w:snapToGrid/>
              <w:spacing w:line="205" w:lineRule="auto"/>
              <w:ind w:left="48" w:leftChars="20"/>
              <w:textAlignment w:val="auto"/>
            </w:pPr>
            <w:r>
              <w:rPr>
                <w:spacing w:val="-1"/>
              </w:rPr>
              <w:t>服务计划不可行或未提供不得分。</w:t>
            </w:r>
          </w:p>
        </w:tc>
      </w:tr>
      <w:tr w14:paraId="531C5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865" w:type="dxa"/>
            <w:vMerge w:val="continue"/>
            <w:tcBorders>
              <w:top w:val="nil"/>
              <w:bottom w:val="nil"/>
            </w:tcBorders>
            <w:vAlign w:val="top"/>
          </w:tcPr>
          <w:p w14:paraId="529D6816">
            <w:pPr>
              <w:rPr>
                <w:rFonts w:ascii="Arial"/>
                <w:sz w:val="21"/>
              </w:rPr>
            </w:pPr>
          </w:p>
        </w:tc>
        <w:tc>
          <w:tcPr>
            <w:tcW w:w="1442" w:type="dxa"/>
            <w:vAlign w:val="top"/>
          </w:tcPr>
          <w:p w14:paraId="4A60DDA1">
            <w:pPr>
              <w:pStyle w:val="32"/>
              <w:keepNext w:val="0"/>
              <w:keepLines w:val="0"/>
              <w:pageBreakBefore w:val="0"/>
              <w:widowControl w:val="0"/>
              <w:kinsoku/>
              <w:wordWrap/>
              <w:overflowPunct/>
              <w:topLinePunct w:val="0"/>
              <w:autoSpaceDE/>
              <w:autoSpaceDN/>
              <w:bidi w:val="0"/>
              <w:adjustRightInd/>
              <w:snapToGrid/>
              <w:spacing w:before="157" w:beforeLines="50" w:line="280" w:lineRule="exact"/>
              <w:ind w:left="0" w:leftChars="0" w:right="0" w:firstLine="0"/>
              <w:jc w:val="center"/>
              <w:textAlignment w:val="auto"/>
              <w:rPr>
                <w:spacing w:val="-3"/>
              </w:rPr>
            </w:pPr>
            <w:r>
              <w:rPr>
                <w:spacing w:val="-3"/>
              </w:rPr>
              <w:t>服务质</w:t>
            </w:r>
          </w:p>
          <w:p w14:paraId="6EBDD59C">
            <w:pPr>
              <w:pStyle w:val="32"/>
              <w:keepNext w:val="0"/>
              <w:keepLines w:val="0"/>
              <w:pageBreakBefore w:val="0"/>
              <w:widowControl w:val="0"/>
              <w:kinsoku/>
              <w:wordWrap/>
              <w:overflowPunct/>
              <w:topLinePunct w:val="0"/>
              <w:autoSpaceDE/>
              <w:autoSpaceDN/>
              <w:bidi w:val="0"/>
              <w:adjustRightInd/>
              <w:snapToGrid/>
              <w:spacing w:before="157" w:beforeLines="50" w:line="280" w:lineRule="exact"/>
              <w:ind w:left="0" w:leftChars="0" w:right="0" w:firstLine="0"/>
              <w:jc w:val="center"/>
              <w:textAlignment w:val="auto"/>
            </w:pPr>
            <w:r>
              <w:rPr>
                <w:spacing w:val="-3"/>
              </w:rPr>
              <w:t>量</w:t>
            </w:r>
            <w:r>
              <w:rPr>
                <w:spacing w:val="-6"/>
              </w:rPr>
              <w:t>保证</w:t>
            </w:r>
          </w:p>
        </w:tc>
        <w:tc>
          <w:tcPr>
            <w:tcW w:w="856" w:type="dxa"/>
            <w:vAlign w:val="top"/>
          </w:tcPr>
          <w:p w14:paraId="3D411624">
            <w:pPr>
              <w:pStyle w:val="32"/>
              <w:keepNext w:val="0"/>
              <w:keepLines w:val="0"/>
              <w:pageBreakBefore w:val="0"/>
              <w:widowControl w:val="0"/>
              <w:kinsoku/>
              <w:wordWrap/>
              <w:overflowPunct/>
              <w:topLinePunct w:val="0"/>
              <w:autoSpaceDE/>
              <w:autoSpaceDN/>
              <w:bidi w:val="0"/>
              <w:adjustRightInd/>
              <w:snapToGrid/>
              <w:spacing w:line="920" w:lineRule="exact"/>
              <w:jc w:val="center"/>
              <w:textAlignment w:val="auto"/>
            </w:pPr>
            <w:r>
              <w:rPr>
                <w:spacing w:val="-6"/>
              </w:rPr>
              <w:t>8</w:t>
            </w:r>
            <w:r>
              <w:rPr>
                <w:spacing w:val="-48"/>
              </w:rPr>
              <w:t xml:space="preserve"> </w:t>
            </w:r>
            <w:r>
              <w:rPr>
                <w:spacing w:val="-6"/>
              </w:rPr>
              <w:t>分</w:t>
            </w:r>
          </w:p>
        </w:tc>
        <w:tc>
          <w:tcPr>
            <w:tcW w:w="6410" w:type="dxa"/>
            <w:vAlign w:val="top"/>
          </w:tcPr>
          <w:p w14:paraId="6115FC6F">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3"/>
              </w:rPr>
            </w:pPr>
            <w:r>
              <w:rPr>
                <w:rFonts w:ascii="宋体" w:hAnsi="宋体" w:eastAsia="宋体" w:cs="宋体"/>
                <w:spacing w:val="-3"/>
              </w:rPr>
              <w:t>服务质量保证完整，切实可行的，得8分；</w:t>
            </w:r>
          </w:p>
          <w:p w14:paraId="11C65114">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3"/>
              </w:rPr>
            </w:pPr>
            <w:r>
              <w:rPr>
                <w:rFonts w:ascii="宋体" w:hAnsi="宋体" w:eastAsia="宋体" w:cs="宋体"/>
                <w:spacing w:val="-3"/>
              </w:rPr>
              <w:t>服务质量保证较为合理的得5分；</w:t>
            </w:r>
          </w:p>
          <w:p w14:paraId="75FB5095">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3"/>
              </w:rPr>
            </w:pPr>
            <w:r>
              <w:rPr>
                <w:rFonts w:ascii="宋体" w:hAnsi="宋体" w:eastAsia="宋体" w:cs="宋体"/>
                <w:spacing w:val="-3"/>
              </w:rPr>
              <w:t>服务质量保证不完整、可行性低，得3分；</w:t>
            </w:r>
          </w:p>
          <w:p w14:paraId="78E08E9F">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pPr>
            <w:r>
              <w:rPr>
                <w:rFonts w:ascii="宋体" w:hAnsi="宋体" w:eastAsia="宋体" w:cs="宋体"/>
                <w:spacing w:val="-3"/>
              </w:rPr>
              <w:t>服务质量保证不可行或未提供不得分。</w:t>
            </w:r>
          </w:p>
        </w:tc>
      </w:tr>
      <w:tr w14:paraId="68C7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865" w:type="dxa"/>
            <w:vMerge w:val="continue"/>
            <w:tcBorders>
              <w:top w:val="nil"/>
              <w:bottom w:val="nil"/>
            </w:tcBorders>
            <w:vAlign w:val="top"/>
          </w:tcPr>
          <w:p w14:paraId="43A65AEB">
            <w:pPr>
              <w:rPr>
                <w:rFonts w:ascii="Arial"/>
                <w:sz w:val="21"/>
              </w:rPr>
            </w:pPr>
          </w:p>
        </w:tc>
        <w:tc>
          <w:tcPr>
            <w:tcW w:w="1442" w:type="dxa"/>
            <w:vAlign w:val="top"/>
          </w:tcPr>
          <w:p w14:paraId="24B63D5B">
            <w:pPr>
              <w:spacing w:line="245" w:lineRule="auto"/>
              <w:rPr>
                <w:rFonts w:ascii="Arial"/>
                <w:sz w:val="21"/>
              </w:rPr>
            </w:pPr>
          </w:p>
          <w:p w14:paraId="083AC9B2">
            <w:pPr>
              <w:spacing w:line="246" w:lineRule="auto"/>
              <w:rPr>
                <w:rFonts w:ascii="Arial"/>
                <w:sz w:val="21"/>
              </w:rPr>
            </w:pPr>
          </w:p>
          <w:p w14:paraId="61E435D1">
            <w:pPr>
              <w:pStyle w:val="32"/>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spacing w:val="-3"/>
              </w:rPr>
            </w:pPr>
            <w:r>
              <w:rPr>
                <w:spacing w:val="-3"/>
              </w:rPr>
              <w:t>人员</w:t>
            </w:r>
          </w:p>
          <w:p w14:paraId="615F83CF">
            <w:pPr>
              <w:pStyle w:val="32"/>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pPr>
            <w:r>
              <w:rPr>
                <w:spacing w:val="-3"/>
              </w:rPr>
              <w:t>培训</w:t>
            </w:r>
          </w:p>
        </w:tc>
        <w:tc>
          <w:tcPr>
            <w:tcW w:w="856" w:type="dxa"/>
            <w:vAlign w:val="top"/>
          </w:tcPr>
          <w:p w14:paraId="6B352338">
            <w:pPr>
              <w:spacing w:line="245" w:lineRule="auto"/>
              <w:rPr>
                <w:rFonts w:ascii="Arial"/>
                <w:sz w:val="21"/>
              </w:rPr>
            </w:pPr>
          </w:p>
          <w:p w14:paraId="394EC71D">
            <w:pPr>
              <w:spacing w:line="246" w:lineRule="auto"/>
              <w:rPr>
                <w:rFonts w:ascii="Arial"/>
                <w:sz w:val="21"/>
              </w:rPr>
            </w:pPr>
          </w:p>
          <w:p w14:paraId="0CD646D1">
            <w:pPr>
              <w:pStyle w:val="32"/>
              <w:spacing w:before="78" w:line="220" w:lineRule="auto"/>
              <w:ind w:left="226"/>
            </w:pPr>
            <w:r>
              <w:rPr>
                <w:spacing w:val="-6"/>
              </w:rPr>
              <w:t>8</w:t>
            </w:r>
            <w:r>
              <w:rPr>
                <w:spacing w:val="-48"/>
              </w:rPr>
              <w:t xml:space="preserve"> </w:t>
            </w:r>
            <w:r>
              <w:rPr>
                <w:spacing w:val="-6"/>
              </w:rPr>
              <w:t>分</w:t>
            </w:r>
          </w:p>
        </w:tc>
        <w:tc>
          <w:tcPr>
            <w:tcW w:w="6410" w:type="dxa"/>
            <w:vAlign w:val="top"/>
          </w:tcPr>
          <w:p w14:paraId="27CD9586">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3"/>
              </w:rPr>
              <w:t>根据各</w:t>
            </w:r>
            <w:r>
              <w:rPr>
                <w:rFonts w:hint="eastAsia"/>
                <w:spacing w:val="-3"/>
                <w:lang w:val="en-US" w:eastAsia="zh-CN"/>
              </w:rPr>
              <w:t>供应商</w:t>
            </w:r>
            <w:r>
              <w:rPr>
                <w:spacing w:val="-3"/>
              </w:rPr>
              <w:t>提供日常公司对人员的培训计划</w:t>
            </w:r>
            <w:r>
              <w:rPr>
                <w:spacing w:val="-4"/>
              </w:rPr>
              <w:t>、培训内</w:t>
            </w:r>
            <w:r>
              <w:rPr>
                <w:spacing w:val="-2"/>
              </w:rPr>
              <w:t>容、上岗标准等：</w:t>
            </w:r>
          </w:p>
          <w:p w14:paraId="7CFCBF95">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5"/>
              </w:rPr>
              <w:t>内容完整，切实可行的，得</w:t>
            </w:r>
            <w:r>
              <w:rPr>
                <w:spacing w:val="-37"/>
              </w:rPr>
              <w:t xml:space="preserve"> </w:t>
            </w:r>
            <w:r>
              <w:rPr>
                <w:spacing w:val="-5"/>
              </w:rPr>
              <w:t>8</w:t>
            </w:r>
            <w:r>
              <w:rPr>
                <w:spacing w:val="-48"/>
              </w:rPr>
              <w:t xml:space="preserve"> </w:t>
            </w:r>
            <w:r>
              <w:rPr>
                <w:spacing w:val="-5"/>
              </w:rPr>
              <w:t>分；</w:t>
            </w:r>
          </w:p>
          <w:p w14:paraId="3FDA55F2">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6"/>
              </w:rPr>
              <w:t>内容较为合理的得</w:t>
            </w:r>
            <w:r>
              <w:rPr>
                <w:spacing w:val="-46"/>
              </w:rPr>
              <w:t xml:space="preserve"> </w:t>
            </w:r>
            <w:r>
              <w:rPr>
                <w:spacing w:val="-6"/>
              </w:rPr>
              <w:t>6</w:t>
            </w:r>
            <w:r>
              <w:rPr>
                <w:spacing w:val="-48"/>
              </w:rPr>
              <w:t xml:space="preserve"> </w:t>
            </w:r>
            <w:r>
              <w:rPr>
                <w:spacing w:val="-6"/>
              </w:rPr>
              <w:t>分；</w:t>
            </w:r>
          </w:p>
          <w:p w14:paraId="492FE745">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5"/>
              </w:rPr>
              <w:t>内容不完整、可行性低，得</w:t>
            </w:r>
            <w:r>
              <w:rPr>
                <w:spacing w:val="-37"/>
              </w:rPr>
              <w:t xml:space="preserve"> </w:t>
            </w:r>
            <w:r>
              <w:rPr>
                <w:spacing w:val="-5"/>
              </w:rPr>
              <w:t>3</w:t>
            </w:r>
            <w:r>
              <w:rPr>
                <w:spacing w:val="-48"/>
              </w:rPr>
              <w:t xml:space="preserve"> </w:t>
            </w:r>
            <w:r>
              <w:rPr>
                <w:spacing w:val="-5"/>
              </w:rPr>
              <w:t>分；</w:t>
            </w:r>
          </w:p>
          <w:p w14:paraId="65951D41">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2"/>
              </w:rPr>
              <w:t>不可行或未提供不得分。</w:t>
            </w:r>
          </w:p>
        </w:tc>
      </w:tr>
      <w:tr w14:paraId="63A51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65" w:type="dxa"/>
            <w:vMerge w:val="continue"/>
            <w:tcBorders>
              <w:top w:val="nil"/>
              <w:bottom w:val="nil"/>
            </w:tcBorders>
            <w:vAlign w:val="top"/>
          </w:tcPr>
          <w:p w14:paraId="55D86128">
            <w:pPr>
              <w:rPr>
                <w:rFonts w:ascii="Arial"/>
                <w:sz w:val="21"/>
              </w:rPr>
            </w:pPr>
          </w:p>
        </w:tc>
        <w:tc>
          <w:tcPr>
            <w:tcW w:w="1442" w:type="dxa"/>
            <w:vAlign w:val="top"/>
          </w:tcPr>
          <w:p w14:paraId="16E010C6">
            <w:pPr>
              <w:spacing w:line="291" w:lineRule="auto"/>
              <w:rPr>
                <w:rFonts w:ascii="Arial"/>
                <w:sz w:val="21"/>
              </w:rPr>
            </w:pPr>
          </w:p>
          <w:p w14:paraId="1FF90BDC">
            <w:pPr>
              <w:spacing w:line="292" w:lineRule="auto"/>
              <w:rPr>
                <w:rFonts w:ascii="Arial"/>
                <w:sz w:val="21"/>
              </w:rPr>
            </w:pPr>
          </w:p>
          <w:p w14:paraId="549726B7">
            <w:pPr>
              <w:pStyle w:val="32"/>
              <w:spacing w:before="78" w:line="219" w:lineRule="auto"/>
              <w:ind w:left="169"/>
            </w:pPr>
            <w:r>
              <w:rPr>
                <w:spacing w:val="-3"/>
              </w:rPr>
              <w:t>人员保障</w:t>
            </w:r>
          </w:p>
        </w:tc>
        <w:tc>
          <w:tcPr>
            <w:tcW w:w="856" w:type="dxa"/>
            <w:vAlign w:val="top"/>
          </w:tcPr>
          <w:p w14:paraId="3FA53E14">
            <w:pPr>
              <w:spacing w:line="291" w:lineRule="auto"/>
              <w:rPr>
                <w:rFonts w:ascii="Arial"/>
                <w:sz w:val="21"/>
              </w:rPr>
            </w:pPr>
          </w:p>
          <w:p w14:paraId="475C4E76">
            <w:pPr>
              <w:spacing w:line="292" w:lineRule="auto"/>
              <w:rPr>
                <w:rFonts w:ascii="Arial"/>
                <w:sz w:val="21"/>
              </w:rPr>
            </w:pPr>
          </w:p>
          <w:p w14:paraId="56DCEEA4">
            <w:pPr>
              <w:pStyle w:val="32"/>
              <w:spacing w:before="78" w:line="220" w:lineRule="auto"/>
              <w:ind w:left="226"/>
            </w:pPr>
            <w:r>
              <w:rPr>
                <w:spacing w:val="-6"/>
              </w:rPr>
              <w:t>8</w:t>
            </w:r>
            <w:r>
              <w:rPr>
                <w:spacing w:val="-48"/>
              </w:rPr>
              <w:t xml:space="preserve"> </w:t>
            </w:r>
            <w:r>
              <w:rPr>
                <w:spacing w:val="-6"/>
              </w:rPr>
              <w:t>分</w:t>
            </w:r>
          </w:p>
        </w:tc>
        <w:tc>
          <w:tcPr>
            <w:tcW w:w="6410" w:type="dxa"/>
            <w:vAlign w:val="top"/>
          </w:tcPr>
          <w:p w14:paraId="0AE92C8C">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1"/>
              </w:rPr>
              <w:t>根据各</w:t>
            </w:r>
            <w:r>
              <w:rPr>
                <w:rFonts w:hint="eastAsia"/>
                <w:spacing w:val="-1"/>
                <w:lang w:val="en-US" w:eastAsia="zh-CN"/>
              </w:rPr>
              <w:t>供应商</w:t>
            </w:r>
            <w:r>
              <w:rPr>
                <w:spacing w:val="-1"/>
              </w:rPr>
              <w:t>提供的，保障人员稳定性的方案书：</w:t>
            </w:r>
          </w:p>
          <w:p w14:paraId="4E94696E">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1"/>
              </w:rPr>
              <w:t>方案符合相关要求、描述详细、 合理可行得8</w:t>
            </w:r>
            <w:r>
              <w:rPr>
                <w:spacing w:val="-35"/>
              </w:rPr>
              <w:t xml:space="preserve"> </w:t>
            </w:r>
            <w:r>
              <w:rPr>
                <w:spacing w:val="1"/>
              </w:rPr>
              <w:t>分；</w:t>
            </w:r>
          </w:p>
          <w:p w14:paraId="17538B0D">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rPr>
                <w:spacing w:val="-4"/>
              </w:rPr>
            </w:pPr>
            <w:r>
              <w:rPr>
                <w:spacing w:val="-4"/>
              </w:rPr>
              <w:t>方案基本符合相关要求、描述简单、基本合理得</w:t>
            </w:r>
            <w:r>
              <w:rPr>
                <w:spacing w:val="-49"/>
              </w:rPr>
              <w:t xml:space="preserve"> </w:t>
            </w:r>
            <w:r>
              <w:rPr>
                <w:spacing w:val="-4"/>
              </w:rPr>
              <w:t>6</w:t>
            </w:r>
            <w:r>
              <w:rPr>
                <w:spacing w:val="-48"/>
              </w:rPr>
              <w:t xml:space="preserve"> </w:t>
            </w:r>
            <w:r>
              <w:rPr>
                <w:spacing w:val="-4"/>
              </w:rPr>
              <w:t>分；</w:t>
            </w:r>
          </w:p>
          <w:p w14:paraId="03B2A791">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4"/>
              </w:rPr>
              <w:t>方案欠缺、不合理得</w:t>
            </w:r>
            <w:r>
              <w:rPr>
                <w:spacing w:val="-36"/>
              </w:rPr>
              <w:t xml:space="preserve"> </w:t>
            </w:r>
            <w:r>
              <w:rPr>
                <w:spacing w:val="-4"/>
              </w:rPr>
              <w:t>3</w:t>
            </w:r>
            <w:r>
              <w:rPr>
                <w:spacing w:val="-48"/>
              </w:rPr>
              <w:t xml:space="preserve"> </w:t>
            </w:r>
            <w:r>
              <w:rPr>
                <w:spacing w:val="-4"/>
              </w:rPr>
              <w:t>分；</w:t>
            </w:r>
          </w:p>
          <w:p w14:paraId="74CD25A4">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2"/>
              </w:rPr>
              <w:t>未提供不得分。</w:t>
            </w:r>
          </w:p>
        </w:tc>
      </w:tr>
      <w:tr w14:paraId="2E61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jc w:val="center"/>
        </w:trPr>
        <w:tc>
          <w:tcPr>
            <w:tcW w:w="865" w:type="dxa"/>
            <w:tcBorders>
              <w:top w:val="nil"/>
              <w:bottom w:val="nil"/>
            </w:tcBorders>
            <w:vAlign w:val="top"/>
          </w:tcPr>
          <w:p w14:paraId="3EE459B8">
            <w:pPr>
              <w:rPr>
                <w:rFonts w:ascii="Arial"/>
                <w:sz w:val="21"/>
              </w:rPr>
            </w:pPr>
          </w:p>
        </w:tc>
        <w:tc>
          <w:tcPr>
            <w:tcW w:w="1442" w:type="dxa"/>
            <w:vAlign w:val="top"/>
          </w:tcPr>
          <w:p w14:paraId="56955779">
            <w:pPr>
              <w:pStyle w:val="3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spacing w:val="-3"/>
              </w:rPr>
            </w:pPr>
          </w:p>
          <w:p w14:paraId="34ACBB56">
            <w:pPr>
              <w:pStyle w:val="3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spacing w:val="-3"/>
              </w:rPr>
            </w:pPr>
            <w:r>
              <w:rPr>
                <w:spacing w:val="-3"/>
              </w:rPr>
              <w:t>人员监督</w:t>
            </w:r>
          </w:p>
          <w:p w14:paraId="7CB15FB1">
            <w:pPr>
              <w:pStyle w:val="3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spacing w:val="-3"/>
              </w:rPr>
            </w:pPr>
            <w:r>
              <w:rPr>
                <w:spacing w:val="-8"/>
              </w:rPr>
              <w:t>管理</w:t>
            </w:r>
          </w:p>
        </w:tc>
        <w:tc>
          <w:tcPr>
            <w:tcW w:w="856" w:type="dxa"/>
            <w:vAlign w:val="top"/>
          </w:tcPr>
          <w:p w14:paraId="6E34D937">
            <w:pPr>
              <w:pStyle w:val="32"/>
              <w:keepNext w:val="0"/>
              <w:keepLines w:val="0"/>
              <w:pageBreakBefore w:val="0"/>
              <w:widowControl w:val="0"/>
              <w:kinsoku/>
              <w:wordWrap/>
              <w:overflowPunct/>
              <w:topLinePunct w:val="0"/>
              <w:autoSpaceDE/>
              <w:autoSpaceDN/>
              <w:bidi w:val="0"/>
              <w:adjustRightInd/>
              <w:snapToGrid/>
              <w:spacing w:line="1120" w:lineRule="exact"/>
              <w:jc w:val="center"/>
              <w:textAlignment w:val="auto"/>
              <w:rPr>
                <w:spacing w:val="-6"/>
              </w:rPr>
            </w:pPr>
            <w:r>
              <w:rPr>
                <w:spacing w:val="-6"/>
              </w:rPr>
              <w:t>6</w:t>
            </w:r>
            <w:r>
              <w:rPr>
                <w:spacing w:val="-48"/>
              </w:rPr>
              <w:t xml:space="preserve"> </w:t>
            </w:r>
            <w:r>
              <w:rPr>
                <w:spacing w:val="-6"/>
              </w:rPr>
              <w:t>分</w:t>
            </w:r>
          </w:p>
        </w:tc>
        <w:tc>
          <w:tcPr>
            <w:tcW w:w="6410" w:type="dxa"/>
            <w:vAlign w:val="top"/>
          </w:tcPr>
          <w:p w14:paraId="5800F949">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1"/>
              </w:rPr>
              <w:t>根据</w:t>
            </w:r>
            <w:r>
              <w:rPr>
                <w:rFonts w:hint="eastAsia"/>
                <w:spacing w:val="-1"/>
                <w:lang w:val="en-US" w:eastAsia="zh-CN"/>
              </w:rPr>
              <w:t>供应商</w:t>
            </w:r>
            <w:r>
              <w:rPr>
                <w:spacing w:val="-1"/>
              </w:rPr>
              <w:t>针对本项目提出的人员监督管理制度：</w:t>
            </w:r>
          </w:p>
          <w:p w14:paraId="485FEA51">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3"/>
              </w:rPr>
              <w:t>内容符合相关要求、描述详细、合理可行得</w:t>
            </w:r>
            <w:r>
              <w:rPr>
                <w:spacing w:val="-46"/>
              </w:rPr>
              <w:t xml:space="preserve"> </w:t>
            </w:r>
            <w:r>
              <w:rPr>
                <w:spacing w:val="-3"/>
              </w:rPr>
              <w:t>6</w:t>
            </w:r>
            <w:r>
              <w:rPr>
                <w:spacing w:val="-48"/>
              </w:rPr>
              <w:t xml:space="preserve"> </w:t>
            </w:r>
            <w:r>
              <w:rPr>
                <w:spacing w:val="-3"/>
              </w:rPr>
              <w:t>分；</w:t>
            </w:r>
          </w:p>
          <w:p w14:paraId="670F9F0C">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rPr>
                <w:spacing w:val="-6"/>
              </w:rPr>
            </w:pPr>
            <w:r>
              <w:rPr>
                <w:spacing w:val="-5"/>
              </w:rPr>
              <w:t>内容基本符合相关要求、描述简单、基本合理得</w:t>
            </w:r>
            <w:r>
              <w:rPr>
                <w:spacing w:val="-51"/>
              </w:rPr>
              <w:t xml:space="preserve"> </w:t>
            </w:r>
            <w:r>
              <w:rPr>
                <w:spacing w:val="-5"/>
              </w:rPr>
              <w:t>4</w:t>
            </w:r>
            <w:r>
              <w:rPr>
                <w:spacing w:val="-48"/>
              </w:rPr>
              <w:t xml:space="preserve"> </w:t>
            </w:r>
            <w:r>
              <w:rPr>
                <w:spacing w:val="-6"/>
              </w:rPr>
              <w:t>分；</w:t>
            </w:r>
          </w:p>
          <w:p w14:paraId="4F7BA0F8">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pPr>
            <w:r>
              <w:rPr>
                <w:spacing w:val="-6"/>
              </w:rPr>
              <w:t>内容欠缺、不合理得</w:t>
            </w:r>
            <w:r>
              <w:rPr>
                <w:spacing w:val="-40"/>
              </w:rPr>
              <w:t xml:space="preserve"> </w:t>
            </w:r>
            <w:r>
              <w:rPr>
                <w:spacing w:val="-6"/>
              </w:rPr>
              <w:t>2</w:t>
            </w:r>
            <w:r>
              <w:rPr>
                <w:spacing w:val="-48"/>
              </w:rPr>
              <w:t xml:space="preserve"> </w:t>
            </w:r>
            <w:r>
              <w:rPr>
                <w:spacing w:val="-6"/>
              </w:rPr>
              <w:t>分；</w:t>
            </w:r>
          </w:p>
          <w:p w14:paraId="547301A1">
            <w:pPr>
              <w:pStyle w:val="32"/>
              <w:keepNext w:val="0"/>
              <w:keepLines w:val="0"/>
              <w:pageBreakBefore w:val="0"/>
              <w:widowControl w:val="0"/>
              <w:kinsoku/>
              <w:wordWrap/>
              <w:overflowPunct/>
              <w:topLinePunct w:val="0"/>
              <w:autoSpaceDE/>
              <w:autoSpaceDN/>
              <w:bidi w:val="0"/>
              <w:adjustRightInd/>
              <w:snapToGrid/>
              <w:spacing w:line="360" w:lineRule="exact"/>
              <w:ind w:left="48" w:leftChars="20" w:right="0" w:firstLine="0" w:firstLineChars="0"/>
              <w:jc w:val="left"/>
              <w:textAlignment w:val="auto"/>
              <w:rPr>
                <w:spacing w:val="-2"/>
              </w:rPr>
            </w:pPr>
            <w:r>
              <w:rPr>
                <w:spacing w:val="-2"/>
              </w:rPr>
              <w:t>未提供不得分。</w:t>
            </w:r>
          </w:p>
        </w:tc>
      </w:tr>
      <w:tr w14:paraId="51CA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jc w:val="center"/>
        </w:trPr>
        <w:tc>
          <w:tcPr>
            <w:tcW w:w="865" w:type="dxa"/>
            <w:tcBorders>
              <w:top w:val="nil"/>
              <w:bottom w:val="nil"/>
            </w:tcBorders>
            <w:vAlign w:val="top"/>
          </w:tcPr>
          <w:p w14:paraId="0CC8DD7E">
            <w:pPr>
              <w:rPr>
                <w:rFonts w:ascii="Arial"/>
                <w:sz w:val="21"/>
              </w:rPr>
            </w:pPr>
          </w:p>
        </w:tc>
        <w:tc>
          <w:tcPr>
            <w:tcW w:w="1442" w:type="dxa"/>
            <w:vAlign w:val="top"/>
          </w:tcPr>
          <w:p w14:paraId="19D09071">
            <w:pPr>
              <w:spacing w:line="290" w:lineRule="auto"/>
              <w:rPr>
                <w:rFonts w:ascii="Arial"/>
                <w:sz w:val="21"/>
              </w:rPr>
            </w:pPr>
          </w:p>
          <w:p w14:paraId="5D8E3BE7">
            <w:pPr>
              <w:spacing w:line="290" w:lineRule="auto"/>
              <w:rPr>
                <w:rFonts w:ascii="Arial"/>
                <w:sz w:val="21"/>
              </w:rPr>
            </w:pPr>
          </w:p>
          <w:p w14:paraId="10478422">
            <w:pPr>
              <w:pStyle w:val="32"/>
              <w:spacing w:before="78" w:line="219" w:lineRule="auto"/>
              <w:ind w:left="168" w:leftChars="0"/>
              <w:rPr>
                <w:spacing w:val="-3"/>
              </w:rPr>
            </w:pPr>
            <w:r>
              <w:rPr>
                <w:spacing w:val="-3"/>
              </w:rPr>
              <w:t>档案管理</w:t>
            </w:r>
          </w:p>
        </w:tc>
        <w:tc>
          <w:tcPr>
            <w:tcW w:w="856" w:type="dxa"/>
            <w:vAlign w:val="top"/>
          </w:tcPr>
          <w:p w14:paraId="2CD5D001">
            <w:pPr>
              <w:spacing w:line="289" w:lineRule="auto"/>
              <w:rPr>
                <w:rFonts w:ascii="Arial"/>
                <w:sz w:val="21"/>
              </w:rPr>
            </w:pPr>
          </w:p>
          <w:p w14:paraId="23D46A64">
            <w:pPr>
              <w:spacing w:line="290" w:lineRule="auto"/>
              <w:rPr>
                <w:rFonts w:ascii="Arial"/>
                <w:sz w:val="21"/>
              </w:rPr>
            </w:pPr>
          </w:p>
          <w:p w14:paraId="2550A0BE">
            <w:pPr>
              <w:pStyle w:val="32"/>
              <w:spacing w:before="78" w:line="220" w:lineRule="auto"/>
              <w:ind w:left="227" w:leftChars="0"/>
              <w:rPr>
                <w:spacing w:val="-6"/>
              </w:rPr>
            </w:pPr>
            <w:r>
              <w:rPr>
                <w:spacing w:val="-6"/>
              </w:rPr>
              <w:t>6</w:t>
            </w:r>
            <w:r>
              <w:rPr>
                <w:spacing w:val="-48"/>
              </w:rPr>
              <w:t xml:space="preserve"> </w:t>
            </w:r>
            <w:r>
              <w:rPr>
                <w:spacing w:val="-6"/>
              </w:rPr>
              <w:t>分</w:t>
            </w:r>
          </w:p>
        </w:tc>
        <w:tc>
          <w:tcPr>
            <w:tcW w:w="6410" w:type="dxa"/>
            <w:vAlign w:val="top"/>
          </w:tcPr>
          <w:p w14:paraId="24D01E1A">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根据</w:t>
            </w:r>
            <w:r>
              <w:rPr>
                <w:rFonts w:hint="eastAsia" w:cs="宋体"/>
                <w:spacing w:val="-1"/>
                <w:lang w:val="en-US" w:eastAsia="zh-CN"/>
              </w:rPr>
              <w:t>供应商</w:t>
            </w:r>
            <w:r>
              <w:rPr>
                <w:rFonts w:ascii="宋体" w:hAnsi="宋体" w:eastAsia="宋体" w:cs="宋体"/>
                <w:spacing w:val="-1"/>
              </w:rPr>
              <w:t>针对本项目提出的资料档案管理方案书：</w:t>
            </w:r>
          </w:p>
          <w:p w14:paraId="1F7329D3">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内容符合相关要求、描述详细、合理可行得6分；</w:t>
            </w:r>
          </w:p>
          <w:p w14:paraId="0B902901">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内容基本符合相关要求、描述简单、基本合理得4分；</w:t>
            </w:r>
          </w:p>
          <w:p w14:paraId="151EF308">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内容欠缺、不合理得2分；</w:t>
            </w:r>
          </w:p>
          <w:p w14:paraId="13D43D78">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spacing w:val="-2"/>
              </w:rPr>
            </w:pPr>
            <w:r>
              <w:rPr>
                <w:rFonts w:ascii="宋体" w:hAnsi="宋体" w:eastAsia="宋体" w:cs="宋体"/>
                <w:spacing w:val="-1"/>
              </w:rPr>
              <w:t>未提供不得分。</w:t>
            </w:r>
          </w:p>
        </w:tc>
      </w:tr>
      <w:tr w14:paraId="3A6BD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jc w:val="center"/>
        </w:trPr>
        <w:tc>
          <w:tcPr>
            <w:tcW w:w="865" w:type="dxa"/>
            <w:tcBorders>
              <w:top w:val="nil"/>
              <w:bottom w:val="nil"/>
            </w:tcBorders>
            <w:vAlign w:val="top"/>
          </w:tcPr>
          <w:p w14:paraId="20C43F79">
            <w:pPr>
              <w:rPr>
                <w:rFonts w:ascii="Arial"/>
                <w:sz w:val="21"/>
              </w:rPr>
            </w:pPr>
          </w:p>
        </w:tc>
        <w:tc>
          <w:tcPr>
            <w:tcW w:w="1442" w:type="dxa"/>
            <w:vAlign w:val="top"/>
          </w:tcPr>
          <w:p w14:paraId="0B98104D">
            <w:pPr>
              <w:pStyle w:val="32"/>
              <w:keepNext w:val="0"/>
              <w:keepLines w:val="0"/>
              <w:pageBreakBefore w:val="0"/>
              <w:widowControl w:val="0"/>
              <w:kinsoku/>
              <w:wordWrap/>
              <w:overflowPunct/>
              <w:topLinePunct w:val="0"/>
              <w:autoSpaceDE/>
              <w:autoSpaceDN/>
              <w:bidi w:val="0"/>
              <w:adjustRightInd/>
              <w:snapToGrid/>
              <w:spacing w:line="960" w:lineRule="exact"/>
              <w:ind w:left="0" w:leftChars="0"/>
              <w:jc w:val="center"/>
              <w:textAlignment w:val="auto"/>
              <w:rPr>
                <w:spacing w:val="-3"/>
              </w:rPr>
            </w:pPr>
            <w:r>
              <w:rPr>
                <w:spacing w:val="-4"/>
              </w:rPr>
              <w:t>保密性</w:t>
            </w:r>
          </w:p>
        </w:tc>
        <w:tc>
          <w:tcPr>
            <w:tcW w:w="856" w:type="dxa"/>
            <w:vAlign w:val="top"/>
          </w:tcPr>
          <w:p w14:paraId="7C4F0472">
            <w:pPr>
              <w:pStyle w:val="32"/>
              <w:keepNext w:val="0"/>
              <w:keepLines w:val="0"/>
              <w:pageBreakBefore w:val="0"/>
              <w:widowControl w:val="0"/>
              <w:kinsoku/>
              <w:wordWrap/>
              <w:overflowPunct/>
              <w:topLinePunct w:val="0"/>
              <w:autoSpaceDE/>
              <w:autoSpaceDN/>
              <w:bidi w:val="0"/>
              <w:adjustRightInd/>
              <w:snapToGrid/>
              <w:spacing w:line="960" w:lineRule="exact"/>
              <w:jc w:val="center"/>
              <w:textAlignment w:val="auto"/>
              <w:rPr>
                <w:spacing w:val="-6"/>
              </w:rPr>
            </w:pPr>
            <w:r>
              <w:rPr>
                <w:spacing w:val="-8"/>
              </w:rPr>
              <w:t>3</w:t>
            </w:r>
            <w:r>
              <w:rPr>
                <w:spacing w:val="-47"/>
              </w:rPr>
              <w:t xml:space="preserve"> </w:t>
            </w:r>
            <w:r>
              <w:rPr>
                <w:spacing w:val="-8"/>
              </w:rPr>
              <w:t>分</w:t>
            </w:r>
          </w:p>
        </w:tc>
        <w:tc>
          <w:tcPr>
            <w:tcW w:w="6410" w:type="dxa"/>
            <w:vAlign w:val="top"/>
          </w:tcPr>
          <w:p w14:paraId="27BD079A">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承诺对本项目相关信息的保密并提出保密措施：</w:t>
            </w:r>
          </w:p>
          <w:p w14:paraId="35CA0611">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保密措施完整，切实可行的，得3分；</w:t>
            </w:r>
          </w:p>
          <w:p w14:paraId="0363B14F">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保密措施较为合理的得2分；</w:t>
            </w:r>
          </w:p>
          <w:p w14:paraId="5C93A353">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保密措施不完整、可行性低，得1分；</w:t>
            </w:r>
          </w:p>
          <w:p w14:paraId="5EA2B75E">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spacing w:val="-2"/>
              </w:rPr>
            </w:pPr>
            <w:r>
              <w:rPr>
                <w:rFonts w:ascii="宋体" w:hAnsi="宋体" w:eastAsia="宋体" w:cs="宋体"/>
                <w:spacing w:val="-1"/>
              </w:rPr>
              <w:t>保密措施不可行或未提供不得分。</w:t>
            </w:r>
          </w:p>
        </w:tc>
      </w:tr>
      <w:tr w14:paraId="44672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865" w:type="dxa"/>
            <w:tcBorders>
              <w:top w:val="nil"/>
              <w:bottom w:val="nil"/>
            </w:tcBorders>
            <w:vAlign w:val="top"/>
          </w:tcPr>
          <w:p w14:paraId="08C49487">
            <w:pPr>
              <w:rPr>
                <w:rFonts w:ascii="Arial"/>
                <w:sz w:val="21"/>
              </w:rPr>
            </w:pPr>
          </w:p>
        </w:tc>
        <w:tc>
          <w:tcPr>
            <w:tcW w:w="1442" w:type="dxa"/>
            <w:vAlign w:val="top"/>
          </w:tcPr>
          <w:p w14:paraId="76654FAE">
            <w:pPr>
              <w:pStyle w:val="32"/>
              <w:spacing w:before="78" w:line="219" w:lineRule="auto"/>
              <w:rPr>
                <w:spacing w:val="-3"/>
              </w:rPr>
            </w:pPr>
          </w:p>
          <w:p w14:paraId="4E8BB28C">
            <w:pPr>
              <w:pStyle w:val="32"/>
              <w:spacing w:before="78" w:line="219" w:lineRule="auto"/>
              <w:jc w:val="center"/>
              <w:rPr>
                <w:spacing w:val="-5"/>
              </w:rPr>
            </w:pPr>
            <w:r>
              <w:rPr>
                <w:spacing w:val="-3"/>
              </w:rPr>
              <w:t>承诺与处</w:t>
            </w:r>
            <w:r>
              <w:rPr>
                <w:spacing w:val="-5"/>
              </w:rPr>
              <w:t>罚</w:t>
            </w:r>
          </w:p>
          <w:p w14:paraId="12AD408D">
            <w:pPr>
              <w:pStyle w:val="32"/>
              <w:spacing w:before="78" w:line="219" w:lineRule="auto"/>
              <w:jc w:val="center"/>
              <w:rPr>
                <w:spacing w:val="-3"/>
              </w:rPr>
            </w:pPr>
            <w:r>
              <w:rPr>
                <w:spacing w:val="-5"/>
              </w:rPr>
              <w:t>保障</w:t>
            </w:r>
            <w:r>
              <w:rPr>
                <w:rFonts w:hint="eastAsia"/>
                <w:spacing w:val="-5"/>
                <w:lang w:eastAsia="zh-CN"/>
              </w:rPr>
              <w:t>措施</w:t>
            </w:r>
          </w:p>
        </w:tc>
        <w:tc>
          <w:tcPr>
            <w:tcW w:w="856" w:type="dxa"/>
            <w:vAlign w:val="top"/>
          </w:tcPr>
          <w:p w14:paraId="3FEDECE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z w:val="21"/>
              </w:rPr>
            </w:pPr>
          </w:p>
          <w:p w14:paraId="518E3753">
            <w:pPr>
              <w:pStyle w:val="32"/>
              <w:spacing w:before="78" w:line="220" w:lineRule="auto"/>
              <w:ind w:left="230" w:leftChars="0"/>
              <w:rPr>
                <w:spacing w:val="-6"/>
              </w:rPr>
            </w:pPr>
            <w:r>
              <w:rPr>
                <w:spacing w:val="-8"/>
              </w:rPr>
              <w:t>3</w:t>
            </w:r>
            <w:r>
              <w:rPr>
                <w:spacing w:val="-47"/>
              </w:rPr>
              <w:t xml:space="preserve"> </w:t>
            </w:r>
            <w:r>
              <w:rPr>
                <w:spacing w:val="-8"/>
              </w:rPr>
              <w:t>分</w:t>
            </w:r>
          </w:p>
        </w:tc>
        <w:tc>
          <w:tcPr>
            <w:tcW w:w="6410" w:type="dxa"/>
            <w:vAlign w:val="top"/>
          </w:tcPr>
          <w:p w14:paraId="0D7CD7D9">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对后续服务的承诺和违约处罚提出相应保障措施：</w:t>
            </w:r>
          </w:p>
          <w:p w14:paraId="4FCB1597">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承诺与处罚保障措施，内容完整、措施有针对性得3分；</w:t>
            </w:r>
          </w:p>
          <w:p w14:paraId="48CC9E49">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承诺与处罚保障措施，内容基本完整、措施较为有针对性得2分；</w:t>
            </w:r>
          </w:p>
          <w:p w14:paraId="30012A5B">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承诺与处罚保障措施，内容不完整、措施不具有针对性得1分；</w:t>
            </w:r>
          </w:p>
          <w:p w14:paraId="34C92A03">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spacing w:val="-2"/>
              </w:rPr>
            </w:pPr>
            <w:r>
              <w:rPr>
                <w:rFonts w:ascii="宋体" w:hAnsi="宋体" w:eastAsia="宋体" w:cs="宋体"/>
                <w:spacing w:val="-1"/>
              </w:rPr>
              <w:t>不可行或未提供不得分。</w:t>
            </w:r>
          </w:p>
        </w:tc>
      </w:tr>
      <w:tr w14:paraId="1B876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jc w:val="center"/>
        </w:trPr>
        <w:tc>
          <w:tcPr>
            <w:tcW w:w="865" w:type="dxa"/>
            <w:tcBorders>
              <w:top w:val="nil"/>
              <w:bottom w:val="single" w:color="auto" w:sz="4" w:space="0"/>
            </w:tcBorders>
            <w:vAlign w:val="top"/>
          </w:tcPr>
          <w:p w14:paraId="10FC12EA">
            <w:pPr>
              <w:rPr>
                <w:rFonts w:ascii="Arial"/>
                <w:sz w:val="21"/>
              </w:rPr>
            </w:pPr>
          </w:p>
        </w:tc>
        <w:tc>
          <w:tcPr>
            <w:tcW w:w="1442" w:type="dxa"/>
            <w:vAlign w:val="top"/>
          </w:tcPr>
          <w:p w14:paraId="2927C5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z w:val="21"/>
              </w:rPr>
            </w:pPr>
          </w:p>
          <w:p w14:paraId="528424FF">
            <w:pPr>
              <w:pStyle w:val="32"/>
              <w:spacing w:before="78" w:line="242" w:lineRule="auto"/>
              <w:ind w:left="529" w:leftChars="0" w:right="160" w:rightChars="0" w:hanging="355" w:firstLineChars="0"/>
              <w:jc w:val="center"/>
              <w:rPr>
                <w:spacing w:val="-4"/>
              </w:rPr>
            </w:pPr>
            <w:r>
              <w:rPr>
                <w:spacing w:val="-4"/>
              </w:rPr>
              <w:t>意见与</w:t>
            </w:r>
          </w:p>
          <w:p w14:paraId="31F4F3C7">
            <w:pPr>
              <w:pStyle w:val="32"/>
              <w:spacing w:before="78" w:line="242" w:lineRule="auto"/>
              <w:ind w:left="529" w:leftChars="0" w:right="160" w:rightChars="0" w:hanging="355" w:firstLineChars="0"/>
              <w:jc w:val="center"/>
              <w:rPr>
                <w:spacing w:val="-3"/>
              </w:rPr>
            </w:pPr>
            <w:r>
              <w:rPr>
                <w:spacing w:val="-4"/>
              </w:rPr>
              <w:t>建</w:t>
            </w:r>
            <w:r>
              <w:t>议</w:t>
            </w:r>
          </w:p>
        </w:tc>
        <w:tc>
          <w:tcPr>
            <w:tcW w:w="856" w:type="dxa"/>
            <w:vAlign w:val="top"/>
          </w:tcPr>
          <w:p w14:paraId="78F1BD3B">
            <w:pPr>
              <w:spacing w:line="292" w:lineRule="auto"/>
              <w:rPr>
                <w:rFonts w:ascii="Arial"/>
                <w:sz w:val="21"/>
              </w:rPr>
            </w:pPr>
          </w:p>
          <w:p w14:paraId="1FBB65C6">
            <w:pPr>
              <w:pStyle w:val="32"/>
              <w:spacing w:before="78" w:line="220" w:lineRule="auto"/>
              <w:ind w:left="230" w:leftChars="0"/>
              <w:rPr>
                <w:spacing w:val="-6"/>
              </w:rPr>
            </w:pPr>
            <w:r>
              <w:rPr>
                <w:spacing w:val="-8"/>
              </w:rPr>
              <w:t>3</w:t>
            </w:r>
            <w:r>
              <w:rPr>
                <w:spacing w:val="-47"/>
              </w:rPr>
              <w:t xml:space="preserve"> </w:t>
            </w:r>
            <w:r>
              <w:rPr>
                <w:spacing w:val="-8"/>
              </w:rPr>
              <w:t>分</w:t>
            </w:r>
          </w:p>
        </w:tc>
        <w:tc>
          <w:tcPr>
            <w:tcW w:w="6410" w:type="dxa"/>
            <w:vAlign w:val="top"/>
          </w:tcPr>
          <w:p w14:paraId="383AEC95">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针对本项目情况，能够提出符合本项目特点、有益设计的合理化建议：</w:t>
            </w:r>
          </w:p>
          <w:p w14:paraId="4BA5551B">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建议内容详细全面，思路清晰、明确的得3分；</w:t>
            </w:r>
          </w:p>
          <w:p w14:paraId="2701D044">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rFonts w:ascii="宋体" w:hAnsi="宋体" w:eastAsia="宋体" w:cs="宋体"/>
                <w:spacing w:val="-1"/>
              </w:rPr>
            </w:pPr>
            <w:r>
              <w:rPr>
                <w:rFonts w:ascii="宋体" w:hAnsi="宋体" w:eastAsia="宋体" w:cs="宋体"/>
                <w:spacing w:val="-1"/>
              </w:rPr>
              <w:t>建议</w:t>
            </w:r>
            <w:r>
              <w:rPr>
                <w:spacing w:val="-6"/>
              </w:rPr>
              <w:t>内容较为合理</w:t>
            </w:r>
            <w:r>
              <w:rPr>
                <w:rFonts w:hint="eastAsia"/>
                <w:spacing w:val="-6"/>
                <w:lang w:eastAsia="zh-CN"/>
              </w:rPr>
              <w:t>，</w:t>
            </w:r>
            <w:r>
              <w:rPr>
                <w:rFonts w:hint="eastAsia" w:cs="宋体"/>
                <w:spacing w:val="-1"/>
                <w:lang w:val="en-US" w:eastAsia="zh-CN"/>
              </w:rPr>
              <w:t>基本</w:t>
            </w:r>
            <w:r>
              <w:rPr>
                <w:rFonts w:ascii="宋体" w:hAnsi="宋体" w:eastAsia="宋体" w:cs="宋体"/>
                <w:spacing w:val="-1"/>
              </w:rPr>
              <w:t>全面的得</w:t>
            </w:r>
            <w:r>
              <w:rPr>
                <w:rFonts w:hint="eastAsia" w:cs="宋体"/>
                <w:spacing w:val="-1"/>
                <w:lang w:val="en-US" w:eastAsia="zh-CN"/>
              </w:rPr>
              <w:t>2</w:t>
            </w:r>
            <w:r>
              <w:rPr>
                <w:rFonts w:ascii="宋体" w:hAnsi="宋体" w:eastAsia="宋体" w:cs="宋体"/>
                <w:spacing w:val="-1"/>
              </w:rPr>
              <w:t>分；</w:t>
            </w:r>
          </w:p>
          <w:p w14:paraId="6B68C5F5">
            <w:pPr>
              <w:pStyle w:val="32"/>
              <w:keepNext w:val="0"/>
              <w:keepLines w:val="0"/>
              <w:pageBreakBefore w:val="0"/>
              <w:widowControl w:val="0"/>
              <w:kinsoku/>
              <w:wordWrap/>
              <w:overflowPunct/>
              <w:topLinePunct w:val="0"/>
              <w:autoSpaceDE/>
              <w:autoSpaceDN/>
              <w:bidi w:val="0"/>
              <w:adjustRightInd/>
              <w:snapToGrid/>
              <w:spacing w:line="219" w:lineRule="auto"/>
              <w:ind w:left="48" w:leftChars="20"/>
              <w:textAlignment w:val="auto"/>
              <w:rPr>
                <w:spacing w:val="-2"/>
              </w:rPr>
            </w:pPr>
            <w:r>
              <w:rPr>
                <w:rFonts w:ascii="宋体" w:hAnsi="宋体" w:eastAsia="宋体" w:cs="宋体"/>
                <w:spacing w:val="-1"/>
              </w:rPr>
              <w:t>内容粗略不够具体的计</w:t>
            </w:r>
            <w:r>
              <w:rPr>
                <w:rFonts w:hint="eastAsia" w:cs="宋体"/>
                <w:spacing w:val="-1"/>
                <w:lang w:val="en-US" w:eastAsia="zh-CN"/>
              </w:rPr>
              <w:t>1</w:t>
            </w:r>
            <w:r>
              <w:rPr>
                <w:rFonts w:ascii="宋体" w:hAnsi="宋体" w:eastAsia="宋体" w:cs="宋体"/>
                <w:spacing w:val="-1"/>
              </w:rPr>
              <w:t>分；</w:t>
            </w:r>
            <w:r>
              <w:rPr>
                <w:rFonts w:hint="eastAsia" w:cs="宋体"/>
                <w:spacing w:val="-1"/>
                <w:lang w:val="en-US" w:eastAsia="zh-CN"/>
              </w:rPr>
              <w:t>内容</w:t>
            </w:r>
            <w:r>
              <w:rPr>
                <w:rFonts w:ascii="宋体" w:hAnsi="宋体" w:eastAsia="宋体" w:cs="宋体"/>
                <w:spacing w:val="-1"/>
              </w:rPr>
              <w:t>含混不清、逻辑混乱的得0分；</w:t>
            </w:r>
          </w:p>
        </w:tc>
      </w:tr>
      <w:tr w14:paraId="63CB3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2307" w:type="dxa"/>
            <w:gridSpan w:val="2"/>
            <w:tcBorders>
              <w:top w:val="single" w:color="auto" w:sz="4" w:space="0"/>
              <w:bottom w:val="single" w:color="auto" w:sz="4" w:space="0"/>
            </w:tcBorders>
            <w:vAlign w:val="top"/>
          </w:tcPr>
          <w:p w14:paraId="71F330A9">
            <w:pPr>
              <w:pStyle w:val="32"/>
              <w:keepNext w:val="0"/>
              <w:keepLines w:val="0"/>
              <w:pageBreakBefore w:val="0"/>
              <w:widowControl w:val="0"/>
              <w:kinsoku/>
              <w:wordWrap/>
              <w:overflowPunct/>
              <w:topLinePunct w:val="0"/>
              <w:autoSpaceDE/>
              <w:autoSpaceDN/>
              <w:bidi w:val="0"/>
              <w:adjustRightInd/>
              <w:snapToGrid/>
              <w:spacing w:before="78" w:line="219" w:lineRule="auto"/>
              <w:ind w:left="0"/>
              <w:jc w:val="center"/>
              <w:textAlignment w:val="auto"/>
              <w:rPr>
                <w:rFonts w:hint="eastAsia" w:eastAsia="宋体"/>
                <w:spacing w:val="-3"/>
                <w:lang w:val="en-US" w:eastAsia="zh-CN"/>
              </w:rPr>
            </w:pPr>
            <w:r>
              <w:rPr>
                <w:rFonts w:hint="eastAsia"/>
                <w:spacing w:val="-3"/>
                <w:lang w:val="en-US" w:eastAsia="zh-CN"/>
              </w:rPr>
              <w:t>合计</w:t>
            </w:r>
          </w:p>
        </w:tc>
        <w:tc>
          <w:tcPr>
            <w:tcW w:w="856" w:type="dxa"/>
            <w:vAlign w:val="top"/>
          </w:tcPr>
          <w:p w14:paraId="7A958D28">
            <w:pPr>
              <w:pStyle w:val="32"/>
              <w:keepNext w:val="0"/>
              <w:keepLines w:val="0"/>
              <w:pageBreakBefore w:val="0"/>
              <w:widowControl w:val="0"/>
              <w:kinsoku/>
              <w:wordWrap/>
              <w:overflowPunct/>
              <w:topLinePunct w:val="0"/>
              <w:autoSpaceDE/>
              <w:autoSpaceDN/>
              <w:bidi w:val="0"/>
              <w:adjustRightInd/>
              <w:snapToGrid/>
              <w:spacing w:before="78" w:line="220" w:lineRule="auto"/>
              <w:ind w:left="0"/>
              <w:jc w:val="center"/>
              <w:textAlignment w:val="auto"/>
              <w:rPr>
                <w:rFonts w:hint="default" w:eastAsia="宋体"/>
                <w:spacing w:val="-6"/>
                <w:lang w:val="en-US" w:eastAsia="zh-CN"/>
              </w:rPr>
            </w:pPr>
            <w:r>
              <w:rPr>
                <w:rFonts w:hint="eastAsia"/>
                <w:spacing w:val="-6"/>
                <w:lang w:val="en-US" w:eastAsia="zh-CN"/>
              </w:rPr>
              <w:t>100分</w:t>
            </w:r>
          </w:p>
        </w:tc>
        <w:tc>
          <w:tcPr>
            <w:tcW w:w="6410" w:type="dxa"/>
            <w:vAlign w:val="top"/>
          </w:tcPr>
          <w:p w14:paraId="726824BB">
            <w:pPr>
              <w:pStyle w:val="32"/>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p>
        </w:tc>
      </w:tr>
      <w:tr w14:paraId="4306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9573" w:type="dxa"/>
            <w:gridSpan w:val="4"/>
            <w:tcBorders>
              <w:top w:val="single" w:color="auto" w:sz="4" w:space="0"/>
            </w:tcBorders>
            <w:vAlign w:val="top"/>
          </w:tcPr>
          <w:p w14:paraId="58E751F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量化指标：</w:t>
            </w:r>
          </w:p>
          <w:p w14:paraId="58056A7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“全面、详细、完善”（结合项目实际情况及项目特点，进行全方位的阐述，不得存在阐述缺项）； </w:t>
            </w:r>
          </w:p>
          <w:p w14:paraId="6D9E2D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“不全面、不完整”（针对采购需求的项目实际情况和服务要求展开论述等不全面情形）； </w:t>
            </w:r>
          </w:p>
          <w:p w14:paraId="1795B51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“不具体、不细致、简略、不详细”（只做了简要分析，并未结合采购需求做详细的论述或提出解决方案等不具体情形）； </w:t>
            </w:r>
          </w:p>
          <w:p w14:paraId="03719E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sz w:val="24"/>
                <w:szCs w:val="24"/>
              </w:rPr>
            </w:pPr>
            <w:r>
              <w:rPr>
                <w:rFonts w:hint="eastAsia" w:ascii="宋体" w:hAnsi="宋体" w:eastAsia="宋体" w:cs="宋体"/>
                <w:color w:val="000000"/>
                <w:kern w:val="0"/>
                <w:sz w:val="24"/>
                <w:szCs w:val="24"/>
                <w:lang w:val="en-US" w:eastAsia="zh-CN" w:bidi="ar"/>
              </w:rPr>
              <w:t>“合理性”（针对每个项目的实际情况展开合理性的论述，且完全响应国家或行业政策、规范等文件）；</w:t>
            </w:r>
          </w:p>
          <w:p w14:paraId="7B26DE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“针对性”（针对每个项目的实际情况提出针对性的方案或建议，完全响应每个项目的需求）； </w:t>
            </w:r>
          </w:p>
          <w:p w14:paraId="66AFE2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“科学性”贴合采购人单位及本项目实际情况，叙述清楚、符合客观实际； </w:t>
            </w:r>
          </w:p>
          <w:p w14:paraId="46FDF498">
            <w:pPr>
              <w:pStyle w:val="32"/>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spacing w:val="-2"/>
              </w:rPr>
            </w:pPr>
            <w:r>
              <w:rPr>
                <w:rFonts w:hint="eastAsia" w:ascii="宋体" w:hAnsi="宋体" w:eastAsia="宋体" w:cs="宋体"/>
                <w:color w:val="000000"/>
                <w:kern w:val="0"/>
                <w:sz w:val="24"/>
                <w:szCs w:val="24"/>
                <w:lang w:val="en-US" w:eastAsia="zh-CN" w:bidi="ar"/>
              </w:rPr>
              <w:t>“不合理、不可行”（与国家或行业政策、规范等文件存在未完全响应等不合理、不可行情形）。</w:t>
            </w:r>
          </w:p>
        </w:tc>
      </w:tr>
    </w:tbl>
    <w:p w14:paraId="18ED059E">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eastAsia="宋体" w:cs="宋体"/>
          <w:b/>
          <w:bCs/>
          <w:sz w:val="24"/>
          <w:szCs w:val="24"/>
          <w:lang w:eastAsia="zh-CN"/>
        </w:rPr>
      </w:pPr>
      <w:r>
        <w:rPr>
          <w:rFonts w:hint="eastAsia" w:hAnsi="宋体" w:eastAsia="宋体" w:cs="宋体"/>
          <w:b/>
          <w:bCs/>
          <w:sz w:val="24"/>
          <w:szCs w:val="24"/>
          <w:lang w:val="en-US" w:eastAsia="zh-CN"/>
        </w:rPr>
        <w:t>5.1.10</w:t>
      </w:r>
      <w:r>
        <w:rPr>
          <w:rFonts w:hint="eastAsia" w:ascii="宋体" w:hAnsi="宋体" w:eastAsia="宋体" w:cs="宋体"/>
          <w:b/>
          <w:bCs/>
          <w:sz w:val="24"/>
          <w:szCs w:val="24"/>
        </w:rPr>
        <w:t>其它</w:t>
      </w:r>
      <w:r>
        <w:rPr>
          <w:rFonts w:hint="eastAsia" w:hAnsi="宋体" w:eastAsia="宋体" w:cs="宋体"/>
          <w:b/>
          <w:bCs/>
          <w:sz w:val="24"/>
          <w:szCs w:val="24"/>
          <w:lang w:eastAsia="zh-CN"/>
        </w:rPr>
        <w:t>：</w:t>
      </w:r>
    </w:p>
    <w:p w14:paraId="646AEB1E">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val="0"/>
          <w:bCs w:val="0"/>
          <w:sz w:val="24"/>
          <w:szCs w:val="24"/>
          <w:lang w:eastAsia="zh-CN"/>
        </w:rPr>
      </w:pPr>
      <w:r>
        <w:rPr>
          <w:rFonts w:hint="eastAsia" w:hAnsi="宋体" w:eastAsia="宋体" w:cs="宋体"/>
          <w:b w:val="0"/>
          <w:bCs w:val="0"/>
          <w:sz w:val="24"/>
          <w:szCs w:val="24"/>
          <w:lang w:eastAsia="zh-CN"/>
        </w:rPr>
        <w:t>无</w:t>
      </w:r>
    </w:p>
    <w:p w14:paraId="09D2784F">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hAnsi="宋体" w:eastAsia="宋体" w:cs="宋体"/>
          <w:b/>
          <w:bCs/>
          <w:sz w:val="24"/>
          <w:szCs w:val="24"/>
          <w:lang w:val="en-US" w:eastAsia="zh-CN"/>
        </w:rPr>
        <w:t>5.2</w:t>
      </w:r>
      <w:r>
        <w:rPr>
          <w:rFonts w:hint="eastAsia" w:ascii="宋体" w:hAnsi="宋体" w:eastAsia="宋体" w:cs="宋体"/>
          <w:b/>
          <w:bCs/>
          <w:sz w:val="24"/>
          <w:szCs w:val="24"/>
        </w:rPr>
        <w:t>合同管理安排</w:t>
      </w:r>
    </w:p>
    <w:p w14:paraId="3C4BBAD4">
      <w:pPr>
        <w:pStyle w:val="13"/>
        <w:keepNext w:val="0"/>
        <w:keepLines w:val="0"/>
        <w:pageBreakBefore w:val="0"/>
        <w:widowControl w:val="0"/>
        <w:kinsoku/>
        <w:wordWrap/>
        <w:overflowPunct/>
        <w:topLinePunct w:val="0"/>
        <w:autoSpaceDE/>
        <w:autoSpaceDN/>
        <w:bidi w:val="0"/>
        <w:adjustRightInd/>
        <w:snapToGrid/>
        <w:spacing w:line="520" w:lineRule="exact"/>
        <w:ind w:leftChars="0" w:firstLine="0" w:firstLineChars="0"/>
        <w:jc w:val="left"/>
        <w:textAlignment w:val="auto"/>
        <w:rPr>
          <w:rFonts w:hint="eastAsia" w:ascii="宋体" w:hAnsi="宋体" w:eastAsia="宋体" w:cs="宋体"/>
          <w:sz w:val="24"/>
          <w:szCs w:val="24"/>
        </w:rPr>
      </w:pPr>
      <w:r>
        <w:rPr>
          <w:rFonts w:hint="eastAsia" w:hAnsi="宋体" w:eastAsia="宋体" w:cs="宋体"/>
          <w:b/>
          <w:bCs/>
          <w:sz w:val="24"/>
          <w:szCs w:val="24"/>
          <w:lang w:val="en-US" w:eastAsia="zh-CN"/>
        </w:rPr>
        <w:t>5.2.1</w:t>
      </w:r>
      <w:r>
        <w:rPr>
          <w:rFonts w:hint="eastAsia" w:ascii="宋体" w:hAnsi="宋体" w:eastAsia="宋体" w:cs="宋体"/>
          <w:b/>
          <w:bCs/>
          <w:sz w:val="24"/>
          <w:szCs w:val="24"/>
        </w:rPr>
        <w:t>合同类型</w:t>
      </w:r>
      <w:r>
        <w:rPr>
          <w:rFonts w:hint="eastAsia" w:hAnsi="宋体" w:eastAsia="宋体" w:cs="宋体"/>
          <w:b/>
          <w:bCs/>
          <w:sz w:val="24"/>
          <w:szCs w:val="24"/>
          <w:lang w:eastAsia="zh-CN"/>
        </w:rPr>
        <w:t>：</w:t>
      </w:r>
      <w:r>
        <w:rPr>
          <w:rFonts w:hint="eastAsia" w:ascii="宋体" w:hAnsi="宋体" w:eastAsia="宋体" w:cs="宋体"/>
          <w:sz w:val="24"/>
          <w:szCs w:val="24"/>
        </w:rPr>
        <w:t>委托合同</w:t>
      </w:r>
    </w:p>
    <w:p w14:paraId="597B64F7">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hAnsi="宋体" w:eastAsia="宋体" w:cs="宋体"/>
          <w:b/>
          <w:bCs/>
          <w:sz w:val="24"/>
          <w:szCs w:val="24"/>
          <w:lang w:val="en-US" w:eastAsia="zh-CN"/>
        </w:rPr>
        <w:t>5.2.2</w:t>
      </w:r>
      <w:r>
        <w:rPr>
          <w:rFonts w:hint="eastAsia" w:ascii="宋体" w:hAnsi="宋体" w:eastAsia="宋体" w:cs="宋体"/>
          <w:b/>
          <w:bCs/>
          <w:sz w:val="24"/>
          <w:szCs w:val="24"/>
        </w:rPr>
        <w:t>定价方式</w:t>
      </w:r>
      <w:r>
        <w:rPr>
          <w:rFonts w:hint="eastAsia" w:hAnsi="宋体" w:eastAsia="宋体" w:cs="宋体"/>
          <w:sz w:val="24"/>
          <w:szCs w:val="24"/>
          <w:lang w:eastAsia="zh-CN"/>
        </w:rPr>
        <w:t>：</w:t>
      </w:r>
      <w:r>
        <w:rPr>
          <w:rFonts w:hint="eastAsia" w:ascii="宋体" w:hAnsi="宋体" w:eastAsia="宋体" w:cs="宋体"/>
          <w:sz w:val="24"/>
          <w:szCs w:val="24"/>
        </w:rPr>
        <w:t>固定</w:t>
      </w:r>
      <w:r>
        <w:rPr>
          <w:rFonts w:hint="eastAsia" w:hAnsi="宋体" w:eastAsia="宋体" w:cs="宋体"/>
          <w:sz w:val="24"/>
          <w:szCs w:val="24"/>
          <w:lang w:eastAsia="zh-CN"/>
        </w:rPr>
        <w:t>总</w:t>
      </w:r>
      <w:r>
        <w:rPr>
          <w:rFonts w:hint="eastAsia" w:ascii="宋体" w:hAnsi="宋体" w:eastAsia="宋体" w:cs="宋体"/>
          <w:sz w:val="24"/>
          <w:szCs w:val="24"/>
        </w:rPr>
        <w:t>价</w:t>
      </w:r>
    </w:p>
    <w:p w14:paraId="1BB605C8">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eastAsia="宋体" w:cs="宋体"/>
          <w:b/>
          <w:bCs/>
          <w:sz w:val="24"/>
          <w:szCs w:val="24"/>
          <w:lang w:eastAsia="zh-CN"/>
        </w:rPr>
      </w:pPr>
      <w:r>
        <w:rPr>
          <w:rFonts w:hint="eastAsia" w:hAnsi="宋体" w:eastAsia="宋体" w:cs="宋体"/>
          <w:b/>
          <w:bCs/>
          <w:sz w:val="24"/>
          <w:szCs w:val="24"/>
          <w:lang w:val="en-US" w:eastAsia="zh-CN"/>
        </w:rPr>
        <w:t>5.2.3</w:t>
      </w:r>
      <w:r>
        <w:rPr>
          <w:rFonts w:hint="eastAsia" w:ascii="宋体" w:hAnsi="宋体" w:eastAsia="宋体" w:cs="宋体"/>
          <w:b/>
          <w:bCs/>
          <w:sz w:val="24"/>
          <w:szCs w:val="24"/>
        </w:rPr>
        <w:t>合同文本的主要条款</w:t>
      </w:r>
      <w:r>
        <w:rPr>
          <w:rFonts w:hint="eastAsia" w:hAnsi="宋体" w:eastAsia="宋体" w:cs="宋体"/>
          <w:b/>
          <w:bCs/>
          <w:sz w:val="24"/>
          <w:szCs w:val="24"/>
          <w:lang w:eastAsia="zh-CN"/>
        </w:rPr>
        <w:t>：</w:t>
      </w:r>
    </w:p>
    <w:p w14:paraId="5D7DC70F">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eastAsia="宋体" w:cs="宋体"/>
          <w:b/>
          <w:bCs/>
          <w:sz w:val="24"/>
          <w:szCs w:val="24"/>
          <w:lang w:eastAsia="zh-CN"/>
        </w:rPr>
      </w:pPr>
    </w:p>
    <w:p w14:paraId="4952D5B2">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hAnsi="宋体" w:eastAsia="宋体" w:cs="宋体"/>
          <w:b/>
          <w:bCs/>
          <w:sz w:val="24"/>
          <w:szCs w:val="24"/>
          <w:lang w:eastAsia="zh-CN"/>
        </w:rPr>
      </w:pPr>
    </w:p>
    <w:p w14:paraId="46867A5A">
      <w:pPr>
        <w:pStyle w:val="8"/>
        <w:rPr>
          <w:rFonts w:hint="eastAsia" w:hAnsi="宋体" w:eastAsia="宋体" w:cs="宋体"/>
          <w:b/>
          <w:bCs/>
          <w:sz w:val="24"/>
          <w:szCs w:val="24"/>
          <w:lang w:eastAsia="zh-CN"/>
        </w:rPr>
      </w:pPr>
    </w:p>
    <w:p w14:paraId="2F515132">
      <w:pPr>
        <w:rPr>
          <w:rFonts w:hint="eastAsia"/>
          <w:lang w:eastAsia="zh-CN"/>
        </w:rPr>
      </w:pPr>
    </w:p>
    <w:p w14:paraId="2FA45656">
      <w:pPr>
        <w:rPr>
          <w:rFonts w:hint="eastAsia"/>
          <w:lang w:eastAsia="zh-CN"/>
        </w:rPr>
      </w:pPr>
    </w:p>
    <w:p w14:paraId="0BB0521B">
      <w:pPr>
        <w:rPr>
          <w:rFonts w:hint="eastAsia"/>
          <w:lang w:eastAsia="zh-CN"/>
        </w:rPr>
      </w:pPr>
    </w:p>
    <w:p w14:paraId="3C249196">
      <w:pPr>
        <w:rPr>
          <w:rFonts w:hint="eastAsia"/>
          <w:lang w:eastAsia="zh-CN"/>
        </w:rPr>
      </w:pPr>
    </w:p>
    <w:p w14:paraId="644B4D56">
      <w:pPr>
        <w:rPr>
          <w:rFonts w:hint="eastAsia"/>
          <w:lang w:eastAsia="zh-CN"/>
        </w:rPr>
      </w:pPr>
    </w:p>
    <w:p w14:paraId="3FAD9F21">
      <w:pPr>
        <w:wordWrap w:val="0"/>
        <w:rPr>
          <w:rFonts w:hint="eastAsia" w:ascii="宋体" w:hAnsi="宋体" w:eastAsia="宋体" w:cs="宋体"/>
          <w:bCs/>
          <w:sz w:val="28"/>
          <w:szCs w:val="28"/>
        </w:rPr>
      </w:pPr>
      <w:r>
        <w:rPr>
          <w:rFonts w:hint="eastAsia" w:ascii="宋体" w:hAnsi="宋体" w:eastAsia="宋体" w:cs="宋体"/>
          <w:bCs/>
          <w:szCs w:val="24"/>
          <w:lang w:val="zh-CN"/>
        </w:rPr>
        <w:t>合同编号：</w:t>
      </w:r>
      <w:r>
        <w:rPr>
          <w:rFonts w:hint="eastAsia" w:ascii="宋体" w:hAnsi="宋体" w:eastAsia="宋体" w:cs="宋体"/>
          <w:bCs/>
          <w:szCs w:val="24"/>
          <w:u w:val="single"/>
        </w:rPr>
        <w:t xml:space="preserve">              </w:t>
      </w:r>
    </w:p>
    <w:p w14:paraId="78F3015D">
      <w:pPr>
        <w:wordWrap w:val="0"/>
        <w:jc w:val="center"/>
        <w:rPr>
          <w:rFonts w:hint="eastAsia" w:ascii="宋体" w:hAnsi="宋体" w:eastAsia="宋体" w:cs="宋体"/>
          <w:b/>
          <w:bCs/>
          <w:sz w:val="72"/>
          <w:szCs w:val="72"/>
        </w:rPr>
      </w:pPr>
    </w:p>
    <w:p w14:paraId="0E477D12">
      <w:pPr>
        <w:wordWrap w:val="0"/>
        <w:jc w:val="center"/>
        <w:rPr>
          <w:rFonts w:hint="eastAsia" w:ascii="宋体" w:hAnsi="宋体" w:eastAsia="宋体" w:cs="宋体"/>
          <w:b/>
          <w:bCs/>
          <w:sz w:val="72"/>
          <w:szCs w:val="72"/>
        </w:rPr>
      </w:pPr>
    </w:p>
    <w:p w14:paraId="0891088E">
      <w:pPr>
        <w:wordWrap w:val="0"/>
        <w:jc w:val="center"/>
        <w:rPr>
          <w:rFonts w:hint="eastAsia" w:ascii="宋体" w:hAnsi="宋体" w:eastAsia="宋体" w:cs="宋体"/>
          <w:b/>
          <w:bCs/>
          <w:sz w:val="72"/>
          <w:szCs w:val="72"/>
        </w:rPr>
      </w:pPr>
      <w:r>
        <w:rPr>
          <w:rFonts w:hint="eastAsia" w:ascii="宋体" w:hAnsi="宋体" w:eastAsia="宋体" w:cs="宋体"/>
          <w:b/>
          <w:bCs/>
          <w:sz w:val="72"/>
          <w:szCs w:val="72"/>
        </w:rPr>
        <w:t>合   同   书</w:t>
      </w:r>
    </w:p>
    <w:p w14:paraId="3177A2BF">
      <w:pPr>
        <w:wordWrap w:val="0"/>
        <w:jc w:val="center"/>
        <w:rPr>
          <w:rFonts w:hint="eastAsia" w:ascii="宋体" w:hAnsi="宋体" w:eastAsia="宋体" w:cs="宋体"/>
          <w:bCs/>
          <w:sz w:val="10"/>
          <w:szCs w:val="10"/>
        </w:rPr>
      </w:pPr>
    </w:p>
    <w:p w14:paraId="2684CE12">
      <w:pPr>
        <w:wordWrap w:val="0"/>
        <w:jc w:val="center"/>
        <w:rPr>
          <w:rFonts w:hint="eastAsia" w:ascii="宋体" w:hAnsi="宋体" w:eastAsia="宋体" w:cs="宋体"/>
          <w:bCs/>
          <w:sz w:val="10"/>
          <w:szCs w:val="10"/>
        </w:rPr>
      </w:pPr>
    </w:p>
    <w:p w14:paraId="3B8E2F09">
      <w:pPr>
        <w:wordWrap w:val="0"/>
        <w:jc w:val="center"/>
        <w:rPr>
          <w:rFonts w:hint="eastAsia" w:ascii="宋体" w:hAnsi="宋体" w:eastAsia="宋体" w:cs="宋体"/>
          <w:bCs/>
          <w:sz w:val="10"/>
          <w:szCs w:val="10"/>
        </w:rPr>
      </w:pPr>
    </w:p>
    <w:p w14:paraId="1E42F408">
      <w:pPr>
        <w:wordWrap w:val="0"/>
        <w:jc w:val="center"/>
        <w:rPr>
          <w:rFonts w:hint="eastAsia" w:ascii="宋体" w:hAnsi="宋体" w:eastAsia="宋体" w:cs="宋体"/>
          <w:bCs/>
          <w:sz w:val="10"/>
          <w:szCs w:val="10"/>
        </w:rPr>
      </w:pPr>
    </w:p>
    <w:p w14:paraId="50244888">
      <w:pPr>
        <w:wordWrap w:val="0"/>
        <w:jc w:val="center"/>
        <w:rPr>
          <w:rFonts w:hint="eastAsia" w:ascii="宋体" w:hAnsi="宋体" w:eastAsia="宋体" w:cs="宋体"/>
          <w:bCs/>
          <w:sz w:val="10"/>
          <w:szCs w:val="10"/>
        </w:rPr>
      </w:pPr>
    </w:p>
    <w:p w14:paraId="0C0ED65B">
      <w:pPr>
        <w:wordWrap w:val="0"/>
        <w:jc w:val="center"/>
        <w:rPr>
          <w:rFonts w:hint="eastAsia" w:ascii="宋体" w:hAnsi="宋体" w:eastAsia="宋体" w:cs="宋体"/>
          <w:bCs/>
          <w:sz w:val="10"/>
          <w:szCs w:val="10"/>
        </w:rPr>
      </w:pPr>
    </w:p>
    <w:p w14:paraId="096868A1">
      <w:pPr>
        <w:keepNext w:val="0"/>
        <w:keepLines w:val="0"/>
        <w:pageBreakBefore w:val="0"/>
        <w:widowControl w:val="0"/>
        <w:kinsoku/>
        <w:wordWrap w:val="0"/>
        <w:overflowPunct/>
        <w:topLinePunct w:val="0"/>
        <w:autoSpaceDE/>
        <w:autoSpaceDN/>
        <w:bidi w:val="0"/>
        <w:adjustRightInd/>
        <w:snapToGrid/>
        <w:spacing w:line="1200" w:lineRule="exact"/>
        <w:textAlignment w:val="auto"/>
        <w:rPr>
          <w:rFonts w:hint="eastAsia" w:ascii="宋体" w:hAnsi="宋体" w:eastAsia="宋体" w:cs="宋体"/>
          <w:sz w:val="28"/>
          <w:szCs w:val="28"/>
          <w:u w:val="single"/>
          <w:lang w:val="zh-CN"/>
        </w:rPr>
      </w:pPr>
      <w:r>
        <w:rPr>
          <w:rFonts w:hint="eastAsia" w:ascii="宋体" w:hAnsi="宋体" w:eastAsia="宋体" w:cs="宋体"/>
          <w:b/>
          <w:sz w:val="28"/>
          <w:szCs w:val="28"/>
          <w:lang w:val="zh-CN"/>
        </w:rPr>
        <w:t>项目名称：</w:t>
      </w:r>
      <w:r>
        <w:rPr>
          <w:rFonts w:hint="eastAsia" w:ascii="宋体" w:hAnsi="宋体" w:eastAsia="宋体" w:cs="宋体"/>
          <w:sz w:val="28"/>
          <w:szCs w:val="28"/>
          <w:u w:val="single"/>
          <w:lang w:val="zh-CN"/>
        </w:rPr>
        <w:t xml:space="preserve">                                             </w:t>
      </w:r>
    </w:p>
    <w:p w14:paraId="1706BEB1">
      <w:pPr>
        <w:keepNext w:val="0"/>
        <w:keepLines w:val="0"/>
        <w:pageBreakBefore w:val="0"/>
        <w:widowControl w:val="0"/>
        <w:kinsoku/>
        <w:wordWrap w:val="0"/>
        <w:overflowPunct/>
        <w:topLinePunct w:val="0"/>
        <w:autoSpaceDE/>
        <w:autoSpaceDN/>
        <w:bidi w:val="0"/>
        <w:adjustRightInd/>
        <w:snapToGrid/>
        <w:spacing w:line="1200" w:lineRule="exact"/>
        <w:textAlignment w:val="auto"/>
        <w:rPr>
          <w:rFonts w:hint="eastAsia" w:ascii="宋体" w:hAnsi="宋体" w:eastAsia="宋体" w:cs="宋体"/>
          <w:bCs/>
          <w:sz w:val="28"/>
          <w:szCs w:val="28"/>
          <w:u w:val="single"/>
          <w:lang w:val="zh-CN"/>
        </w:rPr>
      </w:pPr>
      <w:r>
        <w:rPr>
          <w:rFonts w:hint="eastAsia" w:ascii="宋体" w:hAnsi="宋体" w:eastAsia="宋体" w:cs="宋体"/>
          <w:b/>
          <w:sz w:val="28"/>
          <w:szCs w:val="28"/>
          <w:lang w:val="zh-CN"/>
        </w:rPr>
        <w:t>甲方（采购人）：</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zh-CN"/>
        </w:rPr>
        <w:t xml:space="preserve">    </w:t>
      </w:r>
    </w:p>
    <w:p w14:paraId="64C76C9C">
      <w:pPr>
        <w:keepNext w:val="0"/>
        <w:keepLines w:val="0"/>
        <w:pageBreakBefore w:val="0"/>
        <w:widowControl w:val="0"/>
        <w:kinsoku/>
        <w:wordWrap w:val="0"/>
        <w:overflowPunct/>
        <w:topLinePunct w:val="0"/>
        <w:autoSpaceDE/>
        <w:autoSpaceDN/>
        <w:bidi w:val="0"/>
        <w:adjustRightInd/>
        <w:snapToGrid/>
        <w:spacing w:line="1200" w:lineRule="exact"/>
        <w:textAlignment w:val="auto"/>
        <w:rPr>
          <w:rFonts w:hint="eastAsia" w:ascii="宋体" w:hAnsi="宋体" w:eastAsia="宋体" w:cs="宋体"/>
          <w:b/>
          <w:sz w:val="28"/>
          <w:szCs w:val="28"/>
          <w:u w:val="single"/>
        </w:rPr>
      </w:pPr>
      <w:r>
        <w:rPr>
          <w:rFonts w:hint="eastAsia" w:ascii="宋体" w:hAnsi="宋体" w:eastAsia="宋体" w:cs="宋体"/>
          <w:b/>
          <w:sz w:val="28"/>
          <w:szCs w:val="28"/>
          <w:lang w:val="zh-CN"/>
        </w:rPr>
        <w:t>乙方（中标人）：</w:t>
      </w:r>
      <w:r>
        <w:rPr>
          <w:rFonts w:hint="eastAsia" w:ascii="宋体" w:hAnsi="宋体" w:eastAsia="宋体" w:cs="宋体"/>
          <w:b/>
          <w:sz w:val="28"/>
          <w:szCs w:val="28"/>
          <w:u w:val="single"/>
        </w:rPr>
        <w:t xml:space="preserve">                                      </w:t>
      </w:r>
    </w:p>
    <w:p w14:paraId="2CDBB4B4">
      <w:pPr>
        <w:keepNext w:val="0"/>
        <w:keepLines w:val="0"/>
        <w:pageBreakBefore w:val="0"/>
        <w:widowControl w:val="0"/>
        <w:kinsoku/>
        <w:wordWrap w:val="0"/>
        <w:overflowPunct/>
        <w:topLinePunct w:val="0"/>
        <w:autoSpaceDE/>
        <w:autoSpaceDN/>
        <w:bidi w:val="0"/>
        <w:adjustRightInd/>
        <w:snapToGrid/>
        <w:spacing w:line="1200" w:lineRule="exact"/>
        <w:textAlignment w:val="auto"/>
        <w:rPr>
          <w:rFonts w:hint="eastAsia"/>
        </w:rPr>
      </w:pPr>
      <w:r>
        <w:rPr>
          <w:rFonts w:hint="eastAsia" w:ascii="宋体" w:hAnsi="宋体" w:eastAsia="宋体" w:cs="宋体"/>
          <w:b/>
          <w:sz w:val="28"/>
          <w:szCs w:val="28"/>
          <w:lang w:val="zh-CN"/>
        </w:rPr>
        <w:t>签订地：</w:t>
      </w:r>
      <w:r>
        <w:rPr>
          <w:rFonts w:hint="eastAsia" w:ascii="宋体" w:hAnsi="宋体" w:eastAsia="宋体" w:cs="宋体"/>
          <w:sz w:val="28"/>
          <w:szCs w:val="28"/>
          <w:u w:val="single"/>
          <w:lang w:val="zh-CN"/>
        </w:rPr>
        <w:t xml:space="preserve">                                               </w:t>
      </w:r>
    </w:p>
    <w:p w14:paraId="235933CD">
      <w:pPr>
        <w:keepNext w:val="0"/>
        <w:keepLines w:val="0"/>
        <w:pageBreakBefore w:val="0"/>
        <w:widowControl w:val="0"/>
        <w:kinsoku/>
        <w:wordWrap w:val="0"/>
        <w:overflowPunct/>
        <w:topLinePunct w:val="0"/>
        <w:autoSpaceDE/>
        <w:autoSpaceDN/>
        <w:bidi w:val="0"/>
        <w:adjustRightInd/>
        <w:snapToGrid/>
        <w:spacing w:line="1200" w:lineRule="exact"/>
        <w:textAlignment w:val="auto"/>
        <w:rPr>
          <w:rFonts w:hint="eastAsia"/>
          <w:b/>
        </w:rPr>
      </w:pPr>
      <w:r>
        <w:rPr>
          <w:rFonts w:hint="eastAsia" w:ascii="宋体" w:hAnsi="宋体" w:eastAsia="宋体" w:cs="宋体"/>
          <w:b/>
          <w:szCs w:val="24"/>
          <w:lang w:val="zh-CN"/>
        </w:rPr>
        <w:t>签订</w:t>
      </w:r>
      <w:r>
        <w:rPr>
          <w:rFonts w:hint="eastAsia" w:ascii="宋体" w:hAnsi="宋体" w:eastAsia="宋体" w:cs="宋体"/>
          <w:b/>
          <w:szCs w:val="24"/>
        </w:rPr>
        <w:t>日期：</w:t>
      </w:r>
      <w:r>
        <w:rPr>
          <w:rFonts w:hint="eastAsia" w:ascii="宋体" w:hAnsi="宋体" w:eastAsia="宋体" w:cs="宋体"/>
          <w:szCs w:val="24"/>
          <w:u w:val="single"/>
        </w:rPr>
        <w:t xml:space="preserve">           </w:t>
      </w:r>
      <w:r>
        <w:rPr>
          <w:rFonts w:hint="eastAsia" w:ascii="宋体" w:hAnsi="宋体" w:eastAsia="宋体" w:cs="宋体"/>
          <w:szCs w:val="24"/>
        </w:rPr>
        <w:t>年</w:t>
      </w:r>
      <w:r>
        <w:rPr>
          <w:rFonts w:hint="eastAsia" w:ascii="宋体" w:hAnsi="宋体" w:eastAsia="宋体" w:cs="宋体"/>
          <w:szCs w:val="24"/>
          <w:u w:val="single"/>
        </w:rPr>
        <w:t xml:space="preserve">           </w:t>
      </w:r>
      <w:r>
        <w:rPr>
          <w:rFonts w:hint="eastAsia" w:ascii="宋体" w:hAnsi="宋体" w:eastAsia="宋体" w:cs="宋体"/>
          <w:szCs w:val="24"/>
        </w:rPr>
        <w:t>月</w:t>
      </w:r>
      <w:r>
        <w:rPr>
          <w:rFonts w:hint="eastAsia" w:ascii="宋体" w:hAnsi="宋体" w:eastAsia="宋体" w:cs="宋体"/>
          <w:szCs w:val="24"/>
          <w:u w:val="single"/>
        </w:rPr>
        <w:t xml:space="preserve">            </w:t>
      </w:r>
      <w:r>
        <w:rPr>
          <w:rFonts w:hint="eastAsia" w:ascii="宋体" w:hAnsi="宋体" w:eastAsia="宋体" w:cs="宋体"/>
          <w:szCs w:val="24"/>
        </w:rPr>
        <w:t>日</w:t>
      </w:r>
      <w:r>
        <w:rPr>
          <w:rFonts w:hint="eastAsia"/>
          <w:b/>
        </w:rPr>
        <w:t xml:space="preserve">              </w:t>
      </w:r>
    </w:p>
    <w:p w14:paraId="71CF2C8E">
      <w:pPr>
        <w:keepNext w:val="0"/>
        <w:keepLines w:val="0"/>
        <w:pageBreakBefore w:val="0"/>
        <w:widowControl w:val="0"/>
        <w:kinsoku/>
        <w:wordWrap w:val="0"/>
        <w:overflowPunct/>
        <w:topLinePunct w:val="0"/>
        <w:autoSpaceDE/>
        <w:autoSpaceDN/>
        <w:bidi w:val="0"/>
        <w:adjustRightInd/>
        <w:snapToGrid/>
        <w:spacing w:line="1200" w:lineRule="exact"/>
        <w:textAlignment w:val="auto"/>
        <w:rPr>
          <w:rFonts w:hint="eastAsia"/>
          <w:b/>
        </w:rPr>
      </w:pPr>
    </w:p>
    <w:p w14:paraId="2A5ED0CD">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p>
    <w:p w14:paraId="69438E00">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（以下简称甲方）</w:t>
      </w:r>
    </w:p>
    <w:p w14:paraId="2D7B3FC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（以下简称乙方）</w:t>
      </w:r>
    </w:p>
    <w:p w14:paraId="7E6B7FF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《市民政局关于印发〈武汉市社区社会组织能力提升行动方案〉的通知》（武民政</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12号）、</w:t>
      </w:r>
      <w:r>
        <w:rPr>
          <w:rFonts w:hint="eastAsia" w:ascii="宋体" w:hAnsi="宋体" w:eastAsia="宋体" w:cs="宋体"/>
          <w:color w:val="auto"/>
          <w:sz w:val="24"/>
          <w:szCs w:val="24"/>
          <w:highlight w:val="none"/>
        </w:rPr>
        <w:t>《武汉市民政局关于进一步加强社会组织孵化培育基地建设的通知》（武民政〔2024〕11号）</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市民政局关于加快推进全市街道（乡镇）社工站建设的通知</w:t>
      </w:r>
      <w:r>
        <w:rPr>
          <w:rFonts w:hint="eastAsia" w:asciiTheme="minorEastAsia" w:hAnsiTheme="minorEastAsia" w:eastAsiaTheme="minorEastAsia" w:cstheme="minorEastAsia"/>
          <w:color w:val="auto"/>
          <w:sz w:val="24"/>
          <w:szCs w:val="24"/>
          <w:highlight w:val="none"/>
          <w:lang w:eastAsia="zh-CN"/>
        </w:rPr>
        <w:t>》（武</w:t>
      </w:r>
      <w:r>
        <w:rPr>
          <w:rFonts w:hint="eastAsia" w:asciiTheme="minorEastAsia" w:hAnsiTheme="minorEastAsia" w:eastAsiaTheme="minorEastAsia" w:cstheme="minorEastAsia"/>
          <w:color w:val="auto"/>
          <w:sz w:val="24"/>
          <w:szCs w:val="24"/>
          <w:highlight w:val="none"/>
          <w:lang w:val="en-US" w:eastAsia="zh-CN"/>
        </w:rPr>
        <w:t>民政</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2021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26号）</w:t>
      </w:r>
      <w:r>
        <w:rPr>
          <w:rFonts w:hint="eastAsia" w:ascii="宋体" w:hAnsi="宋体" w:eastAsia="宋体" w:cs="宋体"/>
          <w:color w:val="auto"/>
          <w:sz w:val="24"/>
          <w:szCs w:val="24"/>
          <w:highlight w:val="none"/>
        </w:rPr>
        <w:t>以及政府购买服务支持社会组织培育发展、支持社工站培育发展的相关政策文件规定，根据东西湖区民政局2026年社会组织孵化园和社工指导中心运营管理服务政府采购中标结果，经甲、乙双方协商，本着平等、自愿、公平和诚实信用的原则，达成如下合同：</w:t>
      </w:r>
    </w:p>
    <w:p w14:paraId="72057A6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第一条：服务项目内容与要求</w:t>
      </w:r>
    </w:p>
    <w:p w14:paraId="108680F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乙方受甲方委托，负责落实</w:t>
      </w:r>
      <w:r>
        <w:rPr>
          <w:rFonts w:hint="eastAsia" w:ascii="宋体" w:hAnsi="宋体" w:cs="宋体"/>
          <w:color w:val="auto"/>
          <w:sz w:val="24"/>
          <w:szCs w:val="24"/>
          <w:highlight w:val="none"/>
          <w:lang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t>社会组织孵化园</w:t>
      </w:r>
      <w:r>
        <w:rPr>
          <w:rFonts w:hint="eastAsia" w:ascii="宋体" w:hAnsi="宋体" w:eastAsia="宋体" w:cs="宋体"/>
          <w:color w:val="auto"/>
          <w:sz w:val="24"/>
          <w:szCs w:val="24"/>
          <w:highlight w:val="none"/>
          <w:lang w:eastAsia="zh-CN"/>
        </w:rPr>
        <w:t>和社工指导中心运营</w:t>
      </w:r>
      <w:r>
        <w:rPr>
          <w:rFonts w:hint="eastAsia" w:ascii="宋体" w:hAnsi="宋体" w:eastAsia="宋体" w:cs="宋体"/>
          <w:color w:val="auto"/>
          <w:sz w:val="24"/>
          <w:szCs w:val="24"/>
          <w:highlight w:val="none"/>
        </w:rPr>
        <w:t>管理服务（以下简称“服务项目”）的下列工作内容与产出要求。</w:t>
      </w:r>
    </w:p>
    <w:p w14:paraId="34CB389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（一）服务项目工作内容</w:t>
      </w:r>
    </w:p>
    <w:p w14:paraId="6FD75C1B">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1.推进</w:t>
      </w:r>
      <w:r>
        <w:rPr>
          <w:rFonts w:hint="eastAsia" w:ascii="宋体" w:hAnsi="宋体" w:cs="宋体"/>
          <w:i w:val="0"/>
          <w:iCs w:val="0"/>
          <w:color w:val="000000"/>
          <w:kern w:val="0"/>
          <w:sz w:val="24"/>
          <w:szCs w:val="24"/>
          <w:u w:val="none"/>
          <w:lang w:val="en-US" w:eastAsia="zh-CN" w:bidi="ar"/>
        </w:rPr>
        <w:t>东西湖</w:t>
      </w:r>
      <w:r>
        <w:rPr>
          <w:rFonts w:hint="eastAsia" w:ascii="宋体" w:hAnsi="宋体" w:eastAsia="宋体" w:cs="宋体"/>
          <w:i w:val="0"/>
          <w:iCs w:val="0"/>
          <w:color w:val="000000"/>
          <w:kern w:val="0"/>
          <w:sz w:val="24"/>
          <w:szCs w:val="24"/>
          <w:u w:val="none"/>
          <w:lang w:val="en-US" w:eastAsia="zh-CN" w:bidi="ar"/>
        </w:rPr>
        <w:t>区社会组织孵化</w:t>
      </w:r>
      <w:r>
        <w:rPr>
          <w:rFonts w:hint="eastAsia" w:ascii="宋体" w:hAnsi="宋体" w:cs="宋体"/>
          <w:i w:val="0"/>
          <w:iCs w:val="0"/>
          <w:color w:val="000000"/>
          <w:kern w:val="0"/>
          <w:sz w:val="24"/>
          <w:szCs w:val="24"/>
          <w:u w:val="none"/>
          <w:lang w:val="en-US" w:eastAsia="zh-CN" w:bidi="ar"/>
        </w:rPr>
        <w:t>园</w:t>
      </w:r>
      <w:r>
        <w:rPr>
          <w:rFonts w:hint="eastAsia" w:ascii="宋体" w:hAnsi="宋体" w:eastAsia="宋体" w:cs="宋体"/>
          <w:i w:val="0"/>
          <w:iCs w:val="0"/>
          <w:color w:val="000000"/>
          <w:kern w:val="0"/>
          <w:sz w:val="24"/>
          <w:szCs w:val="24"/>
          <w:u w:val="none"/>
          <w:lang w:val="en-US" w:eastAsia="zh-CN" w:bidi="ar"/>
        </w:rPr>
        <w:t>、社工指导服务中心、</w:t>
      </w:r>
      <w:r>
        <w:rPr>
          <w:rFonts w:hint="eastAsia" w:ascii="宋体" w:hAnsi="宋体" w:cs="宋体"/>
          <w:i w:val="0"/>
          <w:iCs w:val="0"/>
          <w:color w:val="000000"/>
          <w:kern w:val="0"/>
          <w:sz w:val="24"/>
          <w:szCs w:val="24"/>
          <w:u w:val="none"/>
          <w:lang w:val="en-US" w:eastAsia="zh-CN" w:bidi="ar"/>
        </w:rPr>
        <w:t>东西湖</w:t>
      </w:r>
      <w:r>
        <w:rPr>
          <w:rFonts w:hint="eastAsia" w:ascii="宋体" w:hAnsi="宋体" w:eastAsia="宋体" w:cs="宋体"/>
          <w:i w:val="0"/>
          <w:iCs w:val="0"/>
          <w:color w:val="000000"/>
          <w:kern w:val="0"/>
          <w:sz w:val="24"/>
          <w:szCs w:val="24"/>
          <w:u w:val="none"/>
          <w:lang w:val="en-US" w:eastAsia="zh-CN" w:bidi="ar"/>
        </w:rPr>
        <w:t>区社会组织孵化</w:t>
      </w:r>
      <w:r>
        <w:rPr>
          <w:rFonts w:hint="eastAsia" w:ascii="宋体" w:hAnsi="宋体" w:cs="宋体"/>
          <w:i w:val="0"/>
          <w:iCs w:val="0"/>
          <w:color w:val="000000"/>
          <w:kern w:val="0"/>
          <w:sz w:val="24"/>
          <w:szCs w:val="24"/>
          <w:u w:val="none"/>
          <w:lang w:val="en-US" w:eastAsia="zh-CN" w:bidi="ar"/>
        </w:rPr>
        <w:t>园</w:t>
      </w:r>
      <w:r>
        <w:rPr>
          <w:rFonts w:hint="eastAsia" w:ascii="宋体" w:hAnsi="宋体" w:eastAsia="宋体" w:cs="宋体"/>
          <w:i w:val="0"/>
          <w:iCs w:val="0"/>
          <w:color w:val="000000"/>
          <w:kern w:val="0"/>
          <w:sz w:val="24"/>
          <w:szCs w:val="24"/>
          <w:u w:val="none"/>
          <w:lang w:val="en-US" w:eastAsia="zh-CN" w:bidi="ar"/>
        </w:rPr>
        <w:t>党建工作指导站的日常运作；</w:t>
      </w:r>
    </w:p>
    <w:p w14:paraId="29E98569">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2.深化</w:t>
      </w:r>
      <w:r>
        <w:rPr>
          <w:rFonts w:hint="eastAsia" w:ascii="宋体" w:hAnsi="宋体" w:cs="宋体"/>
          <w:i w:val="0"/>
          <w:iCs w:val="0"/>
          <w:color w:val="000000"/>
          <w:kern w:val="0"/>
          <w:sz w:val="24"/>
          <w:szCs w:val="24"/>
          <w:u w:val="none"/>
          <w:lang w:val="en-US" w:eastAsia="zh-CN" w:bidi="ar"/>
        </w:rPr>
        <w:t>东西湖区</w:t>
      </w:r>
      <w:r>
        <w:rPr>
          <w:rFonts w:hint="eastAsia" w:ascii="宋体" w:hAnsi="宋体" w:eastAsia="宋体" w:cs="宋体"/>
          <w:i w:val="0"/>
          <w:iCs w:val="0"/>
          <w:color w:val="000000"/>
          <w:kern w:val="0"/>
          <w:sz w:val="24"/>
          <w:szCs w:val="24"/>
          <w:u w:val="none"/>
          <w:lang w:val="en-US" w:eastAsia="zh-CN" w:bidi="ar"/>
        </w:rPr>
        <w:t>社会组织培育扶持，积极探索“五社联动”服务机制，帮助社会组织实现专业化、规范化发展；</w:t>
      </w:r>
    </w:p>
    <w:p w14:paraId="023BB9AD">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3.促进社会组织规范化、品牌化发展，为社会组织树精品、创品牌提供平台，树立社会组织良好公益形象；</w:t>
      </w:r>
    </w:p>
    <w:p w14:paraId="0C8D42F8">
      <w:pPr>
        <w:pStyle w:val="18"/>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4.拓展</w:t>
      </w:r>
      <w:r>
        <w:rPr>
          <w:rFonts w:hint="eastAsia" w:ascii="宋体" w:hAnsi="宋体" w:cs="宋体"/>
          <w:i w:val="0"/>
          <w:iCs w:val="0"/>
          <w:color w:val="000000"/>
          <w:kern w:val="0"/>
          <w:sz w:val="24"/>
          <w:szCs w:val="24"/>
          <w:u w:val="none"/>
          <w:lang w:val="en-US" w:eastAsia="zh-CN" w:bidi="ar"/>
        </w:rPr>
        <w:t>慈善资源链接渠道，开展各类公益服务项目，探索社区公益基金助力社区基层治理经验，推动基层治理、社会工作、社会组织、公益慈善等工作融合发展；</w:t>
      </w:r>
    </w:p>
    <w:p w14:paraId="5969BF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Segoe UI" w:hAnsi="Segoe UI" w:eastAsia="宋体" w:cs="Segoe UI"/>
          <w:i w:val="0"/>
          <w:iCs w:val="0"/>
          <w:caps w:val="0"/>
          <w:color w:val="0F1115"/>
          <w:spacing w:val="0"/>
          <w:sz w:val="24"/>
          <w:szCs w:val="24"/>
          <w:shd w:val="clear" w:fill="FFFFFF"/>
          <w:lang w:val="en-US" w:eastAsia="zh-CN"/>
        </w:rPr>
      </w:pPr>
      <w:r>
        <w:rPr>
          <w:rFonts w:hint="eastAsia" w:ascii="宋体" w:hAnsi="宋体" w:eastAsia="宋体" w:cs="宋体"/>
          <w:i w:val="0"/>
          <w:iCs w:val="0"/>
          <w:color w:val="000000"/>
          <w:kern w:val="0"/>
          <w:sz w:val="24"/>
          <w:szCs w:val="24"/>
          <w:u w:val="none"/>
          <w:lang w:val="en-US" w:eastAsia="zh-CN" w:bidi="ar"/>
        </w:rPr>
        <w:t>5.强化社会组织党建引领，开展各类主题党日活动和培训，组织党员学习教育、红色参访活动，打造线上党建学习阵地，</w:t>
      </w:r>
      <w:r>
        <w:rPr>
          <w:rFonts w:hint="eastAsia" w:ascii="Segoe UI" w:hAnsi="Segoe UI" w:eastAsia="宋体" w:cs="Segoe UI"/>
          <w:i w:val="0"/>
          <w:iCs w:val="0"/>
          <w:caps w:val="0"/>
          <w:color w:val="0F1115"/>
          <w:spacing w:val="0"/>
          <w:sz w:val="24"/>
          <w:szCs w:val="24"/>
          <w:shd w:val="clear" w:fill="FFFFFF"/>
          <w:lang w:val="en-US" w:eastAsia="zh-CN"/>
        </w:rPr>
        <w:t>指导社会组织党组织规范化建设，推动党建工作与业务发展深度融合，提升社会组织党组织政治功能和组织力；</w:t>
      </w:r>
    </w:p>
    <w:p w14:paraId="60DCBA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6.优化社工站及精神障碍社区康复项目指导，健全项目协调机制，</w:t>
      </w:r>
      <w:r>
        <w:rPr>
          <w:rFonts w:hint="default" w:ascii="Segoe UI" w:hAnsi="Segoe UI" w:eastAsia="Segoe UI" w:cs="Segoe UI"/>
          <w:i w:val="0"/>
          <w:iCs w:val="0"/>
          <w:caps w:val="0"/>
          <w:color w:val="0F1115"/>
          <w:spacing w:val="0"/>
          <w:sz w:val="24"/>
          <w:szCs w:val="24"/>
          <w:shd w:val="clear" w:fill="FFFFFF"/>
        </w:rPr>
        <w:t>加强专业人才队伍建设</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i w:val="0"/>
          <w:iCs w:val="0"/>
          <w:color w:val="000000"/>
          <w:kern w:val="0"/>
          <w:sz w:val="24"/>
          <w:szCs w:val="24"/>
          <w:u w:val="none"/>
          <w:lang w:val="en-US" w:eastAsia="zh-CN" w:bidi="ar"/>
        </w:rPr>
        <w:t>强化常态化督导评估，</w:t>
      </w:r>
      <w:r>
        <w:rPr>
          <w:rFonts w:hint="default" w:ascii="Segoe UI" w:hAnsi="Segoe UI" w:eastAsia="Segoe UI" w:cs="Segoe UI"/>
          <w:i w:val="0"/>
          <w:iCs w:val="0"/>
          <w:caps w:val="0"/>
          <w:color w:val="0F1115"/>
          <w:spacing w:val="0"/>
          <w:sz w:val="24"/>
          <w:szCs w:val="24"/>
          <w:shd w:val="clear" w:fill="FFFFFF"/>
        </w:rPr>
        <w:t>促进服务质量持续提升</w:t>
      </w:r>
      <w:r>
        <w:rPr>
          <w:rFonts w:hint="eastAsia" w:ascii="Segoe UI" w:hAnsi="Segoe UI" w:eastAsia="宋体" w:cs="Segoe UI"/>
          <w:i w:val="0"/>
          <w:iCs w:val="0"/>
          <w:caps w:val="0"/>
          <w:color w:val="0F1115"/>
          <w:spacing w:val="0"/>
          <w:sz w:val="24"/>
          <w:szCs w:val="24"/>
          <w:shd w:val="clear" w:fill="FFFFFF"/>
          <w:lang w:eastAsia="zh-CN"/>
        </w:rPr>
        <w:t>，</w:t>
      </w:r>
      <w:r>
        <w:rPr>
          <w:rFonts w:hint="eastAsia" w:ascii="宋体" w:hAnsi="宋体" w:eastAsia="宋体" w:cs="宋体"/>
          <w:i w:val="0"/>
          <w:iCs w:val="0"/>
          <w:color w:val="000000"/>
          <w:kern w:val="0"/>
          <w:sz w:val="24"/>
          <w:szCs w:val="24"/>
          <w:u w:val="none"/>
          <w:lang w:val="en-US" w:eastAsia="zh-CN" w:bidi="ar"/>
        </w:rPr>
        <w:t>总结提炼服务经验，形成可复制推广的典型案例；</w:t>
      </w:r>
    </w:p>
    <w:p w14:paraId="04010E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Segoe UI" w:hAnsi="Segoe UI" w:eastAsia="Segoe UI" w:cs="Segoe UI"/>
          <w:i w:val="0"/>
          <w:iCs w:val="0"/>
          <w:caps w:val="0"/>
          <w:color w:val="0F1115"/>
          <w:spacing w:val="0"/>
          <w:sz w:val="24"/>
          <w:szCs w:val="24"/>
          <w:shd w:val="clear" w:fill="FFFFFF"/>
        </w:rPr>
      </w:pPr>
      <w:r>
        <w:rPr>
          <w:rFonts w:hint="eastAsia" w:ascii="宋体" w:hAnsi="宋体" w:eastAsia="宋体" w:cs="宋体"/>
          <w:i w:val="0"/>
          <w:iCs w:val="0"/>
          <w:color w:val="000000"/>
          <w:kern w:val="0"/>
          <w:sz w:val="24"/>
          <w:szCs w:val="24"/>
          <w:u w:val="none"/>
          <w:lang w:val="en-US" w:eastAsia="zh-CN" w:bidi="ar"/>
        </w:rPr>
        <w:t>7.打造</w:t>
      </w:r>
      <w:r>
        <w:rPr>
          <w:rFonts w:ascii="Segoe UI" w:hAnsi="Segoe UI" w:eastAsia="Segoe UI" w:cs="Segoe UI"/>
          <w:i w:val="0"/>
          <w:iCs w:val="0"/>
          <w:caps w:val="0"/>
          <w:color w:val="0F1115"/>
          <w:spacing w:val="0"/>
          <w:sz w:val="24"/>
          <w:szCs w:val="24"/>
          <w:shd w:val="clear" w:fill="FFFFFF"/>
        </w:rPr>
        <w:t>宣传</w:t>
      </w:r>
      <w:r>
        <w:rPr>
          <w:rFonts w:hint="eastAsia" w:ascii="Segoe UI" w:hAnsi="Segoe UI" w:eastAsia="宋体" w:cs="Segoe UI"/>
          <w:i w:val="0"/>
          <w:iCs w:val="0"/>
          <w:caps w:val="0"/>
          <w:color w:val="0F1115"/>
          <w:spacing w:val="0"/>
          <w:sz w:val="24"/>
          <w:szCs w:val="24"/>
          <w:shd w:val="clear" w:fill="FFFFFF"/>
          <w:lang w:eastAsia="zh-CN"/>
        </w:rPr>
        <w:t>阵地</w:t>
      </w:r>
      <w:r>
        <w:rPr>
          <w:rFonts w:ascii="Segoe UI" w:hAnsi="Segoe UI" w:eastAsia="Segoe UI" w:cs="Segoe UI"/>
          <w:i w:val="0"/>
          <w:iCs w:val="0"/>
          <w:caps w:val="0"/>
          <w:color w:val="0F1115"/>
          <w:spacing w:val="0"/>
          <w:sz w:val="24"/>
          <w:szCs w:val="24"/>
          <w:shd w:val="clear" w:fill="FFFFFF"/>
        </w:rPr>
        <w:t>，运营维护微信公众号平台，编制社会组织服务成果手册，积极对接市级以上媒体宣传报道，设计制作各类宣传资料及文创产品，提升社会组织社会影响力。</w:t>
      </w:r>
    </w:p>
    <w:p w14:paraId="6B261A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8.其他有利于东西湖区社会组织（社区社会组织）、精神障碍社区康复项目、社会工作服务站项目培育、管理、发展、宣传的事宜。</w:t>
      </w:r>
    </w:p>
    <w:p w14:paraId="5EA2ECE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bidi="ar-SA"/>
        </w:rPr>
        <w:t>附件：</w:t>
      </w:r>
    </w:p>
    <w:tbl>
      <w:tblPr>
        <w:tblStyle w:val="19"/>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259"/>
        <w:gridCol w:w="7087"/>
      </w:tblGrid>
      <w:tr w14:paraId="508E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EC83">
            <w:pPr>
              <w:keepNext/>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序号</w:t>
            </w:r>
          </w:p>
        </w:tc>
        <w:tc>
          <w:tcPr>
            <w:tcW w:w="1259" w:type="dxa"/>
            <w:tcBorders>
              <w:top w:val="single" w:color="000000" w:sz="4" w:space="0"/>
              <w:left w:val="nil"/>
              <w:bottom w:val="single" w:color="000000" w:sz="4" w:space="0"/>
              <w:right w:val="single" w:color="000000" w:sz="4" w:space="0"/>
            </w:tcBorders>
            <w:shd w:val="clear" w:color="auto" w:fill="auto"/>
            <w:vAlign w:val="center"/>
          </w:tcPr>
          <w:p w14:paraId="55847028">
            <w:pPr>
              <w:keepNext/>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工作任务</w:t>
            </w:r>
          </w:p>
        </w:tc>
        <w:tc>
          <w:tcPr>
            <w:tcW w:w="7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E725">
            <w:pPr>
              <w:keepNext/>
              <w:keepLines w:val="0"/>
              <w:pageBreakBefore w:val="0"/>
              <w:widowControl/>
              <w:suppressLineNumbers w:val="0"/>
              <w:kinsoku/>
              <w:wordWrap/>
              <w:overflowPunct/>
              <w:topLinePunct w:val="0"/>
              <w:autoSpaceDE/>
              <w:autoSpaceDN/>
              <w:bidi w:val="0"/>
              <w:adjustRightInd/>
              <w:snapToGrid w:val="0"/>
              <w:spacing w:line="480" w:lineRule="exact"/>
              <w:ind w:left="0" w:leftChars="0" w:right="0" w:rightChars="0" w:firstLine="0" w:firstLineChars="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指标量</w:t>
            </w:r>
          </w:p>
        </w:tc>
      </w:tr>
      <w:tr w14:paraId="7DEC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E5507">
            <w:pPr>
              <w:keepNext/>
              <w:keepLines w:val="0"/>
              <w:widowControl/>
              <w:suppressLineNumbers w:val="0"/>
              <w:snapToGrid w:val="0"/>
              <w:ind w:left="0" w:leftChars="0" w:right="0" w:rightChars="0" w:firstLine="0" w:firstLineChars="0"/>
              <w:jc w:val="center"/>
              <w:textAlignment w:val="center"/>
              <w:rPr>
                <w:rFonts w:ascii="宋体" w:hAnsi="Arial" w:eastAsia="宋体" w:cs="Arial"/>
                <w:i w:val="0"/>
                <w:iCs w:val="0"/>
                <w:color w:val="000000"/>
                <w:sz w:val="24"/>
                <w:szCs w:val="22"/>
                <w:u w:val="none"/>
              </w:rPr>
            </w:pPr>
            <w:r>
              <w:rPr>
                <w:rFonts w:hint="default" w:ascii="宋体" w:hAnsi="Arial" w:eastAsia="宋体" w:cs="Arial"/>
                <w:i w:val="0"/>
                <w:iCs w:val="0"/>
                <w:color w:val="000000"/>
                <w:kern w:val="0"/>
                <w:sz w:val="24"/>
                <w:szCs w:val="22"/>
                <w:u w:val="none"/>
                <w:lang w:val="en-US" w:eastAsia="zh-CN" w:bidi="ar"/>
              </w:rPr>
              <w:t>1</w:t>
            </w:r>
          </w:p>
        </w:tc>
        <w:tc>
          <w:tcPr>
            <w:tcW w:w="1259" w:type="dxa"/>
            <w:vMerge w:val="restart"/>
            <w:tcBorders>
              <w:top w:val="single" w:color="000000" w:sz="4" w:space="0"/>
              <w:left w:val="nil"/>
              <w:bottom w:val="nil"/>
              <w:right w:val="single" w:color="000000" w:sz="4" w:space="0"/>
            </w:tcBorders>
            <w:shd w:val="clear" w:color="auto" w:fill="auto"/>
            <w:vAlign w:val="center"/>
          </w:tcPr>
          <w:p w14:paraId="43264808">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孵化园运营管理</w:t>
            </w:r>
          </w:p>
        </w:tc>
        <w:tc>
          <w:tcPr>
            <w:tcW w:w="7087" w:type="dxa"/>
            <w:vMerge w:val="restart"/>
            <w:tcBorders>
              <w:top w:val="single" w:color="000000" w:sz="4" w:space="0"/>
              <w:left w:val="nil"/>
              <w:bottom w:val="nil"/>
              <w:right w:val="single" w:color="000000" w:sz="4" w:space="0"/>
            </w:tcBorders>
            <w:shd w:val="clear" w:color="auto" w:fill="auto"/>
            <w:vAlign w:val="center"/>
          </w:tcPr>
          <w:p w14:paraId="3A4A97A2">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1.实施年度运营，制定运营计划，形成总结报告；</w:t>
            </w:r>
          </w:p>
          <w:p w14:paraId="7061D1AD">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2.负责孵化园内设备、办公设施、氛围营造等维护管理，定期维修及处理设备设施故障；</w:t>
            </w:r>
          </w:p>
          <w:p w14:paraId="0F576F78">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3.负责孵化园园区水电、互联网和物业费用，园区场地设备维护维修费用；</w:t>
            </w:r>
          </w:p>
          <w:p w14:paraId="2283D302">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4.根据社会组织需求定期提供场地及后勤服务；</w:t>
            </w:r>
          </w:p>
          <w:p w14:paraId="18E6F2D2">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5.协助运营管理区级慈善空间，搭建区级慈善服务平台；</w:t>
            </w:r>
          </w:p>
          <w:p w14:paraId="41077758">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6.配备5名专业社工，其中持证人员3名，项目负责人具备3年以上类似项目管理经验且持中级社工证。</w:t>
            </w:r>
          </w:p>
        </w:tc>
      </w:tr>
      <w:tr w14:paraId="372D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A31A">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single" w:color="000000" w:sz="4" w:space="0"/>
            </w:tcBorders>
            <w:shd w:val="clear" w:color="auto" w:fill="auto"/>
            <w:vAlign w:val="center"/>
          </w:tcPr>
          <w:p w14:paraId="6D9260CB">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1FBF4B00">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386D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B058">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single" w:color="000000" w:sz="4" w:space="0"/>
            </w:tcBorders>
            <w:shd w:val="clear" w:color="auto" w:fill="auto"/>
            <w:vAlign w:val="center"/>
          </w:tcPr>
          <w:p w14:paraId="312A1D91">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754F0FC6">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36FB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595C">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single" w:color="000000" w:sz="4" w:space="0"/>
            </w:tcBorders>
            <w:shd w:val="clear" w:color="auto" w:fill="auto"/>
            <w:vAlign w:val="center"/>
          </w:tcPr>
          <w:p w14:paraId="66C6F94B">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63DB2396">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1D94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123D6">
            <w:pPr>
              <w:keepNext/>
              <w:keepLines w:val="0"/>
              <w:widowControl/>
              <w:suppressLineNumbers w:val="0"/>
              <w:snapToGrid w:val="0"/>
              <w:ind w:left="0" w:leftChars="0" w:right="0" w:rightChars="0" w:firstLine="0" w:firstLineChars="0"/>
              <w:jc w:val="center"/>
              <w:textAlignment w:val="center"/>
              <w:rPr>
                <w:rFonts w:hint="default" w:ascii="宋体" w:hAnsi="Arial" w:eastAsia="宋体" w:cs="Arial"/>
                <w:i w:val="0"/>
                <w:iCs w:val="0"/>
                <w:color w:val="000000"/>
                <w:sz w:val="24"/>
                <w:szCs w:val="22"/>
                <w:u w:val="none"/>
              </w:rPr>
            </w:pPr>
            <w:r>
              <w:rPr>
                <w:rFonts w:hint="default" w:ascii="宋体" w:hAnsi="Arial" w:eastAsia="宋体" w:cs="Arial"/>
                <w:i w:val="0"/>
                <w:iCs w:val="0"/>
                <w:color w:val="000000"/>
                <w:kern w:val="0"/>
                <w:sz w:val="24"/>
                <w:szCs w:val="22"/>
                <w:u w:val="none"/>
                <w:lang w:val="en-US" w:eastAsia="zh-CN" w:bidi="ar"/>
              </w:rPr>
              <w:t>2</w:t>
            </w:r>
          </w:p>
        </w:tc>
        <w:tc>
          <w:tcPr>
            <w:tcW w:w="1259" w:type="dxa"/>
            <w:vMerge w:val="restart"/>
            <w:tcBorders>
              <w:top w:val="single" w:color="000000" w:sz="4" w:space="0"/>
              <w:left w:val="nil"/>
              <w:bottom w:val="nil"/>
              <w:right w:val="nil"/>
            </w:tcBorders>
            <w:shd w:val="clear" w:color="auto" w:fill="auto"/>
            <w:noWrap/>
            <w:vAlign w:val="center"/>
          </w:tcPr>
          <w:p w14:paraId="6D03F431">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孵化培育</w:t>
            </w:r>
          </w:p>
        </w:tc>
        <w:tc>
          <w:tcPr>
            <w:tcW w:w="7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0233A">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1.为入驻社会组织提供一对一赋能指导10次，撰写走访摸排社会组织需求调研报告1份；</w:t>
            </w:r>
          </w:p>
          <w:p w14:paraId="53EB2144">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2.强化社会组织项目设计管理、品牌打造能力，开展专业培训2场；</w:t>
            </w:r>
          </w:p>
          <w:p w14:paraId="0270B49D">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3.完善社会组织精品项目信息库1个；</w:t>
            </w:r>
          </w:p>
          <w:p w14:paraId="09AFEC63">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4.协助行业协会商会服务高质量发展，实地走访10次，开展赋能培训和服务等活动。</w:t>
            </w:r>
          </w:p>
        </w:tc>
      </w:tr>
      <w:tr w14:paraId="3B61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9DEC">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3FD0B338">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C808">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0454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29F6F">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12A6B9F7">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D64B">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3ABC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FC911">
            <w:pPr>
              <w:keepNext/>
              <w:snapToGrid w:val="0"/>
              <w:ind w:left="0" w:leftChars="0" w:right="0" w:rightChars="0" w:firstLine="0" w:firstLineChars="0"/>
              <w:jc w:val="center"/>
              <w:rPr>
                <w:rFonts w:hint="default" w:ascii="宋体" w:hAnsi="Arial" w:eastAsia="宋体" w:cs="Arial"/>
                <w:i w:val="0"/>
                <w:iCs w:val="0"/>
                <w:color w:val="000000"/>
                <w:sz w:val="24"/>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0D3A1448">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A4CC7">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2D6E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EB73">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2741E98A">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699B">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4625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B2C9D">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w:t>
            </w:r>
          </w:p>
        </w:tc>
        <w:tc>
          <w:tcPr>
            <w:tcW w:w="1259" w:type="dxa"/>
            <w:vMerge w:val="restart"/>
            <w:tcBorders>
              <w:top w:val="single" w:color="000000" w:sz="4" w:space="0"/>
              <w:left w:val="nil"/>
              <w:bottom w:val="nil"/>
              <w:right w:val="nil"/>
            </w:tcBorders>
            <w:shd w:val="clear" w:color="auto" w:fill="auto"/>
            <w:noWrap/>
            <w:vAlign w:val="center"/>
          </w:tcPr>
          <w:p w14:paraId="02E84B16">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规范管理</w:t>
            </w:r>
          </w:p>
        </w:tc>
        <w:tc>
          <w:tcPr>
            <w:tcW w:w="7087" w:type="dxa"/>
            <w:vMerge w:val="restart"/>
            <w:tcBorders>
              <w:top w:val="single" w:color="000000" w:sz="4" w:space="0"/>
              <w:left w:val="single" w:color="000000" w:sz="4" w:space="0"/>
              <w:bottom w:val="nil"/>
              <w:right w:val="single" w:color="000000" w:sz="4" w:space="0"/>
            </w:tcBorders>
            <w:shd w:val="clear" w:color="auto" w:fill="auto"/>
            <w:vAlign w:val="center"/>
          </w:tcPr>
          <w:p w14:paraId="68420D6D">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1.协助开展全区社会组织等级评估1次，按实际报名情况决定；</w:t>
            </w:r>
          </w:p>
          <w:p w14:paraId="44EA711B">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2.举办全区社会组织规范管理培训班2场；        </w:t>
            </w:r>
          </w:p>
          <w:p w14:paraId="08E179B5">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3.全年指导社区公益基金规范化运营。</w:t>
            </w:r>
          </w:p>
        </w:tc>
      </w:tr>
      <w:tr w14:paraId="34B6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07B3C">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nil"/>
              <w:right w:val="nil"/>
            </w:tcBorders>
            <w:shd w:val="clear" w:color="auto" w:fill="auto"/>
            <w:noWrap/>
            <w:vAlign w:val="center"/>
          </w:tcPr>
          <w:p w14:paraId="273E3763">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single" w:color="000000" w:sz="4" w:space="0"/>
              <w:bottom w:val="nil"/>
              <w:right w:val="single" w:color="000000" w:sz="4" w:space="0"/>
            </w:tcBorders>
            <w:shd w:val="clear" w:color="auto" w:fill="auto"/>
            <w:vAlign w:val="center"/>
          </w:tcPr>
          <w:p w14:paraId="059973A3">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0312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CA5E5">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p>
        </w:tc>
        <w:tc>
          <w:tcPr>
            <w:tcW w:w="1259" w:type="dxa"/>
            <w:vMerge w:val="restart"/>
            <w:tcBorders>
              <w:top w:val="single" w:color="000000" w:sz="4" w:space="0"/>
              <w:left w:val="nil"/>
              <w:bottom w:val="single" w:color="000000" w:sz="4" w:space="0"/>
              <w:right w:val="single" w:color="000000" w:sz="4" w:space="0"/>
            </w:tcBorders>
            <w:shd w:val="clear" w:color="auto" w:fill="auto"/>
            <w:noWrap/>
            <w:vAlign w:val="center"/>
          </w:tcPr>
          <w:p w14:paraId="1FE65702">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整合资源</w:t>
            </w:r>
          </w:p>
        </w:tc>
        <w:tc>
          <w:tcPr>
            <w:tcW w:w="7087" w:type="dxa"/>
            <w:vMerge w:val="restart"/>
            <w:tcBorders>
              <w:top w:val="single" w:color="000000" w:sz="4" w:space="0"/>
              <w:left w:val="nil"/>
              <w:bottom w:val="nil"/>
              <w:right w:val="single" w:color="000000" w:sz="4" w:space="0"/>
            </w:tcBorders>
            <w:shd w:val="clear" w:color="auto" w:fill="auto"/>
            <w:vAlign w:val="center"/>
          </w:tcPr>
          <w:p w14:paraId="19E687AF">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1.协助开展区级公益创投项目大赛1场，开展公益创投项目专题培训和例会、交流会、末期评估4场；</w:t>
            </w:r>
          </w:p>
          <w:p w14:paraId="1F5628ED">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2.督导、监测公益创投项目20次；</w:t>
            </w:r>
          </w:p>
          <w:p w14:paraId="7D073D03">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3.引导慈善资源，开展服务民生、惠及群众的公益服务项目，打造社区公益基金典型案例，开展慈善专题培训1场；</w:t>
            </w:r>
          </w:p>
          <w:p w14:paraId="4C652BF4">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4.依托“社区公益节”和“中华慈善日”等节点开展各类大型慈善主题宣传活动2场；</w:t>
            </w:r>
          </w:p>
          <w:p w14:paraId="1ED4341A">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5.联动各类资源，提供政策、项目、资金、人才等信息，定期组织社会组织资源对接服务12次。</w:t>
            </w:r>
          </w:p>
        </w:tc>
      </w:tr>
      <w:tr w14:paraId="06FD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5F1A">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84564BB">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60095302">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0826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6CB63">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6E804B">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059B1537">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1527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1CED">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E6FF3B0">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2C09CF54">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25ED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9013D">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259" w:type="dxa"/>
            <w:vMerge w:val="restart"/>
            <w:tcBorders>
              <w:top w:val="single" w:color="000000" w:sz="4" w:space="0"/>
              <w:left w:val="nil"/>
              <w:bottom w:val="single" w:color="000000" w:sz="4" w:space="0"/>
              <w:right w:val="single" w:color="000000" w:sz="4" w:space="0"/>
            </w:tcBorders>
            <w:shd w:val="clear" w:color="auto" w:fill="auto"/>
            <w:vAlign w:val="center"/>
          </w:tcPr>
          <w:p w14:paraId="695D27E3">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社会组织党建</w:t>
            </w:r>
          </w:p>
        </w:tc>
        <w:tc>
          <w:tcPr>
            <w:tcW w:w="7087" w:type="dxa"/>
            <w:vMerge w:val="restart"/>
            <w:tcBorders>
              <w:top w:val="single" w:color="000000" w:sz="4" w:space="0"/>
              <w:left w:val="nil"/>
              <w:bottom w:val="nil"/>
              <w:right w:val="single" w:color="000000" w:sz="4" w:space="0"/>
            </w:tcBorders>
            <w:shd w:val="clear" w:color="auto" w:fill="auto"/>
            <w:vAlign w:val="center"/>
          </w:tcPr>
          <w:p w14:paraId="39D36F82">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1.协助开展社会组织党建主题党日活动和</w:t>
            </w:r>
            <w:r>
              <w:rPr>
                <w:rFonts w:hint="eastAsia" w:ascii="宋体" w:hAnsi="宋体" w:eastAsia="宋体" w:cs="宋体"/>
                <w:i w:val="0"/>
                <w:iCs w:val="0"/>
                <w:color w:val="auto"/>
                <w:kern w:val="0"/>
                <w:sz w:val="24"/>
                <w:szCs w:val="24"/>
                <w:highlight w:val="none"/>
                <w:u w:val="none"/>
                <w:shd w:val="clear"/>
                <w:lang w:val="en-US" w:eastAsia="zh-CN" w:bidi="ar"/>
              </w:rPr>
              <w:t>培训8场；</w:t>
            </w:r>
          </w:p>
          <w:p w14:paraId="1A895131">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2.协助开展社会组织党员学习教育、红色参访等活动1场；</w:t>
            </w:r>
          </w:p>
          <w:p w14:paraId="7154FB45">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3.协助推进社会组织党建学习阵地（线上）建设，宣传党的路线方针政策和社会组织工作新部署、新任务、新要求12次。</w:t>
            </w:r>
          </w:p>
        </w:tc>
      </w:tr>
      <w:tr w14:paraId="05F0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011A">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vAlign w:val="center"/>
          </w:tcPr>
          <w:p w14:paraId="02323958">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51B3565B">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29B0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E7EA">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vAlign w:val="center"/>
          </w:tcPr>
          <w:p w14:paraId="098FA5B8">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1BF799E6">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60DB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A0F13">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nil"/>
              <w:bottom w:val="single" w:color="000000" w:sz="4" w:space="0"/>
              <w:right w:val="single" w:color="000000" w:sz="4" w:space="0"/>
            </w:tcBorders>
            <w:shd w:val="clear" w:color="auto" w:fill="auto"/>
            <w:vAlign w:val="center"/>
          </w:tcPr>
          <w:p w14:paraId="0222B532">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nil"/>
              <w:right w:val="single" w:color="000000" w:sz="4" w:space="0"/>
            </w:tcBorders>
            <w:shd w:val="clear" w:color="auto" w:fill="auto"/>
            <w:vAlign w:val="center"/>
          </w:tcPr>
          <w:p w14:paraId="188A710C">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153C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4B548">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AD54D">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能力提升</w:t>
            </w:r>
          </w:p>
        </w:tc>
        <w:tc>
          <w:tcPr>
            <w:tcW w:w="7087" w:type="dxa"/>
            <w:vMerge w:val="restart"/>
            <w:tcBorders>
              <w:top w:val="single" w:color="000000" w:sz="4" w:space="0"/>
              <w:left w:val="nil"/>
              <w:bottom w:val="nil"/>
              <w:right w:val="single" w:color="000000" w:sz="4" w:space="0"/>
            </w:tcBorders>
            <w:shd w:val="clear" w:color="auto" w:fill="auto"/>
            <w:vAlign w:val="center"/>
          </w:tcPr>
          <w:p w14:paraId="4F97DDA5">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1.重点提升精康项目服务能力，全年提供咨询与督导12次、末期评估1次，形成项目评估报告；</w:t>
            </w:r>
          </w:p>
          <w:p w14:paraId="1394E9E3">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2.协助召开精康社工项目与街道社工站项目月例会6场；开展精康项目专题培训、专项宣传等活动3场；</w:t>
            </w:r>
          </w:p>
          <w:p w14:paraId="43A2D923">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3.协助召开“区民政</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区指导中心</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社工站”三级联席会和“区民政</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区指导中心</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街道</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社工站”四级联席会，街道社工站项目月例会6场，开展街道社工站项目专题培训、专项宣传等活动3场；</w:t>
            </w:r>
          </w:p>
          <w:p w14:paraId="440C7F59">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重点提升街道社工站项目服务能力，全年提供咨询与督导20次（包括全年协助指导12个街道[常青花园社管办]孵化基地、12家社区社会组织联合会建设和运营，培育服务社区的社会组织，围绕辖区需求打造服务品牌12个）、项目末期评估1次，形成项目评估报告；</w:t>
            </w:r>
          </w:p>
          <w:p w14:paraId="58B5BC03">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5.围绕精康社工项目、街道社工站项目打造一批典型案例10个。</w:t>
            </w:r>
          </w:p>
        </w:tc>
      </w:tr>
      <w:tr w14:paraId="3EBD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44A1">
            <w:pPr>
              <w:keepNext/>
              <w:snapToGrid w:val="0"/>
              <w:ind w:left="0" w:leftChars="0" w:right="0" w:rightChars="0" w:firstLine="0" w:firstLineChars="0"/>
              <w:jc w:val="center"/>
              <w:rPr>
                <w:rFonts w:hint="default" w:ascii="Arial" w:hAnsi="Arial" w:cs="Arial"/>
                <w:i w:val="0"/>
                <w:iCs w:val="0"/>
                <w:color w:val="000000"/>
                <w:sz w:val="22"/>
                <w:szCs w:val="22"/>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9F708">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087" w:type="dxa"/>
            <w:vMerge w:val="continue"/>
            <w:tcBorders>
              <w:top w:val="single" w:color="000000" w:sz="4" w:space="0"/>
              <w:left w:val="nil"/>
              <w:bottom w:val="single" w:color="auto" w:sz="4" w:space="0"/>
              <w:right w:val="single" w:color="000000" w:sz="4" w:space="0"/>
            </w:tcBorders>
            <w:shd w:val="clear" w:color="auto" w:fill="auto"/>
            <w:vAlign w:val="center"/>
          </w:tcPr>
          <w:p w14:paraId="77C64A6F">
            <w:pPr>
              <w:keepNext/>
              <w:keepLines w:val="0"/>
              <w:pageBreakBefore w:val="0"/>
              <w:kinsoku/>
              <w:wordWrap/>
              <w:overflowPunct/>
              <w:topLinePunct w:val="0"/>
              <w:autoSpaceDE/>
              <w:autoSpaceDN/>
              <w:bidi w:val="0"/>
              <w:adjustRightInd/>
              <w:snapToGrid w:val="0"/>
              <w:spacing w:line="400" w:lineRule="exact"/>
              <w:ind w:left="0" w:leftChars="0" w:right="0" w:rightChars="0" w:firstLine="0" w:firstLineChars="0"/>
              <w:jc w:val="left"/>
              <w:rPr>
                <w:rFonts w:hint="eastAsia" w:ascii="宋体" w:hAnsi="宋体" w:eastAsia="宋体" w:cs="宋体"/>
                <w:i w:val="0"/>
                <w:iCs w:val="0"/>
                <w:color w:val="000000"/>
                <w:sz w:val="24"/>
                <w:szCs w:val="24"/>
                <w:u w:val="none"/>
              </w:rPr>
            </w:pPr>
          </w:p>
        </w:tc>
      </w:tr>
      <w:tr w14:paraId="75AA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E48">
            <w:pPr>
              <w:keepNext/>
              <w:keepLines w:val="0"/>
              <w:widowControl/>
              <w:suppressLineNumbers w:val="0"/>
              <w:snapToGrid w:val="0"/>
              <w:ind w:left="0" w:leftChars="0" w:right="0" w:rightChars="0" w:firstLine="0" w:firstLineChars="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D1BE">
            <w:pPr>
              <w:keepNext/>
              <w:keepLines w:val="0"/>
              <w:widowControl/>
              <w:suppressLineNumbers w:val="0"/>
              <w:snapToGrid w:val="0"/>
              <w:ind w:left="0" w:leftChars="0" w:right="0" w:rightChars="0" w:firstLine="0" w:firstLineChars="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宣传展示</w:t>
            </w:r>
          </w:p>
        </w:tc>
        <w:tc>
          <w:tcPr>
            <w:tcW w:w="7087" w:type="dxa"/>
            <w:tcBorders>
              <w:top w:val="single" w:color="auto" w:sz="4" w:space="0"/>
              <w:left w:val="single" w:color="000000" w:sz="4" w:space="0"/>
              <w:bottom w:val="single" w:color="000000" w:sz="4" w:space="0"/>
              <w:right w:val="single" w:color="000000" w:sz="4" w:space="0"/>
            </w:tcBorders>
            <w:shd w:val="clear" w:color="auto" w:fill="auto"/>
            <w:vAlign w:val="center"/>
          </w:tcPr>
          <w:p w14:paraId="533E76D5">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1.制作社会组织服务展示手册——《社会组织智略》半年刊共2期；</w:t>
            </w:r>
          </w:p>
          <w:p w14:paraId="119292F3">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2.微信公众号运营，涵盖慈善工作、党员学习、社会组织服务、公益项目等相关信息100篇；</w:t>
            </w:r>
          </w:p>
          <w:p w14:paraId="2ACBD61F">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3.大型活动邀请市级及以上媒体报道3次；</w:t>
            </w:r>
          </w:p>
          <w:p w14:paraId="5C4FB50C">
            <w:pPr>
              <w:keepNext/>
              <w:keepLines w:val="0"/>
              <w:pageBreakBefore w:val="0"/>
              <w:widowControl/>
              <w:suppressLineNumbers w:val="0"/>
              <w:kinsoku/>
              <w:wordWrap/>
              <w:overflowPunct/>
              <w:topLinePunct w:val="0"/>
              <w:autoSpaceDE/>
              <w:autoSpaceDN/>
              <w:bidi w:val="0"/>
              <w:adjustRightInd/>
              <w:snapToGrid w:val="0"/>
              <w:spacing w:line="400" w:lineRule="exact"/>
              <w:ind w:left="0" w:leftChars="0" w:right="0" w:rightChars="0" w:firstLine="0" w:firstLineChars="0"/>
              <w:jc w:val="left"/>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4.制作社会组织、慈善工作、党员学习等各类宣传资料、文创产品。</w:t>
            </w:r>
          </w:p>
        </w:tc>
      </w:tr>
    </w:tbl>
    <w:p w14:paraId="016C66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第二条：甲方的权利和义务</w:t>
      </w:r>
    </w:p>
    <w:p w14:paraId="06DB028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有权检查、审计、监管乙方服务项目工作内容的执行情况和经费使用情况，有权查阅乙方服务项目经费支出的财务账簿，有权监督检查乙方项目工作人员履行职责情况，有权要求并审查乙方聘用的工作人员，并定期检查乙方工作人员到岗到位情况。</w:t>
      </w:r>
    </w:p>
    <w:p w14:paraId="4E3B9A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（二）有权参与服务项目重要事项的决策，对服务项目工作内容实施过程进行指导和监督。</w:t>
      </w:r>
    </w:p>
    <w:p w14:paraId="560DD6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（三）按照有关规定，并依据本合同所规定的服务项目工作内容和产出要求组织项目成果评估验收。</w:t>
      </w:r>
    </w:p>
    <w:p w14:paraId="319265C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（四）向乙方提供必要工作支持和便利。</w:t>
      </w:r>
    </w:p>
    <w:p w14:paraId="5F0194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第三条：乙方的权利和义务</w:t>
      </w:r>
    </w:p>
    <w:p w14:paraId="44AC7F8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（一）负责服务项目工作内容的具体实施，及时向甲方报送工作报告和工作成果。</w:t>
      </w:r>
    </w:p>
    <w:p w14:paraId="0A2EFAC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为服务项目工作投入足够的人力、物力以及其他条件，保证服务项目工作内容按时保质完成；未经甲方同意，不得将本合同部分或全部工作转让第三方执行。在合同期内，乙方应做好各项安全防范工作，所聘用的工作人员发生安全事故（伤、亡）及其他意外或出现违法乱纪行为，均由乙方负全部责任。</w:t>
      </w:r>
    </w:p>
    <w:p w14:paraId="60074A1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（三）具有完备的财务管理制度和措施，保证服务项目经费的使用符合国家有关财经法规制度和甲方经费管理的有关规定；按照项目规定的开支范围，对财务实行专项管理。</w:t>
      </w:r>
    </w:p>
    <w:p w14:paraId="0FDB800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（四）定期向甲方报告服务项目工作进展及经费支出等情况；接受甲方对服务项目工作及经费使用等情况进行的检查或审计；配合甲方查阅服务项目经费支出财务账簿、接受政府财务审计部门的监督检查。</w:t>
      </w:r>
    </w:p>
    <w:p w14:paraId="735BD9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乙方具有保密义务。未经甲方同意，本合同下服务项目任务完成后的资料不得对外公布、向他人提供、发表或报评各类奖项；乙方在本合同下为甲方所做的任何成果、研究或其他资料、图表、软件等应当属于并保持为国家资产，如需利用须事先得到甲方批准。</w:t>
      </w:r>
    </w:p>
    <w:p w14:paraId="28AEA9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（六）合同约定服务项目工作完成后，乙方负责提交服务项目工作报告和成果报告，接受甲方组织的项目评估。</w:t>
      </w:r>
    </w:p>
    <w:p w14:paraId="6A133A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第四条：合同期限</w:t>
      </w:r>
    </w:p>
    <w:p w14:paraId="609DC82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u w:val="single"/>
          <w:lang w:eastAsia="zh-CN"/>
        </w:rPr>
        <w:t>（服务满后采购人对成交供应商进行综合考核，依据综合考评情况可续签下一年服务合同，合同一年一签，最多续签一年）</w:t>
      </w:r>
      <w:r>
        <w:rPr>
          <w:rFonts w:hint="eastAsia" w:ascii="宋体" w:hAnsi="宋体" w:eastAsia="宋体" w:cs="宋体"/>
          <w:color w:val="auto"/>
          <w:sz w:val="24"/>
          <w:szCs w:val="24"/>
          <w:highlight w:val="none"/>
          <w:lang w:val="en-US" w:eastAsia="zh-CN"/>
        </w:rPr>
        <w:t>。</w:t>
      </w:r>
    </w:p>
    <w:p w14:paraId="58DBE7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第五条：评估、验收方式</w:t>
      </w:r>
    </w:p>
    <w:p w14:paraId="6ACBB49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日前完成服务项目工作内容，并向甲方提交服务项目工作报告</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甲方以适当方式对乙方工作完成情况进行评估、验收。评定为达标合格及以上</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甲方按合同约定支付合同尾款。评定为不合格不予支付尾款，相关法律责任由乙方自行负责，项目结余款项由甲方全权负责处理。</w:t>
      </w:r>
    </w:p>
    <w:p w14:paraId="1B084CF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第六条：合同款项及支付方式</w:t>
      </w:r>
    </w:p>
    <w:p w14:paraId="53F1F25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本合同服务费款项共计</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在合同签订后，由甲方在30个工作日内支付给乙方70%的合同款项，末期评估验收合格后支付剩余30%的合同尾款。在乙方未按本合同约定的服务项目工作内容及产出要求提供服务或提供的服务达不到产出要求时，甲方可相应扣减乙方未提供服务或未达标服务对应的服务费款项。</w:t>
      </w:r>
    </w:p>
    <w:p w14:paraId="042979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上述合同款项由甲方向乙方指定账户支付。乙方银行账户信息如下：</w:t>
      </w:r>
    </w:p>
    <w:p w14:paraId="664B535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p>
    <w:p w14:paraId="70A10E4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p>
    <w:p w14:paraId="19D1F4A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开户行行号：</w:t>
      </w:r>
    </w:p>
    <w:p w14:paraId="368DCDB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lang w:val="en-US" w:eastAsia="zh-CN"/>
        </w:rPr>
      </w:pPr>
      <w:r>
        <w:rPr>
          <w:rFonts w:hint="eastAsia" w:ascii="宋体" w:hAnsi="宋体" w:eastAsia="宋体" w:cs="宋体"/>
          <w:color w:val="auto"/>
          <w:sz w:val="24"/>
          <w:szCs w:val="24"/>
          <w:highlight w:val="none"/>
          <w:lang w:val="en-US" w:eastAsia="zh-CN"/>
        </w:rPr>
        <w:t>开户账号：</w:t>
      </w:r>
    </w:p>
    <w:p w14:paraId="741E32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第七条：其他约定</w:t>
      </w:r>
    </w:p>
    <w:p w14:paraId="6339C91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（一）合同的终止</w:t>
      </w:r>
    </w:p>
    <w:p w14:paraId="6292401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（1）合同期满；</w:t>
      </w:r>
    </w:p>
    <w:p w14:paraId="6CD532D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（2）乙方服务能力丧失或违约，致使服务项目无法正常进行的；</w:t>
      </w:r>
    </w:p>
    <w:p w14:paraId="3B1B889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（3）由于不可抗力的因素造成合同无法履行的。因上述（2）（3）原因导致合同终止的，甲方根据乙方实际工作量结算服务费，最终结算款项以甲方认定为准。</w:t>
      </w:r>
    </w:p>
    <w:p w14:paraId="7AD4A9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（二）合同的解除</w:t>
      </w:r>
    </w:p>
    <w:p w14:paraId="2245C3F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履行过程中如出现一方存在重大违约，导致合同不能或没有必要继续履行、给另一方造成或可能给另一方造成重大经济和名誉损失的，另一方可以书面通知要求解除本合同。本合同其他条款约定有合同解除情形的，按相关具体约定执行。</w:t>
      </w:r>
    </w:p>
    <w:p w14:paraId="191F905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（三）违约责任</w:t>
      </w:r>
    </w:p>
    <w:p w14:paraId="71F98A2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（1）甲方违反本合同约定，造成乙方经济损失的，甲方就所造成的经济损失部分进行赔偿。</w:t>
      </w:r>
    </w:p>
    <w:p w14:paraId="601AC77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（2）乙方违反本合同约定，未能达到服务项目工作内容及产出要求目标，甲方有权要求乙方限期整改，如逾期未整改到位的，甲方有权终止合同，乙方承担违约责任，甲方有权从服务费中扣除相应费用。</w:t>
      </w:r>
    </w:p>
    <w:p w14:paraId="64716AE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（3）乙方项目服务人员应按岗位和服务要求配备，如发生人员流失，补充不及时，造成服务水平下降的，甲方有权从服务费中扣除相应费用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直至解除合同。</w:t>
      </w:r>
    </w:p>
    <w:p w14:paraId="1139C2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违反本合同约定给甲方造成经济损失的，由乙方承担全部赔偿责任。（四）争议解决在合同履行过程中发生争议的，甲乙双方首先通过友好协商解决。如果争议在一方向另一方提出书面通知要求进行协商的三十天内未能友好协商解决的，任何一方可以向甲方住所地有管辖权的人民法院提起诉讼。</w:t>
      </w:r>
    </w:p>
    <w:p w14:paraId="064EC6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第八条：协议效力</w:t>
      </w:r>
    </w:p>
    <w:p w14:paraId="2121784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（一）本合同履行期内，甲乙双方均不得随意变更或解除合同；合同未尽事宜，需经甲乙双方协商一致，并作出书面补充协议，补充协议与本合同具有同等法律效力。</w:t>
      </w:r>
    </w:p>
    <w:p w14:paraId="1DB046A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（二）本合同自双方代表签字、单位盖章之日起生效。合同一式四份，甲、乙双方各执贰份，具有同等法律效力。</w:t>
      </w:r>
    </w:p>
    <w:p w14:paraId="248FBB45">
      <w:pPr>
        <w:keepNext w:val="0"/>
        <w:keepLines w:val="0"/>
        <w:pageBreakBefore w:val="0"/>
        <w:widowControl/>
        <w:shd w:val="clear" w:color="auto" w:fill="auto"/>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p>
    <w:p w14:paraId="3F957702">
      <w:pPr>
        <w:keepNext w:val="0"/>
        <w:keepLines w:val="0"/>
        <w:pageBreakBefore w:val="0"/>
        <w:widowControl/>
        <w:shd w:val="clear" w:color="auto" w:fill="auto"/>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甲方（盖章）：　　　　　            乙方（盖章）：</w:t>
      </w:r>
    </w:p>
    <w:p w14:paraId="4DC6E0A5">
      <w:pPr>
        <w:keepNext w:val="0"/>
        <w:keepLines w:val="0"/>
        <w:pageBreakBefore w:val="0"/>
        <w:widowControl/>
        <w:shd w:val="clear" w:color="auto" w:fill="auto"/>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法定代表人（或委托代理人）</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lang w:val="en-US" w:eastAsia="zh-CN"/>
        </w:rPr>
        <w:t>法定代表人（或委托代理人）</w:t>
      </w:r>
      <w:r>
        <w:rPr>
          <w:rFonts w:hint="eastAsia" w:ascii="宋体" w:hAnsi="宋体" w:eastAsia="宋体" w:cs="宋体"/>
          <w:color w:val="auto"/>
          <w:spacing w:val="-20"/>
          <w:kern w:val="0"/>
          <w:sz w:val="24"/>
          <w:szCs w:val="24"/>
          <w:highlight w:val="none"/>
        </w:rPr>
        <w:t>：</w:t>
      </w:r>
    </w:p>
    <w:p w14:paraId="0C08F9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720" w:firstLineChars="300"/>
        <w:jc w:val="left"/>
        <w:textAlignment w:val="auto"/>
        <w:rPr>
          <w:rFonts w:hint="eastAsia" w:ascii="宋体" w:hAnsi="宋体" w:eastAsia="宋体" w:cs="宋体"/>
          <w:color w:val="auto"/>
          <w:kern w:val="0"/>
          <w:sz w:val="24"/>
          <w:szCs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0"/>
          <w:sz w:val="24"/>
          <w:szCs w:val="24"/>
          <w:highlight w:val="none"/>
        </w:rPr>
        <w:t xml:space="preserve">年   月    日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年   月   日 </w:t>
      </w:r>
    </w:p>
    <w:p w14:paraId="46080E28">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hAnsi="宋体" w:eastAsia="宋体" w:cs="宋体"/>
          <w:b/>
          <w:bCs/>
          <w:sz w:val="24"/>
          <w:szCs w:val="24"/>
          <w:lang w:val="en-US" w:eastAsia="zh-CN"/>
        </w:rPr>
        <w:t>5.2.4</w:t>
      </w:r>
      <w:r>
        <w:rPr>
          <w:rFonts w:hint="eastAsia" w:ascii="宋体" w:hAnsi="宋体" w:eastAsia="宋体" w:cs="宋体"/>
          <w:b/>
          <w:bCs/>
          <w:sz w:val="24"/>
          <w:szCs w:val="24"/>
        </w:rPr>
        <w:t>履约验收方案</w:t>
      </w:r>
    </w:p>
    <w:p w14:paraId="4C9A3A0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（1）履约验收主体 </w:t>
      </w:r>
    </w:p>
    <w:p w14:paraId="67455D00">
      <w:pPr>
        <w:keepNext w:val="0"/>
        <w:keepLines w:val="0"/>
        <w:widowControl/>
        <w:suppressLineNumbers w:val="0"/>
        <w:jc w:val="left"/>
      </w:pPr>
      <w:r>
        <w:rPr>
          <w:rFonts w:ascii="MS Gothic" w:hAnsi="MS Gothic" w:eastAsia="MS Gothic" w:cs="MS Gothi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采购人：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0167C2D8">
      <w:pPr>
        <w:keepNext w:val="0"/>
        <w:keepLines w:val="0"/>
        <w:widowControl/>
        <w:suppressLineNumbers w:val="0"/>
        <w:jc w:val="left"/>
        <w:rPr>
          <w:rFonts w:hint="default"/>
          <w:u w:val="single"/>
          <w:lang w:val="en-US"/>
        </w:rPr>
      </w:pPr>
      <w:r>
        <w:rPr>
          <w:rFonts w:hint="eastAsia" w:ascii="宋体" w:hAnsi="宋体" w:eastAsia="宋体" w:cs="宋体"/>
          <w:color w:val="000000"/>
          <w:kern w:val="0"/>
          <w:sz w:val="24"/>
          <w:szCs w:val="24"/>
          <w:lang w:val="en-US" w:eastAsia="zh-CN" w:bidi="ar"/>
        </w:rPr>
        <w:t>□采购代理机构：</w:t>
      </w:r>
      <w:r>
        <w:rPr>
          <w:rFonts w:hint="eastAsia" w:ascii="宋体" w:hAnsi="宋体" w:eastAsia="宋体" w:cs="宋体"/>
          <w:color w:val="000000"/>
          <w:kern w:val="0"/>
          <w:sz w:val="24"/>
          <w:szCs w:val="24"/>
          <w:u w:val="single"/>
          <w:lang w:val="en-US" w:eastAsia="zh-CN" w:bidi="ar"/>
        </w:rPr>
        <w:t xml:space="preserve">              </w:t>
      </w:r>
    </w:p>
    <w:p w14:paraId="5CF8F89B">
      <w:pPr>
        <w:keepNext w:val="0"/>
        <w:keepLines w:val="0"/>
        <w:widowControl/>
        <w:suppressLineNumbers w:val="0"/>
        <w:jc w:val="left"/>
        <w:rPr>
          <w:rFonts w:hint="default"/>
          <w:u w:val="single"/>
          <w:lang w:val="en-US"/>
        </w:rPr>
      </w:pPr>
      <w:r>
        <w:rPr>
          <w:rFonts w:hint="eastAsia" w:ascii="宋体" w:hAnsi="宋体" w:eastAsia="宋体" w:cs="宋体"/>
          <w:color w:val="000000"/>
          <w:kern w:val="0"/>
          <w:sz w:val="24"/>
          <w:szCs w:val="24"/>
          <w:lang w:val="en-US" w:eastAsia="zh-CN" w:bidi="ar"/>
        </w:rPr>
        <w:t>□本项目的其他供应商：</w:t>
      </w:r>
      <w:r>
        <w:rPr>
          <w:rFonts w:hint="eastAsia" w:ascii="宋体" w:hAnsi="宋体" w:eastAsia="宋体" w:cs="宋体"/>
          <w:color w:val="000000"/>
          <w:kern w:val="0"/>
          <w:sz w:val="24"/>
          <w:szCs w:val="24"/>
          <w:u w:val="single"/>
          <w:lang w:val="en-US" w:eastAsia="zh-CN" w:bidi="ar"/>
        </w:rPr>
        <w:t xml:space="preserve">        </w:t>
      </w:r>
    </w:p>
    <w:p w14:paraId="6EB27CDC">
      <w:pPr>
        <w:keepNext w:val="0"/>
        <w:keepLines w:val="0"/>
        <w:widowControl/>
        <w:suppressLineNumbers w:val="0"/>
        <w:jc w:val="left"/>
        <w:rPr>
          <w:rFonts w:hint="default"/>
          <w:u w:val="single"/>
          <w:lang w:val="en-US"/>
        </w:rPr>
      </w:pPr>
      <w:r>
        <w:rPr>
          <w:rFonts w:hint="eastAsia" w:ascii="宋体" w:hAnsi="宋体" w:eastAsia="宋体" w:cs="宋体"/>
          <w:color w:val="000000"/>
          <w:kern w:val="0"/>
          <w:sz w:val="24"/>
          <w:szCs w:val="24"/>
          <w:lang w:val="en-US" w:eastAsia="zh-CN" w:bidi="ar"/>
        </w:rPr>
        <w:t>□第三方专业机构：</w:t>
      </w:r>
      <w:r>
        <w:rPr>
          <w:rFonts w:hint="eastAsia" w:ascii="宋体" w:hAnsi="宋体" w:eastAsia="宋体" w:cs="宋体"/>
          <w:color w:val="000000"/>
          <w:kern w:val="0"/>
          <w:sz w:val="24"/>
          <w:szCs w:val="24"/>
          <w:u w:val="single"/>
          <w:lang w:val="en-US" w:eastAsia="zh-CN" w:bidi="ar"/>
        </w:rPr>
        <w:t xml:space="preserve">            </w:t>
      </w:r>
    </w:p>
    <w:p w14:paraId="2D4F2B4C">
      <w:pPr>
        <w:keepNext w:val="0"/>
        <w:keepLines w:val="0"/>
        <w:widowControl/>
        <w:suppressLineNumbers w:val="0"/>
        <w:jc w:val="left"/>
        <w:rPr>
          <w:rFonts w:hint="default"/>
          <w:u w:val="single"/>
          <w:lang w:val="en-US"/>
        </w:rPr>
      </w:pPr>
      <w:r>
        <w:rPr>
          <w:rFonts w:hint="eastAsia" w:ascii="宋体" w:hAnsi="宋体" w:eastAsia="宋体" w:cs="宋体"/>
          <w:color w:val="000000"/>
          <w:kern w:val="0"/>
          <w:sz w:val="24"/>
          <w:szCs w:val="24"/>
          <w:lang w:val="en-US" w:eastAsia="zh-CN" w:bidi="ar"/>
        </w:rPr>
        <w:t>□专家：</w:t>
      </w:r>
      <w:r>
        <w:rPr>
          <w:rFonts w:hint="eastAsia" w:ascii="宋体" w:hAnsi="宋体" w:eastAsia="宋体" w:cs="宋体"/>
          <w:color w:val="000000"/>
          <w:kern w:val="0"/>
          <w:sz w:val="24"/>
          <w:szCs w:val="24"/>
          <w:u w:val="single"/>
          <w:lang w:val="en-US" w:eastAsia="zh-CN" w:bidi="ar"/>
        </w:rPr>
        <w:t xml:space="preserve">                      </w:t>
      </w:r>
    </w:p>
    <w:p w14:paraId="6420D1D2">
      <w:pPr>
        <w:keepNext w:val="0"/>
        <w:keepLines w:val="0"/>
        <w:widowControl/>
        <w:suppressLineNumbers w:val="0"/>
        <w:jc w:val="left"/>
        <w:rPr>
          <w:rFonts w:hint="default"/>
          <w:u w:val="single"/>
          <w:lang w:val="en-US"/>
        </w:rPr>
      </w:pPr>
      <w:r>
        <w:rPr>
          <w:rFonts w:hint="eastAsia" w:ascii="宋体" w:hAnsi="宋体" w:eastAsia="宋体" w:cs="宋体"/>
          <w:color w:val="000000"/>
          <w:kern w:val="0"/>
          <w:sz w:val="24"/>
          <w:szCs w:val="24"/>
          <w:lang w:val="en-US" w:eastAsia="zh-CN" w:bidi="ar"/>
        </w:rPr>
        <w:t>□服务对象：</w:t>
      </w:r>
      <w:r>
        <w:rPr>
          <w:rFonts w:hint="eastAsia" w:ascii="宋体" w:hAnsi="宋体" w:eastAsia="宋体" w:cs="宋体"/>
          <w:color w:val="000000"/>
          <w:kern w:val="0"/>
          <w:sz w:val="24"/>
          <w:szCs w:val="24"/>
          <w:u w:val="single"/>
          <w:lang w:val="en-US" w:eastAsia="zh-CN" w:bidi="ar"/>
        </w:rPr>
        <w:t xml:space="preserve">                  </w:t>
      </w:r>
    </w:p>
    <w:p w14:paraId="4C15705B">
      <w:pPr>
        <w:keepNext w:val="0"/>
        <w:keepLines w:val="0"/>
        <w:widowControl/>
        <w:suppressLineNumbers w:val="0"/>
        <w:jc w:val="left"/>
        <w:rPr>
          <w:rFonts w:hint="default"/>
          <w:u w:val="single"/>
          <w:lang w:val="en-US"/>
        </w:rPr>
      </w:pPr>
      <w:r>
        <w:rPr>
          <w:rFonts w:hint="eastAsia" w:ascii="宋体" w:hAnsi="宋体" w:eastAsia="宋体" w:cs="宋体"/>
          <w:color w:val="000000"/>
          <w:kern w:val="0"/>
          <w:sz w:val="24"/>
          <w:szCs w:val="24"/>
          <w:lang w:val="en-US" w:eastAsia="zh-CN" w:bidi="ar"/>
        </w:rPr>
        <w:t>□其他：</w:t>
      </w:r>
      <w:r>
        <w:rPr>
          <w:rFonts w:hint="eastAsia" w:ascii="宋体" w:hAnsi="宋体" w:eastAsia="宋体" w:cs="宋体"/>
          <w:color w:val="000000"/>
          <w:kern w:val="0"/>
          <w:sz w:val="24"/>
          <w:szCs w:val="24"/>
          <w:u w:val="single"/>
          <w:lang w:val="en-US" w:eastAsia="zh-CN" w:bidi="ar"/>
        </w:rPr>
        <w:t xml:space="preserve">                      </w:t>
      </w:r>
    </w:p>
    <w:p w14:paraId="3A3EFD41">
      <w:pPr>
        <w:keepNext w:val="0"/>
        <w:keepLines w:val="0"/>
        <w:widowControl/>
        <w:suppressLineNumbers w:val="0"/>
        <w:jc w:val="left"/>
      </w:pPr>
      <w:r>
        <w:rPr>
          <w:rFonts w:hint="eastAsia" w:ascii="宋体" w:hAnsi="宋体" w:eastAsia="宋体" w:cs="宋体"/>
          <w:color w:val="000000"/>
          <w:kern w:val="0"/>
          <w:sz w:val="24"/>
          <w:szCs w:val="24"/>
          <w:lang w:val="en-US" w:eastAsia="zh-CN" w:bidi="ar"/>
        </w:rPr>
        <w:t>（2）履约验收时间：</w:t>
      </w:r>
      <w:r>
        <w:rPr>
          <w:rFonts w:hint="eastAsia" w:ascii="宋体" w:hAnsi="宋体" w:eastAsia="宋体" w:cs="宋体"/>
          <w:color w:val="000000"/>
          <w:kern w:val="0"/>
          <w:sz w:val="24"/>
          <w:szCs w:val="24"/>
          <w:u w:val="single"/>
          <w:lang w:val="en-US" w:eastAsia="zh-CN" w:bidi="ar"/>
        </w:rPr>
        <w:t xml:space="preserve">按照合同约定进行验收 </w:t>
      </w:r>
      <w:r>
        <w:rPr>
          <w:rFonts w:hint="eastAsia" w:ascii="宋体" w:hAnsi="宋体" w:eastAsia="宋体" w:cs="宋体"/>
          <w:color w:val="000000"/>
          <w:kern w:val="0"/>
          <w:sz w:val="24"/>
          <w:szCs w:val="24"/>
          <w:lang w:val="en-US" w:eastAsia="zh-CN" w:bidi="ar"/>
        </w:rPr>
        <w:t xml:space="preserve">。 </w:t>
      </w:r>
    </w:p>
    <w:p w14:paraId="7AD1B6A1">
      <w:pPr>
        <w:keepNext w:val="0"/>
        <w:keepLines w:val="0"/>
        <w:widowControl/>
        <w:suppressLineNumbers w:val="0"/>
        <w:jc w:val="left"/>
      </w:pPr>
      <w:r>
        <w:rPr>
          <w:rFonts w:hint="eastAsia" w:ascii="宋体" w:hAnsi="宋体" w:eastAsia="宋体" w:cs="宋体"/>
          <w:color w:val="000000"/>
          <w:kern w:val="0"/>
          <w:sz w:val="24"/>
          <w:szCs w:val="24"/>
          <w:lang w:val="en-US" w:eastAsia="zh-CN" w:bidi="ar"/>
        </w:rPr>
        <w:t>（3）履约验收方式：</w:t>
      </w:r>
      <w:r>
        <w:rPr>
          <w:rFonts w:hint="eastAsia" w:ascii="宋体" w:hAnsi="宋体" w:eastAsia="宋体" w:cs="宋体"/>
          <w:color w:val="000000"/>
          <w:kern w:val="0"/>
          <w:sz w:val="24"/>
          <w:szCs w:val="24"/>
          <w:u w:val="single"/>
          <w:lang w:val="en-US" w:eastAsia="zh-CN" w:bidi="ar"/>
        </w:rPr>
        <w:t xml:space="preserve">按照合同约定进行验收 </w:t>
      </w:r>
      <w:r>
        <w:rPr>
          <w:rFonts w:hint="eastAsia" w:ascii="宋体" w:hAnsi="宋体" w:eastAsia="宋体" w:cs="宋体"/>
          <w:color w:val="000000"/>
          <w:kern w:val="0"/>
          <w:sz w:val="24"/>
          <w:szCs w:val="24"/>
          <w:lang w:val="en-US" w:eastAsia="zh-CN" w:bidi="ar"/>
        </w:rPr>
        <w:t xml:space="preserve">。 </w:t>
      </w:r>
    </w:p>
    <w:p w14:paraId="0C6D6DCB">
      <w:pPr>
        <w:keepNext w:val="0"/>
        <w:keepLines w:val="0"/>
        <w:widowControl/>
        <w:suppressLineNumbers w:val="0"/>
        <w:jc w:val="left"/>
      </w:pPr>
      <w:r>
        <w:rPr>
          <w:rFonts w:hint="eastAsia" w:ascii="宋体" w:hAnsi="宋体" w:eastAsia="宋体" w:cs="宋体"/>
          <w:color w:val="000000"/>
          <w:kern w:val="0"/>
          <w:sz w:val="24"/>
          <w:szCs w:val="24"/>
          <w:lang w:val="en-US" w:eastAsia="zh-CN" w:bidi="ar"/>
        </w:rPr>
        <w:t>（4）履约验收程序：</w:t>
      </w:r>
      <w:r>
        <w:rPr>
          <w:rFonts w:hint="eastAsia" w:ascii="宋体" w:hAnsi="宋体" w:eastAsia="宋体" w:cs="宋体"/>
          <w:color w:val="000000"/>
          <w:kern w:val="0"/>
          <w:sz w:val="24"/>
          <w:szCs w:val="24"/>
          <w:u w:val="single"/>
          <w:lang w:val="en-US" w:eastAsia="zh-CN" w:bidi="ar"/>
        </w:rPr>
        <w:t>按照合同约定方式进行考核验收</w:t>
      </w:r>
      <w:r>
        <w:rPr>
          <w:rFonts w:hint="eastAsia" w:ascii="宋体" w:hAnsi="宋体" w:eastAsia="宋体" w:cs="宋体"/>
          <w:color w:val="000000"/>
          <w:kern w:val="0"/>
          <w:sz w:val="24"/>
          <w:szCs w:val="24"/>
          <w:lang w:val="en-US" w:eastAsia="zh-CN" w:bidi="ar"/>
        </w:rPr>
        <w:t xml:space="preserve"> 。 </w:t>
      </w:r>
    </w:p>
    <w:p w14:paraId="581CC8A8">
      <w:pPr>
        <w:keepNext w:val="0"/>
        <w:keepLines w:val="0"/>
        <w:widowControl/>
        <w:suppressLineNumbers w:val="0"/>
        <w:jc w:val="left"/>
      </w:pPr>
      <w:r>
        <w:rPr>
          <w:rFonts w:hint="eastAsia" w:ascii="宋体" w:hAnsi="宋体" w:eastAsia="宋体" w:cs="宋体"/>
          <w:color w:val="000000"/>
          <w:kern w:val="0"/>
          <w:sz w:val="24"/>
          <w:szCs w:val="24"/>
          <w:lang w:val="en-US" w:eastAsia="zh-CN" w:bidi="ar"/>
        </w:rPr>
        <w:t>（5）履约验收内容：</w:t>
      </w:r>
      <w:r>
        <w:rPr>
          <w:rFonts w:hint="eastAsia" w:ascii="宋体" w:hAnsi="宋体" w:eastAsia="宋体" w:cs="宋体"/>
          <w:color w:val="000000"/>
          <w:kern w:val="0"/>
          <w:sz w:val="24"/>
          <w:szCs w:val="24"/>
          <w:u w:val="single"/>
          <w:lang w:val="en-US" w:eastAsia="zh-CN" w:bidi="ar"/>
        </w:rPr>
        <w:t>检验拟派人员及服务情况是否达到项目实际需求</w:t>
      </w:r>
      <w:r>
        <w:rPr>
          <w:rFonts w:hint="eastAsia" w:ascii="宋体" w:hAnsi="宋体" w:eastAsia="宋体" w:cs="宋体"/>
          <w:color w:val="000000"/>
          <w:kern w:val="0"/>
          <w:sz w:val="24"/>
          <w:szCs w:val="24"/>
          <w:lang w:val="en-US" w:eastAsia="zh-CN" w:bidi="ar"/>
        </w:rPr>
        <w:t xml:space="preserve">。 </w:t>
      </w:r>
    </w:p>
    <w:p w14:paraId="7D14C77B">
      <w:pPr>
        <w:keepNext w:val="0"/>
        <w:keepLines w:val="0"/>
        <w:widowControl/>
        <w:suppressLineNumbers w:val="0"/>
        <w:jc w:val="left"/>
      </w:pPr>
      <w:r>
        <w:rPr>
          <w:rFonts w:hint="eastAsia" w:ascii="宋体" w:hAnsi="宋体" w:eastAsia="宋体" w:cs="宋体"/>
          <w:color w:val="000000"/>
          <w:kern w:val="0"/>
          <w:sz w:val="24"/>
          <w:szCs w:val="24"/>
          <w:lang w:val="en-US" w:eastAsia="zh-CN" w:bidi="ar"/>
        </w:rPr>
        <w:t>（6）履约验收标准：</w:t>
      </w:r>
      <w:r>
        <w:rPr>
          <w:rFonts w:hint="eastAsia" w:ascii="宋体" w:hAnsi="宋体" w:eastAsia="宋体" w:cs="宋体"/>
          <w:color w:val="000000"/>
          <w:kern w:val="0"/>
          <w:sz w:val="24"/>
          <w:szCs w:val="24"/>
          <w:u w:val="single"/>
          <w:lang w:val="en-US" w:eastAsia="zh-CN" w:bidi="ar"/>
        </w:rPr>
        <w:t>验收标准严格按采购合同、磋商文件、响应文件的约定执行</w:t>
      </w:r>
      <w:r>
        <w:rPr>
          <w:rFonts w:hint="eastAsia" w:ascii="宋体" w:hAnsi="宋体" w:eastAsia="宋体" w:cs="宋体"/>
          <w:color w:val="000000"/>
          <w:kern w:val="0"/>
          <w:sz w:val="24"/>
          <w:szCs w:val="24"/>
          <w:lang w:val="en-US" w:eastAsia="zh-CN" w:bidi="ar"/>
        </w:rPr>
        <w:t xml:space="preserve">。 </w:t>
      </w:r>
    </w:p>
    <w:p w14:paraId="6C49C1D1">
      <w:pPr>
        <w:keepNext w:val="0"/>
        <w:keepLines w:val="0"/>
        <w:widowControl/>
        <w:suppressLineNumbers w:val="0"/>
        <w:jc w:val="left"/>
      </w:pPr>
      <w:r>
        <w:rPr>
          <w:rFonts w:hint="eastAsia" w:ascii="宋体" w:hAnsi="宋体" w:eastAsia="宋体" w:cs="宋体"/>
          <w:color w:val="000000"/>
          <w:kern w:val="0"/>
          <w:sz w:val="24"/>
          <w:szCs w:val="24"/>
          <w:lang w:val="en-US" w:eastAsia="zh-CN" w:bidi="ar"/>
        </w:rPr>
        <w:t>（7）履约验收其他事项：</w:t>
      </w:r>
      <w:r>
        <w:rPr>
          <w:rFonts w:hint="eastAsia" w:ascii="宋体" w:hAnsi="宋体" w:eastAsia="宋体" w:cs="宋体"/>
          <w:color w:val="000000"/>
          <w:kern w:val="0"/>
          <w:sz w:val="24"/>
          <w:szCs w:val="24"/>
          <w:u w:val="single"/>
          <w:lang w:val="en-US" w:eastAsia="zh-CN" w:bidi="ar"/>
        </w:rPr>
        <w:t>无</w:t>
      </w:r>
      <w:r>
        <w:rPr>
          <w:rFonts w:hint="eastAsia" w:ascii="宋体" w:hAnsi="宋体" w:eastAsia="宋体" w:cs="宋体"/>
          <w:color w:val="000000"/>
          <w:kern w:val="0"/>
          <w:sz w:val="24"/>
          <w:szCs w:val="24"/>
          <w:lang w:val="en-US" w:eastAsia="zh-CN" w:bidi="ar"/>
        </w:rPr>
        <w:t>。</w:t>
      </w:r>
    </w:p>
    <w:p w14:paraId="71A2FE4F">
      <w:pPr>
        <w:pStyle w:val="13"/>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sz w:val="24"/>
          <w:szCs w:val="24"/>
        </w:rPr>
      </w:pPr>
      <w:r>
        <w:rPr>
          <w:rFonts w:hint="eastAsia" w:hAnsi="宋体" w:eastAsia="宋体" w:cs="宋体"/>
          <w:b/>
          <w:bCs/>
          <w:sz w:val="24"/>
          <w:szCs w:val="24"/>
          <w:lang w:val="en-US" w:eastAsia="zh-CN"/>
        </w:rPr>
        <w:t>5.2.5</w:t>
      </w:r>
      <w:r>
        <w:rPr>
          <w:rFonts w:hint="eastAsia" w:ascii="宋体" w:hAnsi="宋体" w:eastAsia="宋体" w:cs="宋体"/>
          <w:b/>
          <w:bCs/>
          <w:sz w:val="24"/>
          <w:szCs w:val="24"/>
        </w:rPr>
        <w:t>风险管控措施</w:t>
      </w:r>
    </w:p>
    <w:p w14:paraId="2DFB298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（1）国家政策变化应对措施：如因国家政策变化导致项目无法实施，双方应采取友好协商的办法解决，若协商不成，任何一方均有权向武汉仲裁委员会提出仲裁申请。 </w:t>
      </w:r>
    </w:p>
    <w:p w14:paraId="569149D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（2）实施环境变化应对措施：项目开展过程中，如因特殊情况导致相关内容无法实施时，应向采购人报告后，优先寻求合适的变更方式继续实施服务。 </w:t>
      </w:r>
    </w:p>
    <w:p w14:paraId="46AD1EF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（3）重大技术变化应对措施：如因重大技术变化导致实施内容存在安全隐患时，应聘请专业机构进行风险评估，如评估不通过，则双方应友好协商解决办法。 </w:t>
      </w:r>
    </w:p>
    <w:p w14:paraId="73B9EE5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4）预算项目调整应对措施：在项目准备阶段会充分做好前期调查工作，确保项目预算的合理性与准确性，如项目预算因客观原因需要进行调整，会立即组织开展需求调整工作，优先保障重点工作，确保项目重心不偏移。 </w:t>
      </w:r>
    </w:p>
    <w:p w14:paraId="35BFD89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5）因质疑投诉影响采购进度应对措施：项目前期准备阶段，会严格按照实际需要拟定采购需求，确保需求的准确性与可行性，保证找招标文件文件合法合规，如确因质疑投诉影响采购进度，会优先与质疑方沟通了解实际情况，然后根据质疑投诉内容分析原因，力求快速达成双方均认可的处理结果。 </w:t>
      </w:r>
    </w:p>
    <w:p w14:paraId="78CCAF7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（6）采购失败应对措施：</w:t>
      </w:r>
    </w:p>
    <w:p w14:paraId="0784D57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①采购人在签订合同时，应严格执行内部财务管理审批程序，及时发现并纠正不按采购文件确定事项签订合同的行为。</w:t>
      </w:r>
    </w:p>
    <w:p w14:paraId="326BB79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②代理机构要精心指导，加强合同管理。采购代理机构要发挥行业专业优势，精心指导采购人与成交供应商严格按照采购文件和投标文件的约定事项签订政府采购合同。对合同履约中存在的问题和风险，要给采购人及时指出，帮助采购人补齐短板。 </w:t>
      </w:r>
    </w:p>
    <w:p w14:paraId="062B324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（7）不按规定签订或者履行合同应对措施：行政主管部门对不按采购文件签订合同的采购人和无正当理由拒签合同的供应商依法惩处。 </w:t>
      </w:r>
    </w:p>
    <w:p w14:paraId="22DF76E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8）出现损害国家利益和社会公共利益情形应对措施：项目实施全程将对成交供应商实施安全、质量和社会影响进行监督和把控，如项目实施过程中存在损害国家利益和社会公共利益的行为，采购人将根据合同条款进行处罚，情节严重者，直接终止合同。</w:t>
      </w:r>
    </w:p>
    <w:p w14:paraId="670B03B5">
      <w:pPr>
        <w:pStyle w:val="13"/>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b/>
          <w:bCs/>
          <w:sz w:val="24"/>
          <w:szCs w:val="24"/>
          <w:lang w:val="en-US" w:eastAsia="zh-CN"/>
        </w:rPr>
      </w:pPr>
      <w:r>
        <w:rPr>
          <w:rFonts w:hint="eastAsia" w:hAnsi="宋体" w:eastAsia="宋体" w:cs="宋体"/>
          <w:b/>
          <w:bCs/>
          <w:sz w:val="24"/>
          <w:szCs w:val="24"/>
          <w:lang w:val="en-US" w:eastAsia="zh-CN"/>
        </w:rPr>
        <w:t>5.1.6其他：无</w:t>
      </w:r>
    </w:p>
    <w:p w14:paraId="668BFABF">
      <w:pPr>
        <w:pStyle w:val="13"/>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六、审查情况</w:t>
      </w:r>
    </w:p>
    <w:p w14:paraId="2BE8E1C6">
      <w:pPr>
        <w:pStyle w:val="13"/>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hAnsi="宋体" w:eastAsia="宋体" w:cs="宋体"/>
          <w:b/>
          <w:bCs/>
          <w:sz w:val="24"/>
          <w:szCs w:val="24"/>
          <w:lang w:val="en-US" w:eastAsia="zh-CN"/>
        </w:rPr>
      </w:pPr>
      <w:r>
        <w:rPr>
          <w:rFonts w:hint="eastAsia" w:hAnsi="宋体" w:eastAsia="宋体" w:cs="宋体"/>
          <w:b/>
          <w:bCs/>
          <w:sz w:val="24"/>
          <w:szCs w:val="24"/>
          <w:lang w:val="en-US" w:eastAsia="zh-CN"/>
        </w:rPr>
        <w:t>6.1审查意见</w:t>
      </w:r>
    </w:p>
    <w:p w14:paraId="0BC6C425">
      <w:pPr>
        <w:pStyle w:val="13"/>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hAnsi="宋体" w:eastAsia="宋体" w:cs="宋体"/>
          <w:b/>
          <w:bCs/>
          <w:sz w:val="24"/>
          <w:szCs w:val="24"/>
          <w:lang w:eastAsia="zh-CN"/>
        </w:rPr>
      </w:pPr>
      <w:r>
        <w:rPr>
          <w:rFonts w:hint="eastAsia" w:hAnsi="宋体" w:eastAsia="宋体" w:cs="宋体"/>
          <w:b/>
          <w:bCs/>
          <w:sz w:val="24"/>
          <w:szCs w:val="24"/>
          <w:lang w:val="en-US" w:eastAsia="zh-CN"/>
        </w:rPr>
        <w:t>6.1.1</w:t>
      </w:r>
      <w:r>
        <w:rPr>
          <w:rFonts w:hint="eastAsia" w:ascii="宋体" w:hAnsi="宋体" w:eastAsia="宋体" w:cs="宋体"/>
          <w:b/>
          <w:bCs/>
          <w:sz w:val="24"/>
          <w:szCs w:val="24"/>
        </w:rPr>
        <w:t>对采购需求的审查意见</w:t>
      </w:r>
      <w:r>
        <w:rPr>
          <w:rFonts w:hint="eastAsia" w:hAnsi="宋体" w:eastAsia="宋体" w:cs="宋体"/>
          <w:b/>
          <w:bCs/>
          <w:sz w:val="24"/>
          <w:szCs w:val="24"/>
          <w:lang w:eastAsia="zh-CN"/>
        </w:rPr>
        <w:t>：</w:t>
      </w:r>
    </w:p>
    <w:p w14:paraId="703D29EA">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根据《政府采购需求管理办法》的规定，</w:t>
      </w:r>
      <w:r>
        <w:rPr>
          <w:rFonts w:hint="eastAsia" w:ascii="宋体" w:hAnsi="宋体" w:eastAsia="宋体" w:cs="宋体"/>
          <w:color w:val="auto"/>
          <w:kern w:val="0"/>
          <w:highlight w:val="none"/>
          <w:lang w:bidi="ar"/>
        </w:rPr>
        <w:t>经审查</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采</w:t>
      </w:r>
      <w:r>
        <w:rPr>
          <w:rFonts w:hint="eastAsia" w:ascii="宋体" w:hAnsi="宋体" w:eastAsia="宋体" w:cs="宋体"/>
          <w:color w:val="auto"/>
          <w:kern w:val="0"/>
          <w:highlight w:val="none"/>
          <w:lang w:bidi="ar"/>
        </w:rPr>
        <w:t>购需求符合相关规定，</w:t>
      </w:r>
      <w:r>
        <w:rPr>
          <w:rFonts w:hint="eastAsia" w:ascii="宋体" w:hAnsi="宋体" w:eastAsia="宋体" w:cs="宋体"/>
          <w:color w:val="auto"/>
          <w:kern w:val="0"/>
          <w:highlight w:val="none"/>
          <w:lang w:val="en-US" w:eastAsia="zh-CN" w:bidi="ar"/>
        </w:rPr>
        <w:t>详见专家咨询审核意见</w:t>
      </w:r>
      <w:r>
        <w:rPr>
          <w:rFonts w:hint="eastAsia" w:ascii="宋体" w:hAnsi="宋体" w:eastAsia="宋体" w:cs="宋体"/>
          <w:color w:val="auto"/>
          <w:kern w:val="0"/>
          <w:highlight w:val="none"/>
          <w:lang w:bidi="ar"/>
        </w:rPr>
        <w:t>。</w:t>
      </w:r>
    </w:p>
    <w:p w14:paraId="02E9BE23">
      <w:pPr>
        <w:pStyle w:val="13"/>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sz w:val="24"/>
          <w:szCs w:val="24"/>
        </w:rPr>
      </w:pPr>
      <w:r>
        <w:rPr>
          <w:rFonts w:hint="eastAsia" w:hAnsi="宋体" w:eastAsia="宋体" w:cs="宋体"/>
          <w:b/>
          <w:bCs/>
          <w:sz w:val="24"/>
          <w:szCs w:val="24"/>
          <w:lang w:val="en-US" w:eastAsia="zh-CN"/>
        </w:rPr>
        <w:t>6.1.2</w:t>
      </w:r>
      <w:r>
        <w:rPr>
          <w:rFonts w:hint="eastAsia" w:ascii="宋体" w:hAnsi="宋体" w:eastAsia="宋体" w:cs="宋体"/>
          <w:b/>
          <w:bCs/>
          <w:sz w:val="24"/>
          <w:szCs w:val="24"/>
        </w:rPr>
        <w:t>对采购实施计划的审查意见</w:t>
      </w:r>
    </w:p>
    <w:p w14:paraId="79EFCA33">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hAnsi="宋体" w:eastAsia="宋体" w:cs="宋体"/>
          <w:color w:val="auto"/>
          <w:kern w:val="0"/>
          <w:highlight w:val="none"/>
          <w:lang w:bidi="ar"/>
        </w:rPr>
      </w:pPr>
      <w:r>
        <w:rPr>
          <w:rFonts w:hint="eastAsia" w:ascii="宋体" w:hAnsi="宋体" w:eastAsia="宋体" w:cs="宋体"/>
          <w:color w:val="auto"/>
          <w:kern w:val="0"/>
          <w:sz w:val="24"/>
          <w:szCs w:val="24"/>
          <w:highlight w:val="none"/>
          <w:lang w:val="en-US" w:eastAsia="zh-CN" w:bidi="ar"/>
        </w:rPr>
        <w:t>根据《政府采购需求管理办法》的规定，经审查，采购实施计划符合相关规定，</w:t>
      </w:r>
      <w:r>
        <w:rPr>
          <w:rFonts w:hint="eastAsia" w:ascii="宋体" w:hAnsi="宋体" w:eastAsia="宋体" w:cs="宋体"/>
          <w:color w:val="auto"/>
          <w:kern w:val="0"/>
          <w:highlight w:val="none"/>
          <w:lang w:val="en-US" w:eastAsia="zh-CN" w:bidi="ar"/>
        </w:rPr>
        <w:t>详见专家咨询审核意见</w:t>
      </w:r>
      <w:r>
        <w:rPr>
          <w:rFonts w:hint="eastAsia" w:ascii="宋体" w:hAnsi="宋体" w:eastAsia="宋体" w:cs="宋体"/>
          <w:color w:val="auto"/>
          <w:kern w:val="0"/>
          <w:highlight w:val="none"/>
          <w:lang w:bidi="ar"/>
        </w:rPr>
        <w:t>。</w:t>
      </w:r>
    </w:p>
    <w:p w14:paraId="437E09F9">
      <w:pPr>
        <w:pStyle w:val="13"/>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highlight w:val="none"/>
          <w:lang w:val="en-US" w:eastAsia="zh-CN" w:bidi="ar"/>
        </w:rPr>
      </w:pPr>
    </w:p>
    <w:sectPr>
      <w:footerReference r:id="rId5" w:type="default"/>
      <w:pgSz w:w="11906" w:h="16838"/>
      <w:pgMar w:top="1247" w:right="1361" w:bottom="1247" w:left="1361" w:header="851"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DE52">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E9C1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8E9C1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0B1AF"/>
    <w:multiLevelType w:val="singleLevel"/>
    <w:tmpl w:val="85F0B1AF"/>
    <w:lvl w:ilvl="0" w:tentative="0">
      <w:start w:val="3"/>
      <w:numFmt w:val="chineseCounting"/>
      <w:suff w:val="nothing"/>
      <w:lvlText w:val="%1、"/>
      <w:lvlJc w:val="left"/>
      <w:rPr>
        <w:rFonts w:hint="eastAsia" w:ascii="宋体" w:hAnsi="宋体" w:eastAsia="宋体" w:cs="宋体"/>
        <w:b/>
        <w:bCs/>
      </w:rPr>
    </w:lvl>
  </w:abstractNum>
  <w:abstractNum w:abstractNumId="1">
    <w:nsid w:val="B378D771"/>
    <w:multiLevelType w:val="singleLevel"/>
    <w:tmpl w:val="B378D771"/>
    <w:lvl w:ilvl="0" w:tentative="0">
      <w:start w:val="6"/>
      <w:numFmt w:val="decimal"/>
      <w:lvlText w:val="%1."/>
      <w:lvlJc w:val="left"/>
      <w:pPr>
        <w:tabs>
          <w:tab w:val="left" w:pos="312"/>
        </w:tabs>
      </w:pPr>
    </w:lvl>
  </w:abstractNum>
  <w:abstractNum w:abstractNumId="2">
    <w:nsid w:val="FE3D36B7"/>
    <w:multiLevelType w:val="singleLevel"/>
    <w:tmpl w:val="FE3D36B7"/>
    <w:lvl w:ilvl="0" w:tentative="0">
      <w:start w:val="1"/>
      <w:numFmt w:val="chineseCounting"/>
      <w:suff w:val="nothing"/>
      <w:lvlText w:val="（%1）"/>
      <w:lvlJc w:val="left"/>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OWJiZjdlM2UxZmIyNmZjZmJlZjIzNjYxOWQ1ZjIifQ=="/>
  </w:docVars>
  <w:rsids>
    <w:rsidRoot w:val="00000000"/>
    <w:rsid w:val="00F431B9"/>
    <w:rsid w:val="01064C9A"/>
    <w:rsid w:val="01CD7857"/>
    <w:rsid w:val="02517213"/>
    <w:rsid w:val="02E1151B"/>
    <w:rsid w:val="04131BA8"/>
    <w:rsid w:val="04F378A5"/>
    <w:rsid w:val="055C3364"/>
    <w:rsid w:val="057158D8"/>
    <w:rsid w:val="062F259D"/>
    <w:rsid w:val="06757435"/>
    <w:rsid w:val="06AF7EE5"/>
    <w:rsid w:val="06C576B2"/>
    <w:rsid w:val="07691ADF"/>
    <w:rsid w:val="07C714F7"/>
    <w:rsid w:val="08992DB8"/>
    <w:rsid w:val="08E43B13"/>
    <w:rsid w:val="08F51A50"/>
    <w:rsid w:val="09862E1C"/>
    <w:rsid w:val="09880942"/>
    <w:rsid w:val="099B68C7"/>
    <w:rsid w:val="09E11C20"/>
    <w:rsid w:val="0A6A44EC"/>
    <w:rsid w:val="0BB377CC"/>
    <w:rsid w:val="0BE97DF2"/>
    <w:rsid w:val="0DCF65BC"/>
    <w:rsid w:val="0DEA0FA8"/>
    <w:rsid w:val="0E230C6C"/>
    <w:rsid w:val="0E3A70EC"/>
    <w:rsid w:val="0E71765E"/>
    <w:rsid w:val="0F783207"/>
    <w:rsid w:val="0F9D0EBF"/>
    <w:rsid w:val="10F20D97"/>
    <w:rsid w:val="110F1949"/>
    <w:rsid w:val="12EA61CA"/>
    <w:rsid w:val="134578A4"/>
    <w:rsid w:val="146124BC"/>
    <w:rsid w:val="15C24536"/>
    <w:rsid w:val="15DB629E"/>
    <w:rsid w:val="15E16032"/>
    <w:rsid w:val="15F60400"/>
    <w:rsid w:val="17854713"/>
    <w:rsid w:val="182A56AD"/>
    <w:rsid w:val="18475E6C"/>
    <w:rsid w:val="1910396B"/>
    <w:rsid w:val="19410B0E"/>
    <w:rsid w:val="197B401F"/>
    <w:rsid w:val="1A564064"/>
    <w:rsid w:val="1A986467"/>
    <w:rsid w:val="1AF11468"/>
    <w:rsid w:val="1B1C0EEA"/>
    <w:rsid w:val="1B304996"/>
    <w:rsid w:val="1B7C5E2D"/>
    <w:rsid w:val="1BE0016A"/>
    <w:rsid w:val="1C5D7A0C"/>
    <w:rsid w:val="1C5F25F8"/>
    <w:rsid w:val="1CC14CEE"/>
    <w:rsid w:val="1CF814E3"/>
    <w:rsid w:val="1DAD49C3"/>
    <w:rsid w:val="1DFB74DD"/>
    <w:rsid w:val="1E0839A8"/>
    <w:rsid w:val="1E5D742F"/>
    <w:rsid w:val="1E7825B0"/>
    <w:rsid w:val="20B63B8F"/>
    <w:rsid w:val="20C17B34"/>
    <w:rsid w:val="21144F5B"/>
    <w:rsid w:val="21C1459A"/>
    <w:rsid w:val="21DC32DE"/>
    <w:rsid w:val="227F76F1"/>
    <w:rsid w:val="229E2B2D"/>
    <w:rsid w:val="22C21649"/>
    <w:rsid w:val="22F55AC0"/>
    <w:rsid w:val="235A5C14"/>
    <w:rsid w:val="23645B24"/>
    <w:rsid w:val="25170C9A"/>
    <w:rsid w:val="253F639D"/>
    <w:rsid w:val="25695B00"/>
    <w:rsid w:val="25DA3E7C"/>
    <w:rsid w:val="27822FE4"/>
    <w:rsid w:val="28AA0E85"/>
    <w:rsid w:val="28CD72EB"/>
    <w:rsid w:val="29161A85"/>
    <w:rsid w:val="29CC235C"/>
    <w:rsid w:val="29FE3B98"/>
    <w:rsid w:val="2A2D4EC2"/>
    <w:rsid w:val="2B2D0EF2"/>
    <w:rsid w:val="2C7768C8"/>
    <w:rsid w:val="2CC47634"/>
    <w:rsid w:val="2CDD42B1"/>
    <w:rsid w:val="2D2F6691"/>
    <w:rsid w:val="2D6F57F1"/>
    <w:rsid w:val="2D7A17B9"/>
    <w:rsid w:val="2D9B2143"/>
    <w:rsid w:val="2DA97D8D"/>
    <w:rsid w:val="2DD3619B"/>
    <w:rsid w:val="2E0C36CC"/>
    <w:rsid w:val="2E1E275A"/>
    <w:rsid w:val="2E332AA1"/>
    <w:rsid w:val="2E4367C8"/>
    <w:rsid w:val="2E633132"/>
    <w:rsid w:val="2F633D0C"/>
    <w:rsid w:val="303625F7"/>
    <w:rsid w:val="30732686"/>
    <w:rsid w:val="30AD118C"/>
    <w:rsid w:val="30E81350"/>
    <w:rsid w:val="30E920AE"/>
    <w:rsid w:val="3103697D"/>
    <w:rsid w:val="313C59EB"/>
    <w:rsid w:val="31C53C32"/>
    <w:rsid w:val="329A6E6D"/>
    <w:rsid w:val="33094877"/>
    <w:rsid w:val="333B0E8F"/>
    <w:rsid w:val="34107796"/>
    <w:rsid w:val="350D601C"/>
    <w:rsid w:val="35914F53"/>
    <w:rsid w:val="359C392A"/>
    <w:rsid w:val="35A01330"/>
    <w:rsid w:val="366347D7"/>
    <w:rsid w:val="37164A08"/>
    <w:rsid w:val="371F7175"/>
    <w:rsid w:val="387E448C"/>
    <w:rsid w:val="388F0AF6"/>
    <w:rsid w:val="38E52E0C"/>
    <w:rsid w:val="39316051"/>
    <w:rsid w:val="39F7138D"/>
    <w:rsid w:val="3B0A6B5A"/>
    <w:rsid w:val="3BA609C6"/>
    <w:rsid w:val="3CC65B49"/>
    <w:rsid w:val="3CD53D12"/>
    <w:rsid w:val="3D296016"/>
    <w:rsid w:val="3D782E48"/>
    <w:rsid w:val="3D995779"/>
    <w:rsid w:val="3DD82F3F"/>
    <w:rsid w:val="3DE61259"/>
    <w:rsid w:val="3E5A1BA6"/>
    <w:rsid w:val="3F8E55FF"/>
    <w:rsid w:val="3F970C32"/>
    <w:rsid w:val="3FFF47B3"/>
    <w:rsid w:val="40290950"/>
    <w:rsid w:val="402D14D2"/>
    <w:rsid w:val="40B557B9"/>
    <w:rsid w:val="41B47B2A"/>
    <w:rsid w:val="42112C3F"/>
    <w:rsid w:val="42BB7947"/>
    <w:rsid w:val="444E7AB7"/>
    <w:rsid w:val="44BC0E27"/>
    <w:rsid w:val="46517D32"/>
    <w:rsid w:val="467F664E"/>
    <w:rsid w:val="46884CC8"/>
    <w:rsid w:val="468A370D"/>
    <w:rsid w:val="46CC4A3E"/>
    <w:rsid w:val="470456C5"/>
    <w:rsid w:val="47660099"/>
    <w:rsid w:val="479E2B03"/>
    <w:rsid w:val="48ED3CD6"/>
    <w:rsid w:val="490F4577"/>
    <w:rsid w:val="49422F7F"/>
    <w:rsid w:val="49992A71"/>
    <w:rsid w:val="49F64E79"/>
    <w:rsid w:val="4A3C6604"/>
    <w:rsid w:val="4A550BBF"/>
    <w:rsid w:val="4A7B795B"/>
    <w:rsid w:val="4BD21472"/>
    <w:rsid w:val="4BD42F98"/>
    <w:rsid w:val="4C0257FE"/>
    <w:rsid w:val="4D0258E3"/>
    <w:rsid w:val="4D1E0EF4"/>
    <w:rsid w:val="4D470720"/>
    <w:rsid w:val="4DBC1F35"/>
    <w:rsid w:val="4DFE4570"/>
    <w:rsid w:val="4EAC5FD3"/>
    <w:rsid w:val="4EC054CA"/>
    <w:rsid w:val="4EFA3D1C"/>
    <w:rsid w:val="5086682B"/>
    <w:rsid w:val="50AF7B2F"/>
    <w:rsid w:val="50EC2B32"/>
    <w:rsid w:val="514141DD"/>
    <w:rsid w:val="519F525F"/>
    <w:rsid w:val="51B014ED"/>
    <w:rsid w:val="51B40EC5"/>
    <w:rsid w:val="51E118A4"/>
    <w:rsid w:val="522D1654"/>
    <w:rsid w:val="52676CB0"/>
    <w:rsid w:val="53461978"/>
    <w:rsid w:val="53A04578"/>
    <w:rsid w:val="53E2441E"/>
    <w:rsid w:val="55713605"/>
    <w:rsid w:val="56476FD8"/>
    <w:rsid w:val="58A61818"/>
    <w:rsid w:val="59B01E3B"/>
    <w:rsid w:val="59DE4FE1"/>
    <w:rsid w:val="59EF7675"/>
    <w:rsid w:val="5A4C789D"/>
    <w:rsid w:val="5AC4552F"/>
    <w:rsid w:val="5D284F2B"/>
    <w:rsid w:val="5DA878CE"/>
    <w:rsid w:val="5E096584"/>
    <w:rsid w:val="5EA92062"/>
    <w:rsid w:val="608A00D7"/>
    <w:rsid w:val="61112140"/>
    <w:rsid w:val="61CB2985"/>
    <w:rsid w:val="620A72BB"/>
    <w:rsid w:val="64781B84"/>
    <w:rsid w:val="655C6513"/>
    <w:rsid w:val="65822853"/>
    <w:rsid w:val="65B9713C"/>
    <w:rsid w:val="66236B9E"/>
    <w:rsid w:val="66983F79"/>
    <w:rsid w:val="670818F0"/>
    <w:rsid w:val="676A4B31"/>
    <w:rsid w:val="67EC2FBF"/>
    <w:rsid w:val="682D732C"/>
    <w:rsid w:val="691B045E"/>
    <w:rsid w:val="6A266C5C"/>
    <w:rsid w:val="6A2E78BF"/>
    <w:rsid w:val="6A674B7F"/>
    <w:rsid w:val="6A8348BE"/>
    <w:rsid w:val="6A9E4A45"/>
    <w:rsid w:val="6C052E33"/>
    <w:rsid w:val="6CAB71FC"/>
    <w:rsid w:val="6CC07BA4"/>
    <w:rsid w:val="6CF678E0"/>
    <w:rsid w:val="6D0E00F9"/>
    <w:rsid w:val="6EBF142E"/>
    <w:rsid w:val="70852022"/>
    <w:rsid w:val="70857DED"/>
    <w:rsid w:val="70B36D70"/>
    <w:rsid w:val="70CC1BE0"/>
    <w:rsid w:val="718F50E7"/>
    <w:rsid w:val="7196439C"/>
    <w:rsid w:val="719B5840"/>
    <w:rsid w:val="71B20DD6"/>
    <w:rsid w:val="72402885"/>
    <w:rsid w:val="730A093F"/>
    <w:rsid w:val="732D157D"/>
    <w:rsid w:val="73520AC2"/>
    <w:rsid w:val="7356581F"/>
    <w:rsid w:val="73B276AF"/>
    <w:rsid w:val="73C64D7F"/>
    <w:rsid w:val="74122000"/>
    <w:rsid w:val="747B7BA5"/>
    <w:rsid w:val="75E3176A"/>
    <w:rsid w:val="769242CB"/>
    <w:rsid w:val="77155FD6"/>
    <w:rsid w:val="793B3DA7"/>
    <w:rsid w:val="799716F2"/>
    <w:rsid w:val="7BBF3052"/>
    <w:rsid w:val="7C183F2B"/>
    <w:rsid w:val="7C9B5D51"/>
    <w:rsid w:val="7CE02C9B"/>
    <w:rsid w:val="7D3D7949"/>
    <w:rsid w:val="7D5611AF"/>
    <w:rsid w:val="7E2D6549"/>
    <w:rsid w:val="7E81304E"/>
    <w:rsid w:val="7E857F9E"/>
    <w:rsid w:val="7EC5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仿宋" w:hAnsi="仿宋" w:eastAsia="仿宋" w:cs="Times New Roman"/>
      <w:kern w:val="2"/>
      <w:sz w:val="24"/>
      <w:szCs w:val="24"/>
      <w:lang w:val="en-US" w:eastAsia="zh-CN" w:bidi="ar-SA"/>
    </w:rPr>
  </w:style>
  <w:style w:type="paragraph" w:styleId="2">
    <w:name w:val="heading 1"/>
    <w:basedOn w:val="1"/>
    <w:next w:val="1"/>
    <w:autoRedefine/>
    <w:qFormat/>
    <w:uiPriority w:val="0"/>
    <w:pPr>
      <w:keepNext/>
      <w:keepLines/>
      <w:spacing w:before="100" w:after="100" w:line="360" w:lineRule="auto"/>
      <w:jc w:val="center"/>
      <w:outlineLvl w:val="0"/>
    </w:pPr>
    <w:rPr>
      <w:b/>
      <w:bCs/>
      <w:kern w:val="44"/>
      <w:sz w:val="32"/>
      <w:szCs w:val="44"/>
    </w:rPr>
  </w:style>
  <w:style w:type="paragraph" w:styleId="3">
    <w:name w:val="heading 2"/>
    <w:basedOn w:val="1"/>
    <w:next w:val="1"/>
    <w:autoRedefine/>
    <w:qFormat/>
    <w:uiPriority w:val="0"/>
    <w:pPr>
      <w:keepNext/>
      <w:keepLines/>
      <w:spacing w:before="40" w:after="40" w:line="360" w:lineRule="auto"/>
      <w:outlineLvl w:val="1"/>
    </w:pPr>
    <w:rPr>
      <w:b/>
      <w:bCs/>
      <w:sz w:val="30"/>
      <w:szCs w:val="32"/>
    </w:rPr>
  </w:style>
  <w:style w:type="paragraph" w:styleId="4">
    <w:name w:val="heading 3"/>
    <w:basedOn w:val="1"/>
    <w:next w:val="1"/>
    <w:autoRedefine/>
    <w:qFormat/>
    <w:uiPriority w:val="0"/>
    <w:pPr>
      <w:keepNext/>
      <w:keepLines/>
      <w:tabs>
        <w:tab w:val="left" w:pos="1080"/>
      </w:tabs>
      <w:spacing w:before="260" w:after="260" w:line="360" w:lineRule="auto"/>
      <w:ind w:left="1080" w:hanging="720"/>
      <w:outlineLvl w:val="2"/>
    </w:pPr>
    <w:rPr>
      <w:rFonts w:ascii="Calibri" w:hAnsi="Calibri"/>
      <w:b/>
      <w:szCs w:val="20"/>
    </w:rPr>
  </w:style>
  <w:style w:type="paragraph" w:styleId="5">
    <w:name w:val="heading 4"/>
    <w:basedOn w:val="1"/>
    <w:next w:val="1"/>
    <w:autoRedefine/>
    <w:qFormat/>
    <w:uiPriority w:val="0"/>
    <w:pPr>
      <w:keepNext/>
      <w:keepLines/>
      <w:tabs>
        <w:tab w:val="left" w:pos="864"/>
      </w:tabs>
      <w:adjustRightInd w:val="0"/>
      <w:snapToGrid w:val="0"/>
      <w:spacing w:before="280" w:after="290"/>
      <w:ind w:left="864" w:hanging="144"/>
      <w:outlineLvl w:val="3"/>
    </w:pPr>
    <w:rPr>
      <w:b/>
      <w:bCs/>
      <w:snapToGrid w:val="0"/>
      <w:sz w:val="36"/>
      <w:szCs w:val="28"/>
    </w:rPr>
  </w:style>
  <w:style w:type="paragraph" w:styleId="6">
    <w:name w:val="heading 5"/>
    <w:basedOn w:val="1"/>
    <w:next w:val="1"/>
    <w:autoRedefine/>
    <w:qFormat/>
    <w:uiPriority w:val="1"/>
    <w:pPr>
      <w:spacing w:before="19"/>
      <w:outlineLvl w:val="5"/>
    </w:pPr>
    <w:rPr>
      <w:rFonts w:ascii="宋体" w:hAnsi="宋体" w:eastAsia="宋体"/>
      <w:sz w:val="28"/>
      <w:szCs w:val="28"/>
    </w:rPr>
  </w:style>
  <w:style w:type="paragraph" w:styleId="7">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8">
    <w:name w:val="index 5"/>
    <w:basedOn w:val="1"/>
    <w:next w:val="1"/>
    <w:qFormat/>
    <w:uiPriority w:val="0"/>
    <w:pPr>
      <w:ind w:left="104"/>
      <w:jc w:val="center"/>
    </w:pPr>
    <w:rPr>
      <w:rFonts w:ascii="宋体"/>
      <w:sz w:val="32"/>
      <w:szCs w:val="32"/>
    </w:rPr>
  </w:style>
  <w:style w:type="paragraph" w:styleId="9">
    <w:name w:val="toa heading"/>
    <w:basedOn w:val="1"/>
    <w:next w:val="1"/>
    <w:autoRedefine/>
    <w:qFormat/>
    <w:uiPriority w:val="0"/>
    <w:rPr>
      <w:rFonts w:ascii="Arial" w:hAnsi="Arial" w:cs="Arial"/>
      <w:sz w:val="24"/>
    </w:rPr>
  </w:style>
  <w:style w:type="paragraph" w:styleId="10">
    <w:name w:val="Body Text"/>
    <w:basedOn w:val="1"/>
    <w:next w:val="1"/>
    <w:autoRedefine/>
    <w:qFormat/>
    <w:uiPriority w:val="0"/>
    <w:pPr>
      <w:spacing w:after="120"/>
    </w:pPr>
    <w:rPr>
      <w:rFonts w:ascii="宋体" w:hAnsi="宋体" w:eastAsia="宋体"/>
      <w:sz w:val="28"/>
    </w:rPr>
  </w:style>
  <w:style w:type="paragraph" w:styleId="11">
    <w:name w:val="Body Text Indent"/>
    <w:basedOn w:val="1"/>
    <w:next w:val="12"/>
    <w:autoRedefine/>
    <w:qFormat/>
    <w:uiPriority w:val="0"/>
    <w:pPr>
      <w:spacing w:after="120"/>
      <w:ind w:leftChars="200"/>
    </w:pPr>
    <w:rPr>
      <w:rFonts w:ascii="Calibri" w:hAnsi="Calibri" w:eastAsia="宋体"/>
      <w:sz w:val="28"/>
    </w:rPr>
  </w:style>
  <w:style w:type="paragraph" w:styleId="12">
    <w:name w:val="Body Text First Indent 2"/>
    <w:basedOn w:val="11"/>
    <w:next w:val="1"/>
    <w:autoRedefine/>
    <w:qFormat/>
    <w:uiPriority w:val="0"/>
    <w:pPr>
      <w:widowControl w:val="0"/>
      <w:ind w:left="853" w:leftChars="406" w:firstLine="420" w:firstLineChars="204"/>
      <w:jc w:val="both"/>
    </w:pPr>
    <w:rPr>
      <w:rFonts w:ascii="Times New Roman" w:hAnsi="Times New Roman" w:eastAsia="仿宋_GB2312" w:cs="Times New Roman"/>
      <w:kern w:val="2"/>
      <w:sz w:val="32"/>
      <w:szCs w:val="24"/>
      <w:lang w:val="en-US" w:eastAsia="zh-CN" w:bidi="ar-SA"/>
    </w:rPr>
  </w:style>
  <w:style w:type="paragraph" w:styleId="13">
    <w:name w:val="Plain Text"/>
    <w:basedOn w:val="1"/>
    <w:next w:val="8"/>
    <w:autoRedefine/>
    <w:qFormat/>
    <w:uiPriority w:val="0"/>
    <w:rPr>
      <w:rFonts w:ascii="宋体" w:hAnsi="Courier New"/>
      <w:kern w:val="10"/>
      <w:szCs w:val="21"/>
      <w:lang w:val="zh-CN" w:eastAsia="zh-CN"/>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autoRedefine/>
    <w:qFormat/>
    <w:uiPriority w:val="99"/>
    <w:pPr>
      <w:widowControl/>
      <w:spacing w:before="240" w:after="60" w:line="312" w:lineRule="atLeast"/>
      <w:ind w:firstLine="419"/>
      <w:jc w:val="center"/>
      <w:textAlignment w:val="baseline"/>
      <w:outlineLvl w:val="1"/>
    </w:pPr>
    <w:rPr>
      <w:rFonts w:ascii="Cambria" w:hAnsi="Cambria" w:eastAsia="宋体" w:cs="Times New Roman"/>
      <w:b/>
      <w:bCs/>
      <w:color w:val="000000"/>
      <w:kern w:val="28"/>
      <w:sz w:val="32"/>
      <w:szCs w:val="32"/>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10"/>
    <w:qFormat/>
    <w:uiPriority w:val="0"/>
    <w:pPr>
      <w:spacing w:after="0" w:line="300" w:lineRule="auto"/>
      <w:ind w:firstLine="602"/>
      <w:jc w:val="left"/>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段"/>
    <w:next w:val="1"/>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正文缩进1"/>
    <w:basedOn w:val="1"/>
    <w:autoRedefine/>
    <w:qFormat/>
    <w:uiPriority w:val="0"/>
  </w:style>
  <w:style w:type="paragraph" w:customStyle="1" w:styleId="24">
    <w:name w:val="Default"/>
    <w:next w:val="11"/>
    <w:autoRedefine/>
    <w:qFormat/>
    <w:uiPriority w:val="0"/>
    <w:pPr>
      <w:widowControl w:val="0"/>
      <w:autoSpaceDE w:val="0"/>
      <w:autoSpaceDN w:val="0"/>
      <w:adjustRightInd w:val="0"/>
      <w:spacing w:line="360" w:lineRule="auto"/>
      <w:ind w:firstLine="221" w:firstLineChars="221"/>
      <w:jc w:val="both"/>
    </w:pPr>
    <w:rPr>
      <w:rFonts w:ascii="宋体" w:hAnsi="Times New Roman" w:eastAsia="宋体" w:cs="宋体"/>
      <w:color w:val="000000"/>
      <w:sz w:val="24"/>
      <w:szCs w:val="24"/>
      <w:lang w:val="en-US" w:eastAsia="zh-CN" w:bidi="ar-SA"/>
    </w:rPr>
  </w:style>
  <w:style w:type="paragraph" w:customStyle="1" w:styleId="25">
    <w:name w:val="Body text|1"/>
    <w:basedOn w:val="1"/>
    <w:autoRedefine/>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paragraph" w:customStyle="1" w:styleId="26">
    <w:name w:val="列出段落2"/>
    <w:basedOn w:val="1"/>
    <w:autoRedefine/>
    <w:qFormat/>
    <w:uiPriority w:val="0"/>
    <w:pPr>
      <w:ind w:firstLine="420" w:firstLineChars="200"/>
    </w:pPr>
  </w:style>
  <w:style w:type="paragraph" w:customStyle="1" w:styleId="27">
    <w:name w:val="正文（缩进）"/>
    <w:basedOn w:val="1"/>
    <w:autoRedefine/>
    <w:qFormat/>
    <w:uiPriority w:val="0"/>
    <w:pPr>
      <w:spacing w:before="156" w:after="156"/>
    </w:pPr>
  </w:style>
  <w:style w:type="paragraph" w:styleId="28">
    <w:name w:val="List Paragraph"/>
    <w:basedOn w:val="1"/>
    <w:autoRedefine/>
    <w:qFormat/>
    <w:uiPriority w:val="1"/>
  </w:style>
  <w:style w:type="paragraph" w:customStyle="1" w:styleId="29">
    <w:name w:val="Table Paragraph"/>
    <w:basedOn w:val="1"/>
    <w:autoRedefine/>
    <w:qFormat/>
    <w:uiPriority w:val="1"/>
  </w:style>
  <w:style w:type="paragraph" w:styleId="30">
    <w:name w:val="No Spacing"/>
    <w:qFormat/>
    <w:uiPriority w:val="1"/>
    <w:pPr>
      <w:widowControl w:val="0"/>
    </w:pPr>
    <w:rPr>
      <w:rFonts w:ascii="宋体" w:hAnsi="宋体" w:eastAsia="宋体" w:cstheme="minorBidi"/>
      <w:kern w:val="2"/>
      <w:sz w:val="21"/>
      <w:szCs w:val="22"/>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11308</Words>
  <Characters>11646</Characters>
  <Lines>0</Lines>
  <Paragraphs>0</Paragraphs>
  <TotalTime>25</TotalTime>
  <ScaleCrop>false</ScaleCrop>
  <LinksUpToDate>false</LinksUpToDate>
  <CharactersWithSpaces>12318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阿澈Ծ</cp:lastModifiedBy>
  <cp:lastPrinted>2026-01-06T09:10:00Z</cp:lastPrinted>
  <dcterms:modified xsi:type="dcterms:W3CDTF">2026-01-13T06:45:59Z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EF54E90AF25445CEB57EA6DD65180ABD_13</vt:lpwstr>
  </property>
  <property fmtid="{D5CDD505-2E9C-101B-9397-08002B2CF9AE}" pid="4" name="KSOTemplateDocerSaveRecord">
    <vt:lpwstr>eyJoZGlkIjoiY2I5MmQ3YWEzZjNjMDc4NjFmYzQ5NTBjYmI0MDgwYTMiLCJ1c2VySWQiOiI3MjY1MjcyNzAifQ==</vt:lpwstr>
  </property>
</Properties>
</file>