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left"/>
        <w:textAlignment w:val="baseline"/>
        <w:rPr>
          <w:rFonts w:hint="default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武汉市东西湖区2023年度事业单位（教育系统）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面向西安地区的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公开招聘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资格复审清单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武汉市东西湖区2023年事业单位公开招聘（教育系统）面向西安地区报名表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本人二代身份证原件（或有效期内的临时身份证）及其复印件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学生证原件及其复印件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加盖学校有关部门公章的成绩单及其复印件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学校核发的普通高校应届毕业生就业推荐表原件及其复印件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二维码可正常查验的学信网在线验证报告及其复印件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普通话等级证书（或网上查验截图的打印件）及其复印件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教师资格证或有效期内的教师资格证考试合格证明（相关高校教育类研究生、公费师范生须持有《师范生教师职业能力证书》（或网上查验截图的打印件）及其复印件（若因疫情原因未组织考试考核的应持有所在高校开具的相关证明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部属院校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公费师范生还应提供协议书及其复印件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非全日制研究生还应提供工作单位同意报告、考生同时具备岗位所需学历和学位的“双证”院校证明及其复印件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03E76"/>
    <w:multiLevelType w:val="singleLevel"/>
    <w:tmpl w:val="6AE03E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ZDhkZjQzODcxNDMwMTAyYzUwMTA3MWE0ZTEwMTIifQ=="/>
    <w:docVar w:name="KSO_WPS_MARK_KEY" w:val="a0d43be9-84d3-4300-ba9a-61cdae894eab"/>
  </w:docVars>
  <w:rsids>
    <w:rsidRoot w:val="00000000"/>
    <w:rsid w:val="11E55E7B"/>
    <w:rsid w:val="19844CCB"/>
    <w:rsid w:val="1B26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381</Characters>
  <Lines>0</Lines>
  <Paragraphs>0</Paragraphs>
  <TotalTime>4</TotalTime>
  <ScaleCrop>false</ScaleCrop>
  <LinksUpToDate>false</LinksUpToDate>
  <CharactersWithSpaces>382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2023-02-28T07:15:00Z</dcterms:created>
  <dc:creator>Administrator</dc:creator>
  <cp:lastModifiedBy>和解</cp:lastModifiedBy>
  <cp:lastPrinted>2023-02-28T07:23:00Z</cp:lastPrinted>
  <dcterms:modified xsi:type="dcterms:W3CDTF">2023-03-04T06:15:13Z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9ED2F02FB8094BCFBAD45A2CBFD2E5C6</vt:lpwstr>
  </property>
</Properties>
</file>