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spacing w:line="440" w:lineRule="exact"/>
        <w:jc w:val="center"/>
        <w:rPr>
          <w:rFonts w:hint="eastAsia" w:ascii="Times New Roman" w:hAnsi="Times New Roman" w:eastAsia="方正小标宋简体" w:cs="Times New Roman"/>
          <w:sz w:val="32"/>
          <w:szCs w:val="32"/>
          <w:lang w:eastAsia="zh-CN"/>
        </w:rPr>
      </w:pPr>
      <w:r>
        <w:rPr>
          <w:rFonts w:ascii="Times New Roman" w:hAnsi="Times New Roman" w:eastAsia="方正小标宋简体" w:cs="Times New Roman"/>
          <w:sz w:val="32"/>
          <w:szCs w:val="32"/>
        </w:rPr>
        <w:t>武汉市2021年度考试录用公务员</w:t>
      </w:r>
      <w:r>
        <w:rPr>
          <w:rFonts w:hint="eastAsia" w:ascii="Times New Roman" w:hAnsi="Times New Roman" w:eastAsia="方正小标宋简体" w:cs="Times New Roman"/>
          <w:sz w:val="32"/>
          <w:szCs w:val="32"/>
          <w:lang w:eastAsia="zh-CN"/>
        </w:rPr>
        <w:t>体检</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2.本人</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4.本人</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前28天内，是否在居住地有被隔离或曾被隔离且未做核酸检测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前28天内，是否从省外中高风险地区入鄂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前28天内，是否从境外/港澳台入鄂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前28天内，是否与国（境）外人员有接触史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8.本人“湖北健康码”或其他健康通行码是否为</w:t>
      </w:r>
      <w:r>
        <w:rPr>
          <w:rFonts w:hint="eastAsia" w:ascii="Times New Roman" w:hAnsi="Times New Roman" w:eastAsia="楷体" w:cs="Times New Roman"/>
          <w:spacing w:val="-24"/>
          <w:sz w:val="24"/>
          <w:szCs w:val="24"/>
          <w:lang w:eastAsia="zh-CN"/>
        </w:rPr>
        <w:t>黄</w:t>
      </w:r>
      <w:r>
        <w:rPr>
          <w:rFonts w:ascii="Times New Roman" w:hAnsi="Times New Roman" w:eastAsia="楷体" w:cs="Times New Roman"/>
          <w:spacing w:val="-24"/>
          <w:sz w:val="24"/>
          <w:szCs w:val="24"/>
        </w:rPr>
        <w:t>色                                            □是□否</w:t>
      </w:r>
    </w:p>
    <w:p>
      <w:pPr>
        <w:spacing w:line="440" w:lineRule="exact"/>
        <w:jc w:val="distribute"/>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b/>
          <w:bCs/>
          <w:spacing w:val="-24"/>
          <w:sz w:val="24"/>
          <w:szCs w:val="24"/>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有第1项的考生，不能参加</w:t>
      </w:r>
      <w:r>
        <w:rPr>
          <w:rFonts w:hint="eastAsia" w:ascii="Times New Roman" w:hAnsi="Times New Roman" w:eastAsia="楷体" w:cs="Times New Roman"/>
          <w:spacing w:val="-24"/>
          <w:sz w:val="24"/>
          <w:szCs w:val="24"/>
          <w:lang w:eastAsia="zh-CN"/>
        </w:rPr>
        <w:t>体检</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项的考生，按省市疫情防控最新要求落实隔离观察、健康管理和核酸检测等防控措施，于</w:t>
      </w:r>
      <w:r>
        <w:rPr>
          <w:rFonts w:hint="eastAsia" w:ascii="Times New Roman" w:hAnsi="Times New Roman" w:eastAsia="楷体" w:cs="Times New Roman"/>
          <w:spacing w:val="-24"/>
          <w:sz w:val="24"/>
          <w:szCs w:val="24"/>
          <w:lang w:eastAsia="zh-CN"/>
        </w:rPr>
        <w:t>体检</w:t>
      </w:r>
      <w:r>
        <w:rPr>
          <w:rFonts w:ascii="Times New Roman" w:hAnsi="Times New Roman" w:eastAsia="楷体" w:cs="Times New Roman"/>
          <w:spacing w:val="-24"/>
          <w:sz w:val="24"/>
          <w:szCs w:val="24"/>
        </w:rPr>
        <w:t>当天入场时提供7天内新冠病毒核酸检测阴性证明</w:t>
      </w:r>
      <w:r>
        <w:rPr>
          <w:rFonts w:hint="eastAsia" w:ascii="Times New Roman" w:hAnsi="Times New Roman" w:eastAsia="楷体" w:cs="Times New Roman"/>
          <w:spacing w:val="-24"/>
          <w:sz w:val="24"/>
          <w:szCs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w:t>
      </w:r>
      <w:r>
        <w:rPr>
          <w:rFonts w:hint="eastAsia" w:ascii="Times New Roman" w:hAnsi="Times New Roman" w:eastAsia="仿宋_GB2312" w:cs="Times New Roman"/>
          <w:w w:val="90"/>
          <w:sz w:val="28"/>
          <w:szCs w:val="28"/>
          <w:lang w:eastAsia="zh-CN"/>
        </w:rPr>
        <w:t>考试</w:t>
      </w:r>
      <w:bookmarkStart w:id="0" w:name="_GoBack"/>
      <w:bookmarkEnd w:id="0"/>
      <w:r>
        <w:rPr>
          <w:rFonts w:ascii="Times New Roman" w:hAnsi="Times New Roman" w:eastAsia="仿宋_GB2312" w:cs="Times New Roman"/>
          <w:w w:val="90"/>
          <w:sz w:val="28"/>
          <w:szCs w:val="28"/>
        </w:rPr>
        <w:t>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5472" w:firstLineChars="1900"/>
        <w:rPr>
          <w:rFonts w:ascii="Times New Roman" w:hAnsi="Times New Roman" w:cs="Times New Roman"/>
        </w:rPr>
      </w:pPr>
      <w:r>
        <w:rPr>
          <w:rFonts w:ascii="Times New Roman" w:hAnsi="Times New Roman" w:eastAsia="仿宋_GB2312" w:cs="Times New Roman"/>
          <w:w w:val="90"/>
          <w:sz w:val="32"/>
          <w:szCs w:val="32"/>
        </w:rPr>
        <w:t>2021年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2107"/>
    <w:rsid w:val="00045DC8"/>
    <w:rsid w:val="00077793"/>
    <w:rsid w:val="000A2B81"/>
    <w:rsid w:val="000B2107"/>
    <w:rsid w:val="000C4673"/>
    <w:rsid w:val="001B2AC9"/>
    <w:rsid w:val="00235F17"/>
    <w:rsid w:val="00236931"/>
    <w:rsid w:val="00291A00"/>
    <w:rsid w:val="002B31F2"/>
    <w:rsid w:val="002D69BF"/>
    <w:rsid w:val="00311191"/>
    <w:rsid w:val="003123CD"/>
    <w:rsid w:val="003501DD"/>
    <w:rsid w:val="003E0150"/>
    <w:rsid w:val="0043287E"/>
    <w:rsid w:val="00520AAE"/>
    <w:rsid w:val="00565081"/>
    <w:rsid w:val="005809C2"/>
    <w:rsid w:val="005F32A0"/>
    <w:rsid w:val="00610E31"/>
    <w:rsid w:val="00695B33"/>
    <w:rsid w:val="006A7445"/>
    <w:rsid w:val="006B7139"/>
    <w:rsid w:val="007303C8"/>
    <w:rsid w:val="00761725"/>
    <w:rsid w:val="00773569"/>
    <w:rsid w:val="007C3883"/>
    <w:rsid w:val="007C5DCC"/>
    <w:rsid w:val="008B5B5E"/>
    <w:rsid w:val="008F48C5"/>
    <w:rsid w:val="00967006"/>
    <w:rsid w:val="009759AD"/>
    <w:rsid w:val="00A24C87"/>
    <w:rsid w:val="00A84230"/>
    <w:rsid w:val="00AD20C5"/>
    <w:rsid w:val="00B73260"/>
    <w:rsid w:val="00B90C51"/>
    <w:rsid w:val="00C16527"/>
    <w:rsid w:val="00C86EA7"/>
    <w:rsid w:val="00CF01D5"/>
    <w:rsid w:val="00D0641F"/>
    <w:rsid w:val="00D4701A"/>
    <w:rsid w:val="00D66F33"/>
    <w:rsid w:val="00D93C7F"/>
    <w:rsid w:val="00EB4C3A"/>
    <w:rsid w:val="00EC4FA4"/>
    <w:rsid w:val="00ED6D0E"/>
    <w:rsid w:val="00EF1481"/>
    <w:rsid w:val="00F067BB"/>
    <w:rsid w:val="00FF44F8"/>
    <w:rsid w:val="68C47D66"/>
    <w:rsid w:val="7ECB14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0F7FA-900C-4213-942D-4768B8F61BA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180</Words>
  <Characters>1029</Characters>
  <Lines>8</Lines>
  <Paragraphs>2</Paragraphs>
  <TotalTime>7</TotalTime>
  <ScaleCrop>false</ScaleCrop>
  <LinksUpToDate>false</LinksUpToDate>
  <CharactersWithSpaces>1207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yangmeijian</cp:lastModifiedBy>
  <cp:lastPrinted>2021-05-21T03:23:00Z</cp:lastPrinted>
  <dcterms:modified xsi:type="dcterms:W3CDTF">2021-06-21T08:09:04Z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