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1578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附件1</w:t>
      </w:r>
    </w:p>
    <w:tbl>
      <w:tblPr>
        <w:tblStyle w:val="5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9"/>
        <w:gridCol w:w="1364"/>
        <w:gridCol w:w="1958"/>
        <w:gridCol w:w="1029"/>
        <w:gridCol w:w="967"/>
        <w:gridCol w:w="1167"/>
      </w:tblGrid>
      <w:tr w14:paraId="1449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 xml:space="preserve"> 东西湖 </w:t>
            </w:r>
            <w:r>
              <w:rPr>
                <w:rStyle w:val="11"/>
                <w:rFonts w:hint="eastAsia" w:ascii="黑体" w:hAnsi="黑体" w:eastAsia="黑体" w:cs="黑体"/>
                <w:u w:val="none"/>
                <w:lang w:val="en-US" w:eastAsia="zh-CN" w:bidi="ar"/>
              </w:rPr>
              <w:t>区城市黑臭水体排查情况统计表</w:t>
            </w:r>
          </w:p>
        </w:tc>
      </w:tr>
      <w:tr w14:paraId="738E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3B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填表单位（盖章）：东西湖区人民政府（管委会）</w:t>
            </w:r>
          </w:p>
        </w:tc>
      </w:tr>
      <w:tr w14:paraId="7492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1B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填表时间：2026年4月7日</w:t>
            </w:r>
          </w:p>
        </w:tc>
      </w:tr>
      <w:tr w14:paraId="4695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水体名称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水体类型</w:t>
            </w: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水体长度/面积（m/㎡）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黑臭状况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是否纳入常态化管护</w:t>
            </w:r>
          </w:p>
        </w:tc>
      </w:tr>
      <w:tr w14:paraId="7E2A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A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6C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DE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66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无黑臭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有黑臭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A5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1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A7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将军路中心沟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06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29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m/70000㎡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√</w:t>
            </w:r>
          </w:p>
        </w:tc>
        <w:tc>
          <w:tcPr>
            <w:tcW w:w="9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A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8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080E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5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机场河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1A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85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5990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m/239600㎡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26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D9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D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5A5B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蔬五支沟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C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8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m/42750㎡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DB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4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5600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FE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蔬十支沟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BD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渠道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0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m/53600㎡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B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A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5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AB5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注：1.已完成治理的黑臭水体及排查发现新增的黑臭水体均需列入表内。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2.水体类型是指“河流、渠道、湖、塘”等。</w:t>
            </w:r>
          </w:p>
        </w:tc>
      </w:tr>
    </w:tbl>
    <w:p w14:paraId="4576DE67">
      <w:pPr>
        <w:rPr>
          <w:rStyle w:val="7"/>
          <w:rFonts w:hint="default" w:ascii="仿宋_GB2312" w:hAnsi="仿宋_GB2312" w:cs="仿宋_GB2312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305B468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附件2</w:t>
      </w:r>
    </w:p>
    <w:tbl>
      <w:tblPr>
        <w:tblStyle w:val="5"/>
        <w:tblW w:w="13440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63"/>
        <w:gridCol w:w="1530"/>
        <w:gridCol w:w="1470"/>
        <w:gridCol w:w="1203"/>
        <w:gridCol w:w="891"/>
        <w:gridCol w:w="861"/>
        <w:gridCol w:w="966"/>
        <w:gridCol w:w="831"/>
        <w:gridCol w:w="788"/>
        <w:gridCol w:w="1039"/>
        <w:gridCol w:w="1292"/>
      </w:tblGrid>
      <w:tr w14:paraId="7730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7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东西湖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黑体" w:hAnsi="黑体" w:eastAsia="黑体" w:cs="黑体"/>
                <w:u w:val="none"/>
                <w:lang w:val="en-US" w:eastAsia="zh-CN" w:bidi="ar"/>
              </w:rPr>
              <w:t>区城市</w:t>
            </w:r>
            <w:bookmarkStart w:id="0" w:name="_GoBack"/>
            <w:bookmarkEnd w:id="0"/>
            <w:r>
              <w:rPr>
                <w:rStyle w:val="12"/>
                <w:rFonts w:hint="eastAsia" w:ascii="黑体" w:hAnsi="黑体" w:eastAsia="黑体" w:cs="黑体"/>
                <w:u w:val="none"/>
                <w:lang w:val="en-US" w:eastAsia="zh-CN" w:bidi="ar"/>
              </w:rPr>
              <w:t>黑臭水体清单</w:t>
            </w:r>
          </w:p>
        </w:tc>
      </w:tr>
      <w:tr w14:paraId="0FD6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FB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填表单位（盖章）：东西湖区人民政府（管委会）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01AE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9E71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46E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7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填表时间：2026年4月7日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7EE4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FBFD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6D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C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黑臭水体名称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起点经纬度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终点经纬度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水体类型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水体长度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水体面积（㎡）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所在行政区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黑臭级别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水质现状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达标期限</w:t>
            </w:r>
          </w:p>
        </w:tc>
      </w:tr>
      <w:tr w14:paraId="6566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DE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3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7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62D9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6118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2C2E"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B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5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FC4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2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A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注:1.本表仅要求有新增黑臭水体和返黑返臭水体的区政府（管委会）填写并在政府官网公示；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2.黑臭水体起始边界宜采用地名、路名等描述;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3.水体类型是指“河流、渠道、湖、塘”等;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4.黑臭级别是指“轻度”或“重度”;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5.水质现状是指主要水质指标(即透明度、溶解氧、氨氮)的监测结果，可用平均值表示: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6.责任人填写相应河湖长姓名，并注明单位及职务。</w:t>
            </w:r>
          </w:p>
        </w:tc>
      </w:tr>
      <w:tr w14:paraId="5B78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CA42D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B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48636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9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98E3C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D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241F0">
            <w:pPr>
              <w:jc w:val="left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C8747A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30BE916A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20287EAC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</w:p>
    <w:p w14:paraId="0549E067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附件3</w:t>
      </w:r>
    </w:p>
    <w:tbl>
      <w:tblPr>
        <w:tblStyle w:val="5"/>
        <w:tblW w:w="12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01"/>
        <w:gridCol w:w="618"/>
        <w:gridCol w:w="776"/>
        <w:gridCol w:w="1295"/>
        <w:gridCol w:w="1556"/>
        <w:gridCol w:w="868"/>
        <w:gridCol w:w="1536"/>
        <w:gridCol w:w="146"/>
        <w:gridCol w:w="1317"/>
        <w:gridCol w:w="1525"/>
        <w:gridCol w:w="1166"/>
      </w:tblGrid>
      <w:tr w14:paraId="3B22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Style w:val="13"/>
                <w:rFonts w:hint="eastAsia" w:ascii="黑体" w:hAnsi="黑体" w:eastAsia="黑体" w:cs="黑体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lang w:val="en-US" w:eastAsia="zh-CN" w:bidi="ar"/>
              </w:rPr>
              <w:t>东西湖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u w:val="none"/>
                <w:lang w:val="en-US" w:eastAsia="zh-CN" w:bidi="ar"/>
              </w:rPr>
              <w:t>区生活污水直排口清单</w:t>
            </w:r>
          </w:p>
        </w:tc>
      </w:tr>
      <w:tr w14:paraId="540D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F0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8EA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68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9AD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0B4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1EB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B74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86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填表单位（盖章）：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东西湖区人民政府（管委会）</w:t>
            </w:r>
          </w:p>
        </w:tc>
      </w:tr>
      <w:tr w14:paraId="0688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8FF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F8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831F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2CF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80F6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548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247E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84C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05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填表时间：2026年4月7日</w:t>
            </w:r>
          </w:p>
        </w:tc>
      </w:tr>
      <w:tr w14:paraId="7006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排口名称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整治措施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是否完成整治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未完成整治的整治进展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联络人及电话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排口信息来源</w:t>
            </w:r>
          </w:p>
        </w:tc>
      </w:tr>
      <w:tr w14:paraId="7735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9CD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东西湖区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B4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894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A64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C0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0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9F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5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DDA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9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93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81F7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3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834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097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B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C6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8B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96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47B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E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04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000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99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D4C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FEF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61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34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2E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87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F50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C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77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FBB6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F2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A1A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50E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17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C5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F2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43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E8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746EB2F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注: 本表需有污水直排口的区政府（管委会）填写，如没有污水直排口请在“排口名称”栏填“无”并盖章。</w:t>
      </w:r>
    </w:p>
    <w:p w14:paraId="1C484867">
      <w:pP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487CF1">
      <w:pPr>
        <w:rPr>
          <w:rFonts w:hint="default" w:ascii="等线" w:hAnsi="等线" w:eastAsia="等线" w:cs="等线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6838" w:h="11906" w:orient="landscape"/>
          <w:pgMar w:top="1587" w:right="2098" w:bottom="1474" w:left="198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19EEA83">
      <w:pP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附件4</w:t>
      </w:r>
    </w:p>
    <w:tbl>
      <w:tblPr>
        <w:tblStyle w:val="5"/>
        <w:tblW w:w="13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575"/>
        <w:gridCol w:w="931"/>
        <w:gridCol w:w="236"/>
        <w:gridCol w:w="1016"/>
        <w:gridCol w:w="942"/>
        <w:gridCol w:w="1094"/>
        <w:gridCol w:w="2671"/>
        <w:gridCol w:w="1376"/>
        <w:gridCol w:w="1091"/>
        <w:gridCol w:w="1996"/>
        <w:gridCol w:w="973"/>
      </w:tblGrid>
      <w:tr w14:paraId="6982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黑体" w:hAnsi="黑体" w:eastAsia="黑体" w:cs="黑体"/>
                <w:b w:val="0"/>
                <w:bCs w:val="0"/>
                <w:u w:val="single"/>
                <w:lang w:val="en-US" w:eastAsia="zh-CN" w:bidi="ar"/>
              </w:rPr>
              <w:t xml:space="preserve">东西湖 </w:t>
            </w:r>
            <w:r>
              <w:rPr>
                <w:rStyle w:val="15"/>
                <w:rFonts w:hint="eastAsia" w:ascii="黑体" w:hAnsi="黑体" w:eastAsia="黑体" w:cs="黑体"/>
                <w:b w:val="0"/>
                <w:bCs w:val="0"/>
                <w:u w:val="none"/>
                <w:lang w:val="en-US" w:eastAsia="zh-CN" w:bidi="ar"/>
              </w:rPr>
              <w:t>区建成区管网空白区清单</w:t>
            </w:r>
          </w:p>
        </w:tc>
      </w:tr>
      <w:tr w14:paraId="76C4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8016">
            <w:pPr>
              <w:jc w:val="left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填表单位（盖章）：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人民政府（管委会）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A91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1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B29CD7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A4DA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B9D33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5538FC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D1C57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7BEF8A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D4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填表时间：2026年4月7日</w:t>
            </w:r>
          </w:p>
        </w:tc>
      </w:tr>
      <w:tr w14:paraId="30A3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空白区基本信息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排查</w:t>
            </w:r>
          </w:p>
        </w:tc>
        <w:tc>
          <w:tcPr>
            <w:tcW w:w="5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整治方案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整治进展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376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9EE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E5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B4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正式命名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空白区面积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涉及人口及污水量</w:t>
            </w: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整治措施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FA6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C42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9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736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东西湖区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E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3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37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F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D5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B0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4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E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91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C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F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5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45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B6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9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C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E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F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3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D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03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1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91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06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3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1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5E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A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1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1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90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2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5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F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A3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0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B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2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40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1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7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0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B1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6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E9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58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8792D1"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注: 本表需有生活污水空白区的区政府（管委会）填写，如没有污水空白区请在“正式命名”栏填“无”并盖章。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617F2"/>
    <w:rsid w:val="036828A5"/>
    <w:rsid w:val="04C609C8"/>
    <w:rsid w:val="05D9297D"/>
    <w:rsid w:val="0A75345F"/>
    <w:rsid w:val="0DCF32DA"/>
    <w:rsid w:val="12503FC7"/>
    <w:rsid w:val="181772BB"/>
    <w:rsid w:val="20087C8F"/>
    <w:rsid w:val="21F06CDE"/>
    <w:rsid w:val="23F5045B"/>
    <w:rsid w:val="24F574F6"/>
    <w:rsid w:val="2709648F"/>
    <w:rsid w:val="2A8E16D9"/>
    <w:rsid w:val="2E6D7F83"/>
    <w:rsid w:val="2F240264"/>
    <w:rsid w:val="355D4CEF"/>
    <w:rsid w:val="391E1E7A"/>
    <w:rsid w:val="399436D2"/>
    <w:rsid w:val="4270029E"/>
    <w:rsid w:val="447A0F86"/>
    <w:rsid w:val="47C71079"/>
    <w:rsid w:val="4CDD7C2A"/>
    <w:rsid w:val="4E901F73"/>
    <w:rsid w:val="54EA55DA"/>
    <w:rsid w:val="551E7032"/>
    <w:rsid w:val="5BB95D06"/>
    <w:rsid w:val="5D9260D6"/>
    <w:rsid w:val="62DD052C"/>
    <w:rsid w:val="64B4350F"/>
    <w:rsid w:val="65C46288"/>
    <w:rsid w:val="6C9003BD"/>
    <w:rsid w:val="71327DA1"/>
    <w:rsid w:val="7198612D"/>
    <w:rsid w:val="73954ABE"/>
    <w:rsid w:val="76DA62AE"/>
    <w:rsid w:val="7D200ADC"/>
    <w:rsid w:val="9F568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抬头"/>
    <w:next w:val="9"/>
    <w:qFormat/>
    <w:uiPriority w:val="0"/>
    <w:pPr>
      <w:widowControl w:val="0"/>
      <w:adjustRightInd w:val="0"/>
      <w:snapToGrid w:val="0"/>
      <w:spacing w:beforeLines="100" w:afterLines="30" w:line="600" w:lineRule="exact"/>
      <w:jc w:val="both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9">
    <w:name w:val="段落"/>
    <w:qFormat/>
    <w:uiPriority w:val="0"/>
    <w:pPr>
      <w:widowControl w:val="0"/>
      <w:adjustRightInd w:val="0"/>
      <w:snapToGrid w:val="0"/>
      <w:spacing w:before="62" w:beforeLines="20" w:after="93" w:afterLines="30" w:line="600" w:lineRule="exact"/>
      <w:ind w:firstLine="640" w:firstLineChars="200"/>
      <w:jc w:val="both"/>
    </w:pPr>
    <w:rPr>
      <w:rFonts w:ascii="Courier New" w:hAnsi="Courier New" w:eastAsia="仿宋_GB2312" w:cs="Times New Roman"/>
      <w:snapToGrid w:val="0"/>
      <w:sz w:val="32"/>
      <w:lang w:val="en-US" w:eastAsia="zh-CN" w:bidi="ar-SA"/>
    </w:rPr>
  </w:style>
  <w:style w:type="character" w:customStyle="1" w:styleId="10">
    <w:name w:val="font1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single"/>
    </w:rPr>
  </w:style>
  <w:style w:type="character" w:customStyle="1" w:styleId="11">
    <w:name w:val="font1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3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41"/>
    <w:basedOn w:val="6"/>
    <w:qFormat/>
    <w:uiPriority w:val="0"/>
    <w:rPr>
      <w:rFonts w:hint="eastAsia" w:ascii="华文中宋" w:hAnsi="华文中宋" w:eastAsia="华文中宋" w:cs="华文中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772</Words>
  <Characters>835</Characters>
  <Lines>0</Lines>
  <Paragraphs>0</Paragraphs>
  <TotalTime>3</TotalTime>
  <ScaleCrop>false</ScaleCrop>
  <LinksUpToDate>false</LinksUpToDate>
  <CharactersWithSpaces>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2025-09-05T10:46:00Z</dcterms:created>
  <dc:creator>wkd73</dc:creator>
  <cp:lastModifiedBy>lan又怎样</cp:lastModifiedBy>
  <dcterms:modified xsi:type="dcterms:W3CDTF">2026-04-21T06:47:15Z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5AC5E5DAF54F42F6946EB6379F3C2EE8</vt:lpwstr>
  </property>
  <property fmtid="{D5CDD505-2E9C-101B-9397-08002B2CF9AE}" pid="4" name="KSOTemplateDocerSaveRecord">
    <vt:lpwstr>eyJoZGlkIjoiZDkzZWNkOTI4Y2MxMTJhNWU2NzQxZTJjZGNlMmNlYTEiLCJ1c2VySWQiOiI4MDM1OTk5In0=</vt:lpwstr>
  </property>
</Properties>
</file>